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213A5" w14:textId="77777777" w:rsidR="007B0279" w:rsidRPr="007B0279" w:rsidRDefault="007B0279" w:rsidP="00BD253E">
      <w:pPr>
        <w:shd w:val="clear" w:color="auto" w:fill="FFFFFF"/>
        <w:spacing w:line="330" w:lineRule="atLeast"/>
        <w:jc w:val="center"/>
        <w:outlineLvl w:val="0"/>
        <w:rPr>
          <w:rFonts w:ascii="Helvetica" w:eastAsia="Times New Roman" w:hAnsi="Helvetica" w:cs="Times New Roman"/>
          <w:b/>
          <w:color w:val="000000"/>
          <w:sz w:val="96"/>
          <w:szCs w:val="96"/>
          <w:lang w:eastAsia="fr-FR"/>
        </w:rPr>
      </w:pPr>
      <w:r w:rsidRPr="007B0279">
        <w:rPr>
          <w:rFonts w:ascii="Helvetica" w:eastAsia="Times New Roman" w:hAnsi="Helvetica" w:cs="Times New Roman"/>
          <w:b/>
          <w:color w:val="000000"/>
          <w:sz w:val="96"/>
          <w:szCs w:val="96"/>
          <w:lang w:eastAsia="fr-FR"/>
        </w:rPr>
        <w:t>STACK</w:t>
      </w:r>
    </w:p>
    <w:p w14:paraId="6C7894DB" w14:textId="77777777" w:rsidR="007B0279" w:rsidRDefault="007B0279" w:rsidP="007B0279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fr-FR"/>
        </w:rPr>
      </w:pPr>
    </w:p>
    <w:p w14:paraId="1EFAB0C2" w14:textId="77777777" w:rsidR="00BD253E" w:rsidRDefault="00BD253E" w:rsidP="00BD253E">
      <w:pPr>
        <w:shd w:val="clear" w:color="auto" w:fill="FFFFFF"/>
        <w:spacing w:line="330" w:lineRule="atLeast"/>
        <w:rPr>
          <w:rFonts w:ascii="Helvetica" w:eastAsia="Times New Roman" w:hAnsi="Helvetica"/>
          <w:color w:val="000000"/>
          <w:sz w:val="21"/>
          <w:szCs w:val="21"/>
          <w:lang w:eastAsia="fr-FR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Here are the classes, structs, unions and interfaces with brief descriptions: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490"/>
      </w:tblGrid>
      <w:tr w:rsidR="00BD253E" w14:paraId="72006BA9" w14:textId="77777777" w:rsidTr="00BD253E">
        <w:trPr>
          <w:trHeight w:val="299"/>
        </w:trPr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125BC384" w14:textId="5D8307EA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4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AppAdvisoryButtonBase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65686BE7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Base for all button script</w:t>
            </w:r>
          </w:p>
        </w:tc>
      </w:tr>
      <w:tr w:rsidR="00BD253E" w14:paraId="060AC5D6" w14:textId="77777777" w:rsidTr="00BD253E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152F1E12" w14:textId="295A77F5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5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AppAdvisoryHelper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4BA14CC4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An helper to avoid duplicate code</w:t>
            </w:r>
          </w:p>
        </w:tc>
      </w:tr>
      <w:tr w:rsidR="00BD253E" w14:paraId="696163A7" w14:textId="77777777" w:rsidTr="00BD253E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665452EB" w14:textId="13B489C2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6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ButtonLike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4BFDF9B5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like button</w:t>
            </w:r>
          </w:p>
        </w:tc>
      </w:tr>
      <w:tr w:rsidR="00BD253E" w14:paraId="693D66F6" w14:textId="77777777" w:rsidTr="00BD253E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5838E1C5" w14:textId="4381225B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7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ButtonMoreGames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193A362F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the button more games.</w:t>
            </w:r>
          </w:p>
        </w:tc>
      </w:tr>
      <w:tr w:rsidR="00BD253E" w14:paraId="0354BE8B" w14:textId="77777777" w:rsidTr="00BD253E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73A3ECEA" w14:textId="2E786962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8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ButtonRate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72C4CF61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the button rate.</w:t>
            </w:r>
          </w:p>
        </w:tc>
      </w:tr>
      <w:tr w:rsidR="00BD253E" w14:paraId="01CF7862" w14:textId="77777777" w:rsidTr="00BD253E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651E892D" w14:textId="13D22A93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9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ButtonShare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5F816368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the button share</w:t>
            </w:r>
          </w:p>
        </w:tc>
      </w:tr>
      <w:tr w:rsidR="00BD253E" w14:paraId="7E19CBC3" w14:textId="77777777" w:rsidTr="00BD253E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0F49F4C9" w14:textId="799ABABD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10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CanvasManager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23408ACE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the "Canvas" Game Object in the hierarchy. In charge to all the logic of the UI</w:t>
            </w:r>
          </w:p>
        </w:tc>
      </w:tr>
      <w:tr w:rsidR="00BD253E" w14:paraId="47CD3080" w14:textId="77777777" w:rsidTr="00BD253E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3EAAEA41" w14:textId="4911EDAF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11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GameManager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3DE9A78A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the "GameManager" Game Object in the hierarchy. In charge to all the logic of the game</w:t>
            </w:r>
          </w:p>
        </w:tc>
      </w:tr>
      <w:tr w:rsidR="00BD253E" w14:paraId="4F666BC6" w14:textId="77777777" w:rsidTr="00BD253E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25CA7066" w14:textId="35E450E2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12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SetAlphaPodium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6246C0FC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To change the alpha of the podium start</w:t>
            </w:r>
          </w:p>
        </w:tc>
      </w:tr>
      <w:tr w:rsidR="00BD253E" w14:paraId="71F78D76" w14:textId="77777777" w:rsidTr="00BD253E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274157CF" w14:textId="1DA9F633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13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SetColorPodium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10D2619D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Attached to tthe "big" cube in the scene. In charge to change the coor of this "big cube" according to the start color</w:t>
            </w:r>
          </w:p>
        </w:tc>
      </w:tr>
      <w:tr w:rsidR="00BD253E" w14:paraId="50B49470" w14:textId="77777777" w:rsidTr="00BD253E">
        <w:tc>
          <w:tcPr>
            <w:tcW w:w="0" w:type="auto"/>
            <w:shd w:val="clear" w:color="auto" w:fill="F7F8FB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40FAE85F" w14:textId="1EE56E73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14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StackColor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shd w:val="clear" w:color="auto" w:fill="F7F8FB"/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74B14BC4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 class to create new pastel color easily</w:t>
            </w:r>
          </w:p>
        </w:tc>
      </w:tr>
      <w:tr w:rsidR="00BD253E" w14:paraId="1B14BC73" w14:textId="77777777" w:rsidTr="00BD253E">
        <w:tc>
          <w:tcPr>
            <w:tcW w:w="0" w:type="auto"/>
            <w:noWrap/>
            <w:tcMar>
              <w:top w:w="45" w:type="dxa"/>
              <w:left w:w="0" w:type="dxa"/>
              <w:bottom w:w="0" w:type="dxa"/>
              <w:right w:w="90" w:type="dxa"/>
            </w:tcMar>
            <w:hideMark/>
          </w:tcPr>
          <w:p w14:paraId="3AAF7ECE" w14:textId="325CF69F" w:rsidR="00BD253E" w:rsidRDefault="00B90F33">
            <w:pPr>
              <w:rPr>
                <w:rFonts w:ascii="Helvetica" w:eastAsia="Times New Roman" w:hAnsi="Helvetica"/>
                <w:sz w:val="21"/>
                <w:szCs w:val="21"/>
              </w:rPr>
            </w:pPr>
            <w:hyperlink r:id="rId15" w:tgtFrame="_self" w:history="1">
              <w:r w:rsidR="00BD253E">
                <w:rPr>
                  <w:rStyle w:val="Lienhypertexte"/>
                  <w:rFonts w:ascii="Helvetica" w:eastAsia="Times New Roman" w:hAnsi="Helvetica"/>
                  <w:b/>
                  <w:bCs/>
                  <w:color w:val="4665A2"/>
                  <w:sz w:val="21"/>
                  <w:szCs w:val="21"/>
                  <w:u w:val="none"/>
                </w:rPr>
                <w:t>Utils</w:t>
              </w:r>
            </w:hyperlink>
          </w:p>
        </w:tc>
        <w:tc>
          <w:tcPr>
            <w:tcW w:w="21600" w:type="dxa"/>
            <w:tcBorders>
              <w:left w:val="single" w:sz="6" w:space="0" w:color="auto"/>
            </w:tcBorders>
            <w:tcMar>
              <w:top w:w="45" w:type="dxa"/>
              <w:left w:w="90" w:type="dxa"/>
              <w:bottom w:w="0" w:type="dxa"/>
              <w:right w:w="90" w:type="dxa"/>
            </w:tcMar>
            <w:hideMark/>
          </w:tcPr>
          <w:p w14:paraId="79A070CF" w14:textId="77777777" w:rsidR="00BD253E" w:rsidRDefault="00BD253E">
            <w:pPr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An utility static clss</w:t>
            </w:r>
          </w:p>
        </w:tc>
      </w:tr>
    </w:tbl>
    <w:p w14:paraId="50B4EC3A" w14:textId="77777777" w:rsidR="00BD253E" w:rsidRDefault="00BD253E"/>
    <w:p w14:paraId="76653E45" w14:textId="77777777" w:rsidR="00344759" w:rsidRDefault="00344759"/>
    <w:p w14:paraId="391B4FA9" w14:textId="2A5AFB10" w:rsidR="00344759" w:rsidRDefault="00344759">
      <w:r>
        <w:t xml:space="preserve">Full </w:t>
      </w:r>
      <w:bookmarkStart w:id="0" w:name="OLE_LINK3"/>
      <w:bookmarkStart w:id="1" w:name="OLE_LINK4"/>
      <w:r>
        <w:t xml:space="preserve">documentation </w:t>
      </w:r>
      <w:bookmarkEnd w:id="0"/>
      <w:bookmarkEnd w:id="1"/>
      <w:r w:rsidR="000E2505">
        <w:t xml:space="preserve">avalable </w:t>
      </w:r>
      <w:r>
        <w:t>here :</w:t>
      </w:r>
    </w:p>
    <w:p w14:paraId="3439C015" w14:textId="77777777" w:rsidR="00344759" w:rsidRDefault="00344759"/>
    <w:p w14:paraId="268AC0D2" w14:textId="40EA7940" w:rsidR="00344759" w:rsidRDefault="00B90F33">
      <w:pPr>
        <w:rPr>
          <w:rStyle w:val="Lienhypertexte"/>
        </w:rPr>
      </w:pPr>
      <w:hyperlink r:id="rId16" w:history="1">
        <w:r w:rsidR="00344759" w:rsidRPr="00344759">
          <w:rPr>
            <w:rStyle w:val="Lienhypertexte"/>
          </w:rPr>
          <w:t>https://db.tt/2YiKG8OV</w:t>
        </w:r>
      </w:hyperlink>
    </w:p>
    <w:p w14:paraId="37403173" w14:textId="77777777" w:rsidR="000E2505" w:rsidRDefault="000E2505">
      <w:pPr>
        <w:rPr>
          <w:rStyle w:val="Lienhypertexte"/>
        </w:rPr>
      </w:pPr>
    </w:p>
    <w:p w14:paraId="34B5E5D7" w14:textId="77777777" w:rsidR="000E2505" w:rsidRDefault="000E2505">
      <w:pPr>
        <w:rPr>
          <w:rStyle w:val="Lienhypertexte"/>
        </w:rPr>
      </w:pPr>
    </w:p>
    <w:p w14:paraId="413F3382" w14:textId="3B851E3A" w:rsidR="000E2505" w:rsidRDefault="000E2505">
      <w:pPr>
        <w:rPr>
          <w:b/>
          <w:sz w:val="144"/>
          <w:szCs w:val="144"/>
        </w:rPr>
      </w:pPr>
      <w:bookmarkStart w:id="2" w:name="OLE_LINK5"/>
      <w:bookmarkStart w:id="3" w:name="OLE_LINK6"/>
      <w:r w:rsidRPr="002A4BD7">
        <w:rPr>
          <w:b/>
          <w:sz w:val="144"/>
          <w:szCs w:val="144"/>
        </w:rPr>
        <w:t>ADS :</w:t>
      </w:r>
    </w:p>
    <w:p w14:paraId="42FB94F4" w14:textId="17357EF5" w:rsidR="00D96B74" w:rsidRPr="002A4BD7" w:rsidRDefault="00D96B74">
      <w:pPr>
        <w:rPr>
          <w:b/>
          <w:sz w:val="144"/>
          <w:szCs w:val="144"/>
        </w:rPr>
      </w:pPr>
      <w:r>
        <w:t xml:space="preserve">Everything is done for you : </w:t>
      </w:r>
    </w:p>
    <w:bookmarkEnd w:id="2"/>
    <w:bookmarkEnd w:id="3"/>
    <w:p w14:paraId="7CE564C4" w14:textId="77777777" w:rsidR="000E2505" w:rsidRDefault="000E2505"/>
    <w:p w14:paraId="272A89DD" w14:textId="77777777" w:rsidR="00E90A49" w:rsidRDefault="00D96B74">
      <w:r>
        <w:rPr>
          <w:noProof/>
          <w:lang w:eastAsia="fr-FR"/>
        </w:rPr>
        <w:drawing>
          <wp:inline distT="0" distB="0" distL="0" distR="0" wp14:anchorId="1D6C4179" wp14:editId="73EC2208">
            <wp:extent cx="5562600" cy="1384300"/>
            <wp:effectExtent l="0" t="0" r="0" b="12700"/>
            <wp:docPr id="1" name="Image 1" descr="../../../../../../Captures%20d'écran/Capture%20d'écran%202016-03-02%2012.17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Captures%20d'écran/Capture%20d'écran%202016-03-02%2012.17.16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7C145" w14:textId="4E13073A" w:rsidR="000E2505" w:rsidRDefault="00E90A49">
      <w:r>
        <w:lastRenderedPageBreak/>
        <w:t>And Select the networks you want (don’t forget to get the SDKs if needed) :</w:t>
      </w:r>
      <w:r>
        <w:rPr>
          <w:noProof/>
          <w:lang w:eastAsia="fr-FR"/>
        </w:rPr>
        <w:drawing>
          <wp:inline distT="0" distB="0" distL="0" distR="0" wp14:anchorId="25A1A10A" wp14:editId="4BB9FCCA">
            <wp:extent cx="5753100" cy="4635500"/>
            <wp:effectExtent l="0" t="0" r="12700" b="12700"/>
            <wp:docPr id="2" name="Image 2" descr="../../../../../../Captures%20d'écran/Capture%20d'écran%202016-03-02%2012.1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Captures%20d'écran/Capture%20d'écran%202016-03-02%2012.17.26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0501" w14:textId="77777777" w:rsidR="00E90A49" w:rsidRDefault="00E90A49"/>
    <w:p w14:paraId="4B090D84" w14:textId="4DCAC191" w:rsidR="00E90A49" w:rsidRDefault="00E90A49">
      <w:r>
        <w:t>For Unity Ads, please visit my website :</w:t>
      </w:r>
    </w:p>
    <w:p w14:paraId="7670C4B2" w14:textId="77777777" w:rsidR="00E90A49" w:rsidRDefault="00E90A49"/>
    <w:p w14:paraId="5F36C584" w14:textId="5E6AB467" w:rsidR="00E90A49" w:rsidRDefault="00E90A49">
      <w:hyperlink r:id="rId19" w:history="1">
        <w:r w:rsidRPr="00E90A49">
          <w:rPr>
            <w:rStyle w:val="Lienhypertexte"/>
          </w:rPr>
          <w:t>https://appadvisory.zendesk.com/hc/en-us</w:t>
        </w:r>
      </w:hyperlink>
    </w:p>
    <w:p w14:paraId="00F78CCE" w14:textId="77777777" w:rsidR="005256D5" w:rsidRDefault="005256D5"/>
    <w:p w14:paraId="33E16A0B" w14:textId="77777777" w:rsidR="005256D5" w:rsidRDefault="005256D5"/>
    <w:p w14:paraId="645B37EC" w14:textId="4E1F954A" w:rsidR="005256D5" w:rsidRDefault="005256D5" w:rsidP="005256D5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CHANGE THE CUBES</w:t>
      </w:r>
      <w:r w:rsidRPr="002A4BD7">
        <w:rPr>
          <w:b/>
          <w:sz w:val="144"/>
          <w:szCs w:val="144"/>
        </w:rPr>
        <w:t>:</w:t>
      </w:r>
    </w:p>
    <w:p w14:paraId="69ADEC1B" w14:textId="50A1995A" w:rsidR="005256D5" w:rsidRDefault="005256D5" w:rsidP="005256D5">
      <w:r>
        <w:rPr>
          <w:noProof/>
          <w:lang w:eastAsia="fr-FR"/>
        </w:rPr>
        <w:drawing>
          <wp:inline distT="0" distB="0" distL="0" distR="0" wp14:anchorId="46F9656A" wp14:editId="5F40B661">
            <wp:extent cx="5753100" cy="8496300"/>
            <wp:effectExtent l="0" t="0" r="12700" b="12700"/>
            <wp:docPr id="4" name="Image 4" descr="../../../../../../Captures%20d'écran/Capture%20d'écran%202016-03-02%2012.27.4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Captures%20d'écran/Capture%20d'écran%202016-03-02%2012.27.44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50409" w14:textId="77777777" w:rsidR="005256D5" w:rsidRDefault="005256D5" w:rsidP="005256D5"/>
    <w:p w14:paraId="0EAFD236" w14:textId="0BDBCB23" w:rsidR="005256D5" w:rsidRDefault="005256D5" w:rsidP="005256D5">
      <w:r>
        <w:t>ABOUT THE COLOR :</w:t>
      </w:r>
    </w:p>
    <w:p w14:paraId="0A0CA881" w14:textId="060E7A59" w:rsidR="005256D5" w:rsidRDefault="005256D5" w:rsidP="005256D5">
      <w:r>
        <w:t xml:space="preserve">The colors are randomly generated by </w:t>
      </w:r>
      <w:r w:rsidR="00B90F33">
        <w:t>the Utils class and the StackColor class.</w:t>
      </w:r>
      <w:bookmarkStart w:id="4" w:name="_GoBack"/>
      <w:bookmarkEnd w:id="4"/>
    </w:p>
    <w:sectPr w:rsidR="005256D5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79"/>
    <w:rsid w:val="000E2505"/>
    <w:rsid w:val="002A4BD7"/>
    <w:rsid w:val="00344759"/>
    <w:rsid w:val="005256D5"/>
    <w:rsid w:val="007B0279"/>
    <w:rsid w:val="00B90F33"/>
    <w:rsid w:val="00BD253E"/>
    <w:rsid w:val="00D96B74"/>
    <w:rsid w:val="00E833FD"/>
    <w:rsid w:val="00E9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057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con">
    <w:name w:val="icon"/>
    <w:basedOn w:val="Policepardfaut"/>
    <w:rsid w:val="007B0279"/>
  </w:style>
  <w:style w:type="character" w:styleId="Lienhypertexte">
    <w:name w:val="Hyperlink"/>
    <w:basedOn w:val="Policepardfaut"/>
    <w:uiPriority w:val="99"/>
    <w:unhideWhenUsed/>
    <w:rsid w:val="007B0279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BD2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433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  <w:div w:id="1700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05">
          <w:marLeft w:val="0"/>
          <w:marRight w:val="0"/>
          <w:marTop w:val="150"/>
          <w:marBottom w:val="150"/>
          <w:divBdr>
            <w:top w:val="single" w:sz="6" w:space="0" w:color="9CAFD4"/>
            <w:left w:val="none" w:sz="0" w:space="0" w:color="auto"/>
            <w:bottom w:val="single" w:sz="6" w:space="0" w:color="9CAFD4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class_button_share.html" TargetMode="External"/><Relationship Id="rId20" Type="http://schemas.openxmlformats.org/officeDocument/2006/relationships/image" Target="media/image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class_canvas_manager.html" TargetMode="External"/><Relationship Id="rId11" Type="http://schemas.openxmlformats.org/officeDocument/2006/relationships/hyperlink" Target="class_game_manager.html" TargetMode="External"/><Relationship Id="rId12" Type="http://schemas.openxmlformats.org/officeDocument/2006/relationships/hyperlink" Target="class_set_alpha_podium.html" TargetMode="External"/><Relationship Id="rId13" Type="http://schemas.openxmlformats.org/officeDocument/2006/relationships/hyperlink" Target="class_set_color_podium.html" TargetMode="External"/><Relationship Id="rId14" Type="http://schemas.openxmlformats.org/officeDocument/2006/relationships/hyperlink" Target="struct_stack_color.html" TargetMode="External"/><Relationship Id="rId15" Type="http://schemas.openxmlformats.org/officeDocument/2006/relationships/hyperlink" Target="class_utils.html" TargetMode="External"/><Relationship Id="rId16" Type="http://schemas.openxmlformats.org/officeDocument/2006/relationships/hyperlink" Target="https://db.tt/2YiKG8OV" TargetMode="External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hyperlink" Target="https://appadvisory.zendesk.com/hc/en-u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class_app_advisory_button_base.html" TargetMode="External"/><Relationship Id="rId5" Type="http://schemas.openxmlformats.org/officeDocument/2006/relationships/hyperlink" Target="class_app_advisory_helper.html" TargetMode="External"/><Relationship Id="rId6" Type="http://schemas.openxmlformats.org/officeDocument/2006/relationships/hyperlink" Target="class_button_like.html" TargetMode="External"/><Relationship Id="rId7" Type="http://schemas.openxmlformats.org/officeDocument/2006/relationships/hyperlink" Target="class_button_more_games.html" TargetMode="External"/><Relationship Id="rId8" Type="http://schemas.openxmlformats.org/officeDocument/2006/relationships/hyperlink" Target="class_button_rate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1667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STACK</vt:lpstr>
    </vt:vector>
  </TitlesOfParts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Gilbert Barouch</cp:lastModifiedBy>
  <cp:revision>3</cp:revision>
  <cp:lastPrinted>2016-03-02T11:19:00Z</cp:lastPrinted>
  <dcterms:created xsi:type="dcterms:W3CDTF">2016-03-02T11:19:00Z</dcterms:created>
  <dcterms:modified xsi:type="dcterms:W3CDTF">2016-03-02T11:28:00Z</dcterms:modified>
</cp:coreProperties>
</file>