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36"/>
          <w:shd w:fill="9FC5E8" w:val="clear"/>
        </w:rPr>
      </w:pPr>
      <w:r>
        <w:rPr>
          <w:rFonts w:ascii="Arial" w:hAnsi="Arial" w:cs="Arial" w:eastAsia="Arial"/>
          <w:color w:val="auto"/>
          <w:spacing w:val="0"/>
          <w:position w:val="0"/>
          <w:sz w:val="36"/>
          <w:shd w:fill="9FC5E8" w:val="clear"/>
        </w:rPr>
        <w:t xml:space="preserve">U01_langloc_audio_vFeb2021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experiment was developed at MIT by Evelina Fedorenko and Hannah Small. For any question, please contact </w:t>
      </w:r>
      <w:hyperlink xmlns:r="http://schemas.openxmlformats.org/officeDocument/2006/relationships" r:id="docRId0">
        <w:r>
          <w:rPr>
            <w:rFonts w:ascii="Arial" w:hAnsi="Arial" w:cs="Arial" w:eastAsia="Arial"/>
            <w:color w:val="0563C1"/>
            <w:spacing w:val="0"/>
            <w:position w:val="0"/>
            <w:sz w:val="22"/>
            <w:u w:val="single"/>
            <w:shd w:fill="auto" w:val="clear"/>
          </w:rPr>
          <w:t xml:space="preserve">hsmall@mit.edu</w:t>
        </w:r>
      </w:hyperlink>
      <w:r>
        <w:rPr>
          <w:rFonts w:ascii="Arial" w:hAnsi="Arial" w:cs="Arial" w:eastAsia="Arial"/>
          <w:color w:val="auto"/>
          <w:spacing w:val="0"/>
          <w:position w:val="0"/>
          <w:sz w:val="22"/>
          <w:shd w:fill="auto" w:val="clear"/>
        </w:rPr>
        <w:t xml:space="preserve"> (or alan.bush@mgh.harvard.edu).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https://github.com/Brain-Modulation-Lab/Task_MIT_Fedorenko</w:t>
        </w:r>
      </w:hyperlink>
    </w:p>
    <w:p>
      <w:pPr>
        <w:spacing w:before="0" w:after="0" w:line="276"/>
        <w:ind w:right="0" w:left="0" w:firstLine="0"/>
        <w:jc w:val="left"/>
        <w:rPr>
          <w:rFonts w:ascii="Arial" w:hAnsi="Arial" w:cs="Arial" w:eastAsia="Arial"/>
          <w:color w:val="auto"/>
          <w:spacing w:val="0"/>
          <w:position w:val="0"/>
          <w:sz w:val="36"/>
          <w:shd w:fill="auto" w:val="clear"/>
        </w:rPr>
      </w:pPr>
    </w:p>
    <w:p>
      <w:pPr>
        <w:keepNext w:val="true"/>
        <w:keepLines w:val="true"/>
        <w:suppressAutoHyphens w:val="true"/>
        <w:spacing w:before="40" w:after="0" w:line="240"/>
        <w:ind w:right="0" w:left="0" w:firstLine="0"/>
        <w:jc w:val="both"/>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Required Hardware:</w:t>
      </w:r>
    </w:p>
    <w:p>
      <w:pPr>
        <w:numPr>
          <w:ilvl w:val="0"/>
          <w:numId w:val="3"/>
        </w:numPr>
        <w:suppressAutoHyphens w:val="true"/>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Presentation monitor </w:t>
      </w:r>
    </w:p>
    <w:p>
      <w:pPr>
        <w:numPr>
          <w:ilvl w:val="0"/>
          <w:numId w:val="3"/>
        </w:numPr>
        <w:suppressAutoHyphens w:val="true"/>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Keyboard for participant</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Brief Description (for the experimenters)</w:t>
        <w:tab/>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 language localizer experiment where participants listen to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heard. They are asked to press “1” for yes, and “2” for no. On half of the trials, the memory probe is indeed from the preceding sequence; on the other half, the probe is taken from a different stimulus. The purpose of the memory probe task is to keep the participant alert and paying attention to the stimuli.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rest breaks every 8 trials. The task continues upon pressing the spacebar.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need at least 3 runs of this task. Each run is ~4.5 minutes without the rest breaks.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should run them in this order: list 1, 2, 3.</w:t>
      </w:r>
    </w:p>
    <w:p>
      <w:pPr>
        <w:spacing w:before="0" w:after="0" w:line="276"/>
        <w:ind w:right="0" w:left="0" w:firstLine="0"/>
        <w:jc w:val="left"/>
        <w:rPr>
          <w:rFonts w:ascii="Arial" w:hAnsi="Arial" w:cs="Arial" w:eastAsia="Arial"/>
          <w:b/>
          <w:color w:val="auto"/>
          <w:spacing w:val="0"/>
          <w:position w:val="0"/>
          <w:sz w:val="22"/>
          <w:shd w:fill="auto" w:val="clear"/>
        </w:rPr>
      </w:pPr>
    </w:p>
    <w:p>
      <w:pPr>
        <w:keepNext w:val="true"/>
        <w:keepLines w:val="true"/>
        <w:suppressAutoHyphens w:val="true"/>
        <w:spacing w:before="40" w:after="0" w:line="240"/>
        <w:ind w:right="0" w:left="0" w:firstLine="0"/>
        <w:jc w:val="both"/>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How to run the task:</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7"/>
        </w:numPr>
        <w:suppressAutoHyphens w:val="true"/>
        <w:spacing w:before="0" w:after="0" w:line="240"/>
        <w:ind w:right="0" w:left="50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Verify Neural Signal Processors are recording. </w:t>
      </w:r>
    </w:p>
    <w:p>
      <w:pPr>
        <w:numPr>
          <w:ilvl w:val="0"/>
          <w:numId w:val="7"/>
        </w:numPr>
        <w:suppressAutoHyphens w:val="true"/>
        <w:spacing w:before="0" w:after="0" w:line="240"/>
        <w:ind w:right="0" w:left="50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the presentation monitor for visual task. </w:t>
      </w:r>
    </w:p>
    <w:p>
      <w:pPr>
        <w:numPr>
          <w:ilvl w:val="0"/>
          <w:numId w:val="7"/>
        </w:numPr>
        <w:suppressAutoHyphens w:val="true"/>
        <w:spacing w:before="0" w:after="0" w:line="240"/>
        <w:ind w:right="0" w:left="50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keyboard should be accessible to the participant. </w:t>
      </w:r>
    </w:p>
    <w:p>
      <w:pPr>
        <w:numPr>
          <w:ilvl w:val="0"/>
          <w:numId w:val="7"/>
        </w:numPr>
        <w:suppressAutoHyphens w:val="true"/>
        <w:spacing w:before="0" w:after="0" w:line="240"/>
        <w:ind w:right="0" w:left="502"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the speaker in front of the participant. </w:t>
      </w:r>
    </w:p>
    <w:p>
      <w:pPr>
        <w:numPr>
          <w:ilvl w:val="0"/>
          <w:numId w:val="7"/>
        </w:numPr>
        <w:suppressAutoHyphens w:val="true"/>
        <w:spacing w:before="0" w:after="0" w:line="240"/>
        <w:ind w:right="0" w:left="50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Open Desktop\MIT\Task_MIT_Fedorenko\ U01_langloc_audio_vFeb2021\START_ LANGLOC_AUDIO_EMU.m in Matlab and click RUN on the “Editor” tab in the toolbar or press F5. The following dialog box will appear:</w:t>
      </w:r>
    </w:p>
    <w:p>
      <w:pPr>
        <w:spacing w:before="0" w:after="0" w:line="276"/>
        <w:ind w:right="0" w:left="0" w:firstLine="0"/>
        <w:jc w:val="left"/>
        <w:rPr>
          <w:rFonts w:ascii="Arial" w:hAnsi="Arial" w:cs="Arial" w:eastAsia="Arial"/>
          <w:color w:val="auto"/>
          <w:spacing w:val="0"/>
          <w:position w:val="0"/>
          <w:sz w:val="22"/>
          <w:shd w:fill="auto" w:val="clear"/>
        </w:rPr>
      </w:pPr>
      <w:r>
        <w:object w:dxaOrig="2691" w:dyaOrig="2972">
          <v:rect xmlns:o="urn:schemas-microsoft-com:office:office" xmlns:v="urn:schemas-microsoft-com:vml" id="rectole0000000000" style="width:134.550000pt;height:148.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11"/>
        </w:numPr>
        <w:suppressAutoHyphens w:val="true"/>
        <w:spacing w:before="0" w:after="0" w:line="240"/>
        <w:ind w:right="0" w:left="93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Subject: enter the Subject ID (e.g. ‘MG001’) </w:t>
      </w:r>
    </w:p>
    <w:p>
      <w:pPr>
        <w:numPr>
          <w:ilvl w:val="0"/>
          <w:numId w:val="11"/>
        </w:numPr>
        <w:suppressAutoHyphens w:val="true"/>
        <w:spacing w:before="0" w:after="0" w:line="240"/>
        <w:ind w:right="0" w:left="93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Session: enter session type. For the experiment in the EMU enter ‘EMU’. If testing the task enter ‘test’.</w:t>
      </w:r>
    </w:p>
    <w:p>
      <w:pPr>
        <w:numPr>
          <w:ilvl w:val="0"/>
          <w:numId w:val="11"/>
        </w:numPr>
        <w:suppressAutoHyphens w:val="true"/>
        <w:spacing w:before="0" w:after="0" w:line="240"/>
        <w:ind w:right="0" w:left="93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Enter run id (possible options in parenthesis)</w:t>
      </w:r>
    </w:p>
    <w:p>
      <w:pPr>
        <w:spacing w:before="0" w:after="0" w:line="276"/>
        <w:ind w:right="0" w:left="502" w:firstLine="0"/>
        <w:jc w:val="left"/>
        <w:rPr>
          <w:rFonts w:ascii="Arial" w:hAnsi="Arial" w:cs="Arial" w:eastAsia="Arial"/>
          <w:color w:val="auto"/>
          <w:spacing w:val="0"/>
          <w:position w:val="0"/>
          <w:sz w:val="22"/>
          <w:shd w:fill="auto" w:val="clear"/>
        </w:rPr>
      </w:pPr>
    </w:p>
    <w:p>
      <w:pPr>
        <w:numPr>
          <w:ilvl w:val="0"/>
          <w:numId w:val="13"/>
        </w:numPr>
        <w:suppressAutoHyphens w:val="true"/>
        <w:spacing w:before="0" w:after="0" w:line="240"/>
        <w:ind w:right="0" w:left="93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OK </w:t>
      </w:r>
    </w:p>
    <w:p>
      <w:pPr>
        <w:numPr>
          <w:ilvl w:val="0"/>
          <w:numId w:val="13"/>
        </w:numPr>
        <w:suppressAutoHyphens w:val="true"/>
        <w:spacing w:before="0" w:after="0" w:line="240"/>
        <w:ind w:right="0" w:left="93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concise task instruction will appear on screen. Remind task instructions to participant if deemed necessary.</w:t>
      </w:r>
    </w:p>
    <w:p>
      <w:pPr>
        <w:spacing w:before="0" w:after="0" w:line="276"/>
        <w:ind w:right="0" w:left="938" w:firstLine="0"/>
        <w:jc w:val="left"/>
        <w:rPr>
          <w:rFonts w:ascii="Arial" w:hAnsi="Arial" w:cs="Arial" w:eastAsia="Arial"/>
          <w:color w:val="auto"/>
          <w:spacing w:val="0"/>
          <w:position w:val="0"/>
          <w:sz w:val="22"/>
          <w:shd w:fill="auto" w:val="clear"/>
        </w:rPr>
      </w:pPr>
    </w:p>
    <w:p>
      <w:pPr>
        <w:spacing w:before="0" w:after="0" w:line="276"/>
        <w:ind w:right="0" w:left="938"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“You will listen to some sentences. After, you will see a word in blue. Press 1 if that word was in the sentence you just heard and 2 if not.”</w:t>
      </w:r>
    </w:p>
    <w:p>
      <w:pPr>
        <w:spacing w:before="0" w:after="0" w:line="276"/>
        <w:ind w:right="0" w:left="938" w:firstLine="0"/>
        <w:jc w:val="left"/>
        <w:rPr>
          <w:rFonts w:ascii="Arial" w:hAnsi="Arial" w:cs="Arial" w:eastAsia="Arial"/>
          <w:color w:val="auto"/>
          <w:spacing w:val="0"/>
          <w:position w:val="0"/>
          <w:sz w:val="22"/>
          <w:shd w:fill="auto" w:val="clear"/>
        </w:rPr>
      </w:pPr>
    </w:p>
    <w:p>
      <w:pPr>
        <w:numPr>
          <w:ilvl w:val="0"/>
          <w:numId w:val="15"/>
        </w:numPr>
        <w:suppressAutoHyphens w:val="true"/>
        <w:spacing w:before="0" w:after="0" w:line="240"/>
        <w:ind w:right="0" w:left="938"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Press the SPACE key to start the experiment. </w:t>
      </w:r>
    </w:p>
    <w:p>
      <w:pPr>
        <w:spacing w:before="0" w:after="0" w:line="276"/>
        <w:ind w:right="0" w:left="938" w:firstLine="0"/>
        <w:jc w:val="left"/>
        <w:rPr>
          <w:rFonts w:ascii="Arial" w:hAnsi="Arial" w:cs="Arial" w:eastAsia="Arial"/>
          <w:color w:val="auto"/>
          <w:spacing w:val="0"/>
          <w:position w:val="0"/>
          <w:sz w:val="22"/>
          <w:shd w:fill="auto" w:val="clear"/>
        </w:rPr>
      </w:pPr>
    </w:p>
    <w:p>
      <w:pPr>
        <w:numPr>
          <w:ilvl w:val="0"/>
          <w:numId w:val="17"/>
        </w:numPr>
        <w:suppressAutoHyphens w:val="true"/>
        <w:spacing w:before="0" w:after="0" w:line="240"/>
        <w:ind w:right="0" w:left="50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time allows and the participant is willing to do another run after a short break go to step ‘5’. 4 runs would be ideal, 2 runs are good.</w:t>
      </w:r>
    </w:p>
    <w:p>
      <w:pPr>
        <w:numPr>
          <w:ilvl w:val="0"/>
          <w:numId w:val="17"/>
        </w:numPr>
        <w:suppressAutoHyphens w:val="true"/>
        <w:spacing w:before="0" w:after="0" w:line="240"/>
        <w:ind w:right="0" w:left="50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the log files from Desktop\MIT\Data_LangLoc</w:t>
      </w:r>
    </w:p>
    <w:p>
      <w:pPr>
        <w:spacing w:before="0" w:after="0" w:line="276"/>
        <w:ind w:right="0" w:left="502" w:firstLine="0"/>
        <w:jc w:val="left"/>
        <w:rPr>
          <w:rFonts w:ascii="Arial" w:hAnsi="Arial" w:cs="Arial" w:eastAsia="Arial"/>
          <w:color w:val="auto"/>
          <w:spacing w:val="0"/>
          <w:position w:val="0"/>
          <w:sz w:val="22"/>
          <w:shd w:fill="auto" w:val="clear"/>
        </w:rPr>
      </w:pPr>
    </w:p>
    <w:p>
      <w:pPr>
        <w:numPr>
          <w:ilvl w:val="0"/>
          <w:numId w:val="19"/>
        </w:num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40" w:line="240"/>
        <w:ind w:right="0" w:left="0" w:firstLine="0"/>
        <w:jc w:val="left"/>
        <w:rPr>
          <w:rFonts w:ascii="Arial" w:hAnsi="Arial" w:cs="Arial" w:eastAsia="Arial"/>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r>
      <w:r>
        <w:rPr>
          <w:rFonts w:ascii="Arial" w:hAnsi="Arial" w:cs="Arial" w:eastAsia="Arial"/>
          <w:b/>
          <w:color w:val="auto"/>
          <w:spacing w:val="0"/>
          <w:position w:val="0"/>
          <w:sz w:val="22"/>
          <w:shd w:fill="auto" w:val="clear"/>
        </w:rPr>
        <w:t xml:space="preserve"> </w:t>
        <w:tab/>
        <w:tab/>
        <w:tab/>
        <w:tab/>
        <w:tab/>
        <w:tab/>
        <w:tab/>
        <w:br/>
        <w:t xml:space="preserve">Problems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Pr>
          <w:rFonts w:ascii="Arial" w:hAnsi="Arial" w:cs="Arial" w:eastAsia="Arial"/>
          <w:b/>
          <w:color w:val="auto"/>
          <w:spacing w:val="0"/>
          <w:position w:val="0"/>
          <w:sz w:val="22"/>
          <w:shd w:fill="auto" w:val="clear"/>
        </w:rPr>
        <w:br/>
        <w:t xml:space="preserve"> </w:t>
        <w:tab/>
        <w:tab/>
        <w:tab/>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Subject Instructions</w:t>
      </w:r>
    </w:p>
    <w:p>
      <w:pPr>
        <w:numPr>
          <w:ilvl w:val="0"/>
          <w:numId w:val="22"/>
        </w:numPr>
        <w:spacing w:before="24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In this task, you will listen to sentences and lists of nonwords. </w:t>
      </w:r>
    </w:p>
    <w:p>
      <w:pPr>
        <w:numPr>
          <w:ilvl w:val="0"/>
          <w:numId w:val="22"/>
        </w:num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end of each sequence, you will see a </w:t>
      </w:r>
      <w:r>
        <w:rPr>
          <w:rFonts w:ascii="Arial" w:hAnsi="Arial" w:cs="Arial" w:eastAsia="Arial"/>
          <w:b/>
          <w:color w:val="auto"/>
          <w:spacing w:val="0"/>
          <w:position w:val="0"/>
          <w:sz w:val="22"/>
          <w:shd w:fill="auto" w:val="clear"/>
        </w:rPr>
        <w:t xml:space="preserve">blue word / nonword</w:t>
      </w:r>
      <w:r>
        <w:rPr>
          <w:rFonts w:ascii="Arial" w:hAnsi="Arial" w:cs="Arial" w:eastAsia="Arial"/>
          <w:color w:val="auto"/>
          <w:spacing w:val="0"/>
          <w:position w:val="0"/>
          <w:sz w:val="22"/>
          <w:shd w:fill="auto" w:val="clear"/>
        </w:rPr>
        <w:t xml:space="preserve">, and you have to decide whether that was in the sequence you just read.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YES, please press button 1, and for NO, press button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your main task is the </w:t>
      </w:r>
      <w:r>
        <w:rPr>
          <w:rFonts w:ascii="Arial" w:hAnsi="Arial" w:cs="Arial" w:eastAsia="Arial"/>
          <w:b/>
          <w:color w:val="auto"/>
          <w:spacing w:val="0"/>
          <w:position w:val="0"/>
          <w:sz w:val="22"/>
          <w:shd w:fill="auto" w:val="clear"/>
        </w:rPr>
        <w:t xml:space="preserve">listening</w:t>
      </w:r>
      <w:r>
        <w:rPr>
          <w:rFonts w:ascii="Arial" w:hAnsi="Arial" w:cs="Arial" w:eastAsia="Arial"/>
          <w:color w:val="auto"/>
          <w:spacing w:val="0"/>
          <w:position w:val="0"/>
          <w:sz w:val="22"/>
          <w:shd w:fill="auto" w:val="clear"/>
        </w:rPr>
        <w:t xml:space="preserve"> task. The </w:t>
      </w:r>
      <w:r>
        <w:rPr>
          <w:rFonts w:ascii="Arial" w:hAnsi="Arial" w:cs="Arial" w:eastAsia="Arial"/>
          <w:b/>
          <w:color w:val="auto"/>
          <w:spacing w:val="0"/>
          <w:position w:val="0"/>
          <w:sz w:val="22"/>
          <w:shd w:fill="auto" w:val="clear"/>
        </w:rPr>
        <w:t xml:space="preserve">memory probe task</w:t>
      </w:r>
      <w:r>
        <w:rPr>
          <w:rFonts w:ascii="Arial" w:hAnsi="Arial" w:cs="Arial" w:eastAsia="Arial"/>
          <w:color w:val="auto"/>
          <w:spacing w:val="0"/>
          <w:position w:val="0"/>
          <w:sz w:val="22"/>
          <w:shd w:fill="auto" w:val="clear"/>
        </w:rPr>
        <w:t xml:space="preserve"> is not a test, it is included to help you stay awake and alert.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task may seem too fast at first. Just keep trying to pay attention, and you will get used to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808080"/>
          <w:spacing w:val="0"/>
          <w:position w:val="0"/>
          <w:sz w:val="22"/>
          <w:shd w:fill="auto" w:val="clear"/>
        </w:rPr>
      </w:pPr>
      <w:r>
        <w:rPr>
          <w:rFonts w:ascii="Arial" w:hAnsi="Arial" w:cs="Arial" w:eastAsia="Arial"/>
          <w:b/>
          <w:color w:val="808080"/>
          <w:spacing w:val="0"/>
          <w:position w:val="0"/>
          <w:sz w:val="22"/>
          <w:shd w:fill="auto" w:val="clear"/>
        </w:rPr>
        <w:t xml:space="preserve">Fallback strategy:</w:t>
      </w:r>
      <w:r>
        <w:rPr>
          <w:rFonts w:ascii="Arial" w:hAnsi="Arial" w:cs="Arial" w:eastAsia="Arial"/>
          <w:color w:val="808080"/>
          <w:spacing w:val="0"/>
          <w:position w:val="0"/>
          <w:sz w:val="22"/>
          <w:shd w:fill="auto" w:val="clear"/>
        </w:rPr>
        <w:t xml:space="preserve"> If a participant gets frustrated due to not being able to press the correct key in time, instruct him/her to just pay attention to the words and forget about the keyboard. Take note of the level of attention, that is, your subjective assessment if the participant is reading the words.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7">
    <w:abstractNumId w:val="36"/>
  </w:num>
  <w:num w:numId="11">
    <w:abstractNumId w:val="30"/>
  </w:num>
  <w:num w:numId="13">
    <w:abstractNumId w:val="24"/>
  </w:num>
  <w:num w:numId="15">
    <w:abstractNumId w:val="18"/>
  </w:num>
  <w:num w:numId="1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Brain-Modulation-Lab/Task_MIT_Fedorenko"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mailto:hsmall@mit.edu"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