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EDS Especialista em Cantos</w:t>
      </w:r>
    </w:p>
    <w:p>
      <w:pPr>
        <w:jc w:val="center"/>
      </w:pPr>
      <w:r>
        <w:rPr>
          <w:color w:val="1F4E78"/>
          <w:sz w:val="30"/>
          <w:szCs w:val="30"/>
        </w:rPr>
        <w:t xml:space="preserve">Bala de Prata FT — Escalas de Confiança</w:t>
      </w:r>
    </w:p>
    <w:p>
      <w:pPr>
        <w:jc w:val="center"/>
      </w:pPr>
      <w:r>
        <w:rPr>
          <w:color w:val="606060"/>
          <w:sz w:val="22"/>
          <w:szCs w:val="22"/>
        </w:rPr>
        <w:t xml:space="preserve">Rodada 01-04/05/2026 — 79 sinais analisados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i/>
          <w:iCs/>
          <w:color w:val="606060"/>
          <w:sz w:val="22"/>
          <w:szCs w:val="22"/>
        </w:rPr>
        <w:t xml:space="preserve">Análise dos 79 sinais Bala de Prata para vencedor de cantos no tempo regulamentar (FT), agrupados em quatro escalas de confiança Teacher (conf_ft).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1. Acerto Global por Escala de Confiança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Escala de Confiança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Sinais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9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Erros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40-60%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43-71%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60-80%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17-69%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80-90%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44-97%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&gt;=90%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50-92%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C62828"/>
          <w:sz w:val="22"/>
          <w:szCs w:val="22"/>
        </w:rPr>
        <w:t xml:space="preserve">Leitura crítica: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faixa 60-80% é uma armadilha — apenas 40% de acerto (4/10). É a confirmação do "vale-da-morte" da calibração do Teacher: a confiança intermediária NÃO é preditiva. Recomendação operacional: descartar todo sinal Bala cuja confiança Teacher esteja entre 60% e 80%.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confiança volta a "valer ouro" a partir de 80%: 83,3% na faixa 80-90% e 76,9% acima de 90%. A faixa baixa 40-60% também acerta mais do que a intermediária (57,8%) — paradoxalmente, o motor é mais confiável quando entrega confiança baixa do que média.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Distribuição dos sinais: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40-60%: 49 sinais (62% do total)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60-80%: 10 sinais (13%)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80-90%: 6 sinais (7%)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≥90%: 14 sinais (18%)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maioria dos sinais (62%) cai na faixa 40-60% — onde o desempenho é apenas mediano. Os sinais de alta confiança (&gt;=80%) somam apenas 25% do volume mas são os mais lucrativos.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2. Ranking de Ligas — Bala de Prata FT (geral)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Em ordem decrescente de taxa de acerto, considerando todos os 79 sinais Bala (todas as escalas combinadas):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8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Campeonato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  <w:tc>
          <w:tcPr>
            <w:tcW w:type="dxa" w:w="13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J2/J3 League (Japão)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62-98%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PASSA TESTE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49-97%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21-94%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30-90%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23-88%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China League One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15-85%</w:t>
            </w:r>
          </w:p>
        </w:tc>
        <w:tc>
          <w:tcPr>
            <w:tcW w:type="dxa" w:w="1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AMOSTRA&lt;5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J1 League (Japão)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INVERTIDA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Chinese Super League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0-56%</w:t>
            </w:r>
          </w:p>
        </w:tc>
        <w:tc>
          <w:tcPr>
            <w:tcW w:type="dxa" w:w="1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AMOSTRA&lt;5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3. Ligas que MAIS Acertamos</w:t>
      </w:r>
    </w:p>
    <w:p>
      <w:pPr>
        <w:spacing w:after="120" w:before="0"/>
        <w:jc w:val="left"/>
      </w:pPr>
      <w:r>
        <w:rPr>
          <w:b w:val="false"/>
          <w:bCs w:val="false"/>
          <w:sz w:val="22"/>
          <w:szCs w:val="22"/>
        </w:rPr>
        <w:t xml:space="preserve">1º — J2/J3 Japão: 90,9% (10/11), Wilson IC 62-98%. Passa o teste estatístico com folga. Notável: TODOS os 11 sinais Bala da J2/J3 estavam na faixa 40-60% de confiança, e ainda assim o motor acertou 90,9%. É a única liga onde a Bala funciona mesmo com confiança baixa — sinal de força estrutural do motor na liga.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2º — MLS: 85,7% (6/7), Wilson IC 49-97%. Quase passa o teste (lo=49%). Aqui a história é o oposto da J2/J3: TODOS os 7 sinais da MLS estavam na faixa ≥90% de confiança. O motor só dispara Bala em MLS quando está muito seguro, e quando dispara, acerta.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3º — Brasileirão B (66,7%, n=3) e USL Championship (66,7%, n=6) — empate. Brasileirão B tem amostra muito pequena (apenas 3 sinais). USL acertou 4 dos 6 sinais que estavam na faixa ≥90% — confirma o padrão MLS.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4. Ligas que MAIS Erramos</w:t>
      </w:r>
    </w:p>
    <w:p>
      <w:pPr>
        <w:spacing w:after="120" w:before="0"/>
        <w:jc w:val="left"/>
      </w:pPr>
      <w:r>
        <w:rPr>
          <w:color w:val="C62828"/>
          <w:sz w:val="22"/>
          <w:szCs w:val="22"/>
        </w:rPr>
        <w:t xml:space="preserve">11º — Chinese Super: 0% (0/3) — ZERO acertos em 3 sinais. Amostra pequena, mas é o pior resultado da rodada. NÃO operar Bala em CHN_SUP até nova validação.</w:t>
      </w:r>
    </w:p>
    <w:p>
      <w:pPr>
        <w:spacing w:after="120" w:before="0"/>
        <w:jc w:val="left"/>
      </w:pPr>
      <w:r>
        <w:rPr>
          <w:color w:val="C62828"/>
          <w:sz w:val="22"/>
          <w:szCs w:val="22"/>
        </w:rPr>
        <w:t xml:space="preserve">10º — J1 League: 25% (2/8) — sinal claramente INVERTIDO. Os 8 sinais estavam na faixa 40-60% de confiança e a maioria errou. Operar contra a Bala em J1 seria estatisticamente vencedor.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9º — China League One: 50% (2/4) — paridade, n=4 (insuficiente).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5. Detalhe: Liga × Escala de Confiança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Esta tabela mostra como cada escala se comportou dentro de cada liga. Células vazias indicam que o motor não emitiu sinais Bala naquela faixa de confiança para a liga em questão.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Campeonato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40-60%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60-80%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80-90%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≥90%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J2/J3 League (Japão)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10/11 (91%)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6/7 (86%)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2/3 (67%)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4/6 (67%)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1/4 (25%)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5/6 (83%)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6/10 (60%)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3/5 (60%)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1/1 (100%)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3/6 (50%)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China League One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2/4 (50%)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J1 League (Japão)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2/8 (25%)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Chinese Super League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0/3 (0%)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6. Conclusões e Plano Operacional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Confirmações desta análise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A faixa de confiança 60-80% é estatisticamente PIOR que a faixa baixa 40-60% (40% vs 57,8%). Confirmação do "vale-da-morte" da calibração do Teacher.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A confiança ≥80% é genuinamente preditiva: 80% de acerto combinado nas duas faixas superiores (15/19 sinais).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MLS, USL e Liga Argentina são as únicas ligas que GERAM sinais Bala com confiança ≥80%. Nas outras 8 ligas, todos os sinais Bala caem em 40-60%.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J2/J3 Japão é uma exceção brilhante: confiança baixa mas acerto altíssimo (91%). O motor é genuinamente forte nesta liga, independente da confiança que reporta.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Operação para a próxima rodada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1. ENTRAR sempre em Bala MLS quando a confiança Teacher for ≥90%.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2. ENTRAR sempre em Bala J2/J3, mesmo com confiança 40-60% (a liga "vale" sozinha).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3. ENTRAR em Bala Liga Argentina quando confiança ≥80% (a faixa 80-90% acertou 5/6 = 83%).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4. ENTRAR em Bala USL quando confiança ≥90%.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5. NÃO entrar em qualquer Bala com confiança Teacher entre 60% e 80% (vale-da-morte).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6. NÃO entrar em Bala J1 League ou CHN_SUP nesta rodada.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18"/>
          <w:szCs w:val="18"/>
        </w:rPr>
        <w:t xml:space="preserve">Documento gerado pela auditoria automatizada EDS — Especialista em Cantos. Total: 79 sinais Bala de Prata cruzados com resultados reais. Wilson IC 95% sempre reportado. Amostras n&lt;5 marcadas como insuficientes.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 de Prata FT — Escalas de Confiança</dc:title>
  <dc:creator>EDS Auditoria</dc:creator>
  <cp:lastModifiedBy>Un-named</cp:lastModifiedBy>
  <cp:revision>1</cp:revision>
  <dcterms:created xsi:type="dcterms:W3CDTF">2026-05-10T02:34:21.211Z</dcterms:created>
  <dcterms:modified xsi:type="dcterms:W3CDTF">2026-05-10T02:34:21.218Z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