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4D2E"/>
          <w:sz w:val="44"/>
          <w:szCs w:val="44"/>
        </w:rPr>
        <w:t xml:space="preserve">EDS Soluções Inteligentes</w:t>
      </w:r>
    </w:p>
    <w:p>
      <w:pPr>
        <w:spacing w:after="240"/>
        <w:jc w:val="center"/>
      </w:pPr>
      <w:r>
        <w:rPr>
          <w:color w:val="D4AF37"/>
          <w:sz w:val="32"/>
          <w:szCs w:val="32"/>
        </w:rPr>
        <w:t xml:space="preserve">Relatório Formal de Implementações</w:t>
      </w:r>
    </w:p>
    <w:p>
      <w:pPr>
        <w:spacing w:after="60"/>
        <w:jc w:val="center"/>
      </w:pPr>
      <w:r>
        <w:rPr>
          <w:color w:val="1B4D2E"/>
          <w:sz w:val="28"/>
          <w:szCs w:val="28"/>
        </w:rPr>
        <w:t xml:space="preserve">Changelog do Ecossistema EDS</w:t>
      </w:r>
    </w:p>
    <w:p>
      <w:pPr>
        <w:spacing w:after="480"/>
        <w:jc w:val="center"/>
      </w:pPr>
      <w:r>
        <w:rPr>
          <w:color w:val="666666"/>
          <w:sz w:val="24"/>
          <w:szCs w:val="24"/>
        </w:rPr>
        <w:t xml:space="preserve">07 de Abril de 2026</w:t>
      </w:r>
    </w:p>
    <w:p>
      <w:pPr>
        <w:pStyle w:val="Heading1"/>
      </w:pPr>
      <w:r>
        <w:t xml:space="preserve">Seção 1: Visão Geral do Ecossistema</w:t>
      </w:r>
    </w:p>
    <w:p>
      <w:r>
        <w:t xml:space="preserve">O ecossistema EDS é composto por três componentes principais que trabalham de forma integrada para fornecer análise completa de cantos e mispricings em mercados de apostas desportivas: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9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EDS
Especialista
em Cantos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Aplicação de produção para análise de cantos com projeções, classificações e sinais de negociação em tempo real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EDS-ODDS-
TEACHER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Protótipo de auditoria chamado Volvo Test para comparação pré-jogo vs. pós-jogo com detecção de padrões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Motor
Fantasma V4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Pipeline de scraping para coleta de dados pós-jogo de competições desportivas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Seção 2: Mudanças no Motor de Análise (projecaoJogo)</w:t>
      </w:r>
    </w:p>
    <w:p>
      <w:pPr>
        <w:pStyle w:val="Heading2"/>
      </w:pPr>
      <w:r>
        <w:t xml:space="preserve">2.1 Reis dos Cantos — Nova Classificação de 5 Faixas</w:t>
      </w:r>
    </w:p>
    <w:p>
      <w:r>
        <w:t xml:space="preserve">Implementação de classificação de equipas baseada em expectativa de cantos com codificação por cores: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Faixa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Intervalo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ABSOLUTO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≤ @1.30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9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Domínio extremo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DOMINANTE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@1.31–1.54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Superioridade clara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@1.55–1.75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Amarelo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Vantagem equilibrada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MEDIANO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@1.76–1.90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Laranja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Ligeira vantagem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EQUILIBRADO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&gt; @1.90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Vermelho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Paridade de forças</w:t>
            </w:r>
          </w:p>
        </w:tc>
      </w:tr>
    </w:tbl>
    <w:p>
      <w:pPr>
        <w:spacing w:after="180"/>
      </w:pPr>
      <w:r>
        <w:t xml:space="preserve"/>
      </w:r>
    </w:p>
    <w:p>
      <w:r>
        <w:t xml:space="preserve">Importância: Este é um </w:t>
      </w:r>
      <w:r>
        <w:rPr>
          <w:b/>
          <w:bCs/>
        </w:rPr>
        <w:t xml:space="preserve">selo do TIME</w:t>
      </w:r>
      <w:r>
        <w:t xml:space="preserve"> — mede o padrão agressivo de cantos que cada equipa gera independentemente do adversário.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2.2 Tiro Sniper — Handicap Asiático 4.0 HT / 10.0 FT</w:t>
      </w:r>
    </w:p>
    <w:p>
      <w:r>
        <w:t xml:space="preserve">Novo indicador de sinais comprados baseado em Handicap Asiático (HAD) com três estados: OVER, UNDER ou EXATO, com codificação por cores.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Primeira Metade (HT):</w:t>
      </w:r>
      <w:r>
        <w:t xml:space="preserve"> HAD 4.0 — Limite de 4 cantos</w:t>
      </w:r>
    </w:p>
    <w:p>
      <w:r>
        <w:rPr>
          <w:b/>
          <w:bCs/>
        </w:rPr>
        <w:t xml:space="preserve">Tempo Integral (FT):</w:t>
      </w:r>
      <w:r>
        <w:t xml:space="preserve"> HAD 10.0 — Limite de 10 cantos</w:t>
      </w:r>
    </w:p>
    <w:p>
      <w:pPr>
        <w:spacing w:after="120"/>
      </w:pPr>
      <w:r>
        <w:t xml:space="preserve"/>
      </w:r>
    </w:p>
    <w:p>
      <w:r>
        <w:t xml:space="preserve">Estados: PUSH é declarado quando o jogo atinge exatamente o limite (empate), permitindo detecção precisa de padrões de misprice.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2.3 Bala de Prata — Selo do JOGO</w:t>
      </w:r>
    </w:p>
    <w:p>
      <w:r>
        <w:t xml:space="preserve">Nova classificação que marca jogos com odd particularmente baixo, indicando alto valor de negociação: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Classificação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NUCLEAR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≤ @1.35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Jogo extraordinariamente defensável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FORTE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@1.36–1.50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Jogo com grande força teórica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MODERADA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@1.51–1.63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Jogo com valor moderado sólido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2.4 Separação Clara de Selos</w:t>
      </w:r>
    </w:p>
    <w:p>
      <w:r>
        <w:rPr>
          <w:b/>
          <w:bCs/>
        </w:rPr>
        <w:t xml:space="preserve">Reis dos Cantos = Selo do TIME</w:t>
      </w:r>
      <w:r>
        <w:t xml:space="preserve"> — Padrão agressivo de cantos da equipa</w:t>
      </w:r>
    </w:p>
    <w:p>
      <w:r>
        <w:rPr>
          <w:b/>
          <w:bCs/>
        </w:rPr>
        <w:t xml:space="preserve">Bala de Prata = Selo do JOGO</w:t>
      </w:r>
      <w:r>
        <w:t xml:space="preserve"> — Valor extraordinário do encontro específico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Seção 3: Nova Aba "Projeção TEACHER"</w:t>
      </w:r>
    </w:p>
    <w:p>
      <w:r>
        <w:t xml:space="preserve">Implementação de novo separador no ecossistema Especialista em Cantos que apresenta a projeção direta de xCantos para cada jogo da rodada: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Conteúdo da Aba</w:t>
      </w:r>
    </w:p>
    <w:p>
      <w:pPr>
        <w:pStyle w:val="ListParagraph"/>
        <w:numPr>
          <w:ilvl w:val="0"/>
          <w:numId w:val="2"/>
        </w:numPr>
      </w:pPr>
      <w:r>
        <w:t xml:space="preserve">xCantos HT e FT para cada jogo</w:t>
      </w:r>
    </w:p>
    <w:p>
      <w:pPr>
        <w:pStyle w:val="ListParagraph"/>
        <w:numPr>
          <w:ilvl w:val="0"/>
          <w:numId w:val="2"/>
        </w:numPr>
      </w:pPr>
      <w:r>
        <w:t xml:space="preserve">Barra de confiança visual</w:t>
      </w:r>
    </w:p>
    <w:p>
      <w:pPr>
        <w:pStyle w:val="ListParagraph"/>
        <w:numPr>
          <w:ilvl w:val="0"/>
          <w:numId w:val="2"/>
        </w:numPr>
      </w:pPr>
      <w:r>
        <w:t xml:space="preserve">Selo de Reis dos Cantos com faixa de cores</w:t>
      </w:r>
    </w:p>
    <w:p>
      <w:pPr>
        <w:pStyle w:val="ListParagraph"/>
        <w:numPr>
          <w:ilvl w:val="0"/>
          <w:numId w:val="2"/>
        </w:numPr>
      </w:pPr>
      <w:r>
        <w:t xml:space="preserve">Sinais de Tiro Sniper (HT e FT)</w:t>
      </w:r>
    </w:p>
    <w:p>
      <w:pPr>
        <w:pStyle w:val="ListParagraph"/>
        <w:numPr>
          <w:ilvl w:val="0"/>
          <w:numId w:val="2"/>
        </w:numPr>
      </w:pPr>
      <w:r>
        <w:t xml:space="preserve">Classificação de Bala de Prata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Filosofia de Design</w:t>
      </w:r>
    </w:p>
    <w:p>
      <w:r>
        <w:t xml:space="preserve">Inspirado na abordagem direta e concisa do TEACHER, a aba Projeção TEACHER mostra a conclusão em primeiro lugar: qual é a expectativa de cantos para este jogo, agora, resumida em uma linha clara com todos os sinais necessários.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Seção 4: Botão "Exportar Rodada JSON" (Melhoria #5)</w:t>
      </w:r>
    </w:p>
    <w:p>
      <w:r>
        <w:t xml:space="preserve">Novo botão implementado nas abas Rodada e Projeção TEACHER que exporta todas as projeções da rodada em formato JSON compatível com TEACHER: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Estrutura do JSON</w:t>
      </w:r>
    </w:p>
    <w:p>
      <w:r>
        <w:t xml:space="preserve">Nível de rodada:</w:t>
      </w:r>
    </w:p>
    <w:p>
      <w:pPr>
        <w:pStyle w:val="ListParagraph"/>
        <w:numPr>
          <w:ilvl w:val="0"/>
          <w:numId w:val="2"/>
        </w:numPr>
      </w:pPr>
      <w:r>
        <w:t xml:space="preserve">liga, codigo_liga, rodada, data, gerado_por, total_jogos</w:t>
      </w:r>
    </w:p>
    <w:p>
      <w:r>
        <w:t xml:space="preserve">Para cada jogo:</w:t>
      </w:r>
    </w:p>
    <w:p>
      <w:pPr>
        <w:pStyle w:val="ListParagraph"/>
        <w:numPr>
          <w:ilvl w:val="0"/>
          <w:numId w:val="2"/>
        </w:numPr>
      </w:pPr>
      <w:r>
        <w:t xml:space="preserve">mandante, visitante</w:t>
      </w:r>
    </w:p>
    <w:p>
      <w:pPr>
        <w:pStyle w:val="ListParagraph"/>
        <w:numPr>
          <w:ilvl w:val="0"/>
          <w:numId w:val="2"/>
        </w:numPr>
      </w:pPr>
      <w:r>
        <w:t xml:space="preserve">projecao: exp_cantos_ht, exp_cantos_ft, confianca</w:t>
      </w:r>
    </w:p>
    <w:p>
      <w:pPr>
        <w:pStyle w:val="ListParagraph"/>
        <w:numPr>
          <w:ilvl w:val="0"/>
          <w:numId w:val="2"/>
        </w:numPr>
      </w:pPr>
      <w:r>
        <w:t xml:space="preserve">mercados: overs_ft, overs_ht, match_odds_ft, match_odds_ht, handicap_menos_1_5_ft</w:t>
      </w:r>
    </w:p>
    <w:p>
      <w:pPr>
        <w:pStyle w:val="ListParagraph"/>
        <w:numPr>
          <w:ilvl w:val="0"/>
          <w:numId w:val="2"/>
        </w:numPr>
      </w:pPr>
      <w:r>
        <w:t xml:space="preserve">sinais: tmi, poder, reis_dos_cantos, tiro_sniper, classificacao_bala_de_prata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Fechamento do Ciclo de Feedback</w:t>
      </w:r>
    </w:p>
    <w:p>
      <w:r>
        <w:t xml:space="preserve">Este botão fecha o ciclo completo: Especialista → TEACHER. Os dados gerados pela análise Especialista em Cantos podem ser directamente carregados no TEACHER para auditoria cruzada e validação de padrões.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Seção 5: Aba Bala de Prata Reestruturada</w:t>
      </w:r>
    </w:p>
    <w:p>
      <w:r>
        <w:t xml:space="preserve">Reorganização completa da aba para apresentar dados em três seções claramente definidas: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5.1 Bala de Prata (Selo do JOGO)</w:t>
      </w:r>
    </w:p>
    <w:p>
      <w:r>
        <w:t xml:space="preserve">Apresenta apenas os jogos com odd ≤ @1.63, filtrados por força (NUCLEAR, FORTE, MODERADA).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5.2 Reis dos Cantos (Mapa Completo)</w:t>
      </w:r>
    </w:p>
    <w:p>
      <w:r>
        <w:t xml:space="preserve">Tabela com TODOS os jogos da rodada mostrando:</w:t>
      </w:r>
    </w:p>
    <w:p>
      <w:pPr>
        <w:pStyle w:val="ListParagraph"/>
        <w:numPr>
          <w:ilvl w:val="0"/>
          <w:numId w:val="2"/>
        </w:numPr>
      </w:pPr>
      <w:r>
        <w:t xml:space="preserve">Vencedor (mandante ou visitante em xCantos)</w:t>
      </w:r>
    </w:p>
    <w:p>
      <w:pPr>
        <w:pStyle w:val="ListParagraph"/>
        <w:numPr>
          <w:ilvl w:val="0"/>
          <w:numId w:val="2"/>
        </w:numPr>
      </w:pPr>
      <w:r>
        <w:t xml:space="preserve">Odd de negociação</w:t>
      </w:r>
    </w:p>
    <w:p>
      <w:pPr>
        <w:pStyle w:val="ListParagraph"/>
        <w:numPr>
          <w:ilvl w:val="0"/>
          <w:numId w:val="2"/>
        </w:numPr>
      </w:pPr>
      <w:r>
        <w:t xml:space="preserve">Faixa de Reis dos Cantos (ABSOLUTO, DOMINANTE, MODERADO, MEDIANO, EQUILIBRADO)</w:t>
      </w:r>
    </w:p>
    <w:p>
      <w:pPr>
        <w:pStyle w:val="ListParagraph"/>
        <w:numPr>
          <w:ilvl w:val="0"/>
          <w:numId w:val="2"/>
        </w:numPr>
      </w:pPr>
      <w:r>
        <w:t xml:space="preserve">Sinais de Tiro Sniper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5.3 Top Over</w:t>
      </w:r>
    </w:p>
    <w:p>
      <w:r>
        <w:t xml:space="preserve">Apresenta jogos com alta confiança para o mercado de OVER, úteis para acumuladores.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Seção 6: Indicadores na Aba Projeção de Jogo</w:t>
      </w:r>
    </w:p>
    <w:p>
      <w:r>
        <w:t xml:space="preserve">Implementação de linha de badges mostrando todos os indicadores principais no topo da aba de projeção individual: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Badge Row</w:t>
      </w:r>
    </w:p>
    <w:p>
      <w:pPr>
        <w:pStyle w:val="ListParagraph"/>
        <w:numPr>
          <w:ilvl w:val="0"/>
          <w:numId w:val="2"/>
        </w:numPr>
      </w:pPr>
      <w:r>
        <w:t xml:space="preserve">Reis dos Cantos (com faixa de cor)</w:t>
      </w:r>
    </w:p>
    <w:p>
      <w:pPr>
        <w:pStyle w:val="ListParagraph"/>
        <w:numPr>
          <w:ilvl w:val="0"/>
          <w:numId w:val="2"/>
        </w:numPr>
      </w:pPr>
      <w:r>
        <w:t xml:space="preserve">Tiro Sniper FT</w:t>
      </w:r>
    </w:p>
    <w:p>
      <w:pPr>
        <w:pStyle w:val="ListParagraph"/>
        <w:numPr>
          <w:ilvl w:val="0"/>
          <w:numId w:val="2"/>
        </w:numPr>
      </w:pPr>
      <w:r>
        <w:t xml:space="preserve">Tiro Sniper HT</w:t>
      </w:r>
    </w:p>
    <w:p>
      <w:pPr>
        <w:pStyle w:val="ListParagraph"/>
        <w:numPr>
          <w:ilvl w:val="0"/>
          <w:numId w:val="2"/>
        </w:numPr>
      </w:pPr>
      <w:r>
        <w:t xml:space="preserve">Bala de Prata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Seção Detalhada de Tiro Sniper</w:t>
      </w:r>
    </w:p>
    <w:p>
      <w:r>
        <w:t xml:space="preserve">Explicação expandida de HAD 4.0 HT e 10.0 FT com detalhamento de cada resultado possível (OVER, UNDER, PUSH). Conceito PUSH esclarecido como estado exato no limite.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Seção 7: Cartões na Aba Próximos Jogos</w:t>
      </w:r>
    </w:p>
    <w:p>
      <w:r>
        <w:t xml:space="preserve">Actualização dos cartões de jogo próximo para apresentar informações consolidadas: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Informações Apresentadas</w:t>
      </w:r>
    </w:p>
    <w:p>
      <w:pPr>
        <w:pStyle w:val="ListParagraph"/>
        <w:numPr>
          <w:ilvl w:val="0"/>
          <w:numId w:val="2"/>
        </w:numPr>
      </w:pPr>
      <w:r>
        <w:t xml:space="preserve">xCantos FT (expectativa de cantos ao tempo integral)</w:t>
      </w:r>
    </w:p>
    <w:p>
      <w:pPr>
        <w:pStyle w:val="ListParagraph"/>
        <w:numPr>
          <w:ilvl w:val="0"/>
          <w:numId w:val="2"/>
        </w:numPr>
      </w:pPr>
      <w:r>
        <w:t xml:space="preserve">Rei dos Cantos com faixa de cores</w:t>
      </w:r>
    </w:p>
    <w:p>
      <w:pPr>
        <w:pStyle w:val="ListParagraph"/>
        <w:numPr>
          <w:ilvl w:val="0"/>
          <w:numId w:val="2"/>
        </w:numPr>
      </w:pPr>
      <w:r>
        <w:t xml:space="preserve">Tiro Sniper HT + FT</w:t>
      </w:r>
    </w:p>
    <w:p>
      <w:pPr>
        <w:pStyle w:val="ListParagraph"/>
        <w:numPr>
          <w:ilvl w:val="0"/>
          <w:numId w:val="2"/>
        </w:numPr>
      </w:pPr>
      <w:r>
        <w:t xml:space="preserve">TMI Casa/Fora</w:t>
      </w:r>
    </w:p>
    <w:p>
      <w:pPr>
        <w:pStyle w:val="ListParagraph"/>
        <w:numPr>
          <w:ilvl w:val="0"/>
          <w:numId w:val="2"/>
        </w:numPr>
      </w:pPr>
      <w:r>
        <w:t xml:space="preserve">Botão Exportar JSON também disponível nesta view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Seção 8: Mudanças no TEACHER (EDS-ODDS-TEACHER)</w:t>
      </w:r>
    </w:p>
    <w:p>
      <w:pPr>
        <w:pStyle w:val="Heading2"/>
      </w:pPr>
      <w:r>
        <w:t xml:space="preserve">8.1 Renomeação de Crash Test → Volvo Test</w:t>
      </w:r>
    </w:p>
    <w:p>
      <w:r>
        <w:t xml:space="preserve">Todas as referências ao teste de compatibilidade foram renomeadas de "Crash Test" para "Volvo Test", alinhando a nomenclatura com a estratégia de marca.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8.2 Novos Botões de Carregamento de Arquivo</w:t>
      </w:r>
    </w:p>
    <w:p>
      <w:r>
        <w:t xml:space="preserve">Implementação de file inputs para substituir o método paste:</w:t>
      </w:r>
    </w:p>
    <w:p>
      <w:pPr>
        <w:pStyle w:val="ListParagraph"/>
        <w:numPr>
          <w:ilvl w:val="0"/>
          <w:numId w:val="2"/>
        </w:numPr>
      </w:pPr>
      <w:r>
        <w:t xml:space="preserve">carregarArquivoPre — Carrega dados pré-jogo</w:t>
      </w:r>
    </w:p>
    <w:p>
      <w:pPr>
        <w:pStyle w:val="ListParagraph"/>
        <w:numPr>
          <w:ilvl w:val="0"/>
          <w:numId w:val="2"/>
        </w:numPr>
      </w:pPr>
      <w:r>
        <w:t xml:space="preserve">carregarArquivoPos — Carrega dados pós-jogo</w:t>
      </w:r>
    </w:p>
    <w:p>
      <w:r>
        <w:t xml:space="preserve">Melhoria significativa na experiência do utilizador.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8.3 Mapa Reis dos Cantos (Secção 2.6)</w:t>
      </w:r>
    </w:p>
    <w:p>
      <w:r>
        <w:t xml:space="preserve">Nova secção adicionada com tabela codificada por cores mostrando a classificação de Reis dos Cantos para cada equipa no dataset auditado.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8.4 Linha de Reis dos Cantos na Autópsia</w:t>
      </w:r>
    </w:p>
    <w:p>
      <w:r>
        <w:t xml:space="preserve">Cada jogo agora apresenta informação de Reis dos Cantos na secção de autópsia, fornecendo contexto sobre o padrão defensável de cada equipa.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8.5 Export de Volvo Test</w:t>
      </w:r>
    </w:p>
    <w:p>
      <w:r>
        <w:t xml:space="preserve">Funcionalidade nova de exportar resultados completos do Volvo Test em formato HTML e JSON para análise posterior.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Seção 9: Gerador de Backtest Fiel (gerar_backtest_fiel.js)</w:t>
      </w:r>
    </w:p>
    <w:p>
      <w:r>
        <w:t xml:space="preserve">Desenvolvimento de novo módulo que carrega dados reais (mls2026.js) e executa backtest utilizado o modelo idêntico ao TEACHER: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Modelo Utilizado</w:t>
      </w:r>
    </w:p>
    <w:p>
      <w:pPr>
        <w:pStyle w:val="ListParagraph"/>
        <w:numPr>
          <w:ilvl w:val="0"/>
          <w:numId w:val="2"/>
        </w:numPr>
      </w:pPr>
      <w:r>
        <w:t xml:space="preserve">EWMA (Média Móvel Ponderada Exponencialmente)</w:t>
      </w:r>
    </w:p>
    <w:p>
      <w:pPr>
        <w:pStyle w:val="ListParagraph"/>
        <w:numPr>
          <w:ilvl w:val="0"/>
          <w:numId w:val="2"/>
        </w:numPr>
      </w:pPr>
      <w:r>
        <w:t xml:space="preserve">Bayesian Shrinkage</w:t>
      </w:r>
    </w:p>
    <w:p>
      <w:pPr>
        <w:pStyle w:val="ListParagraph"/>
        <w:numPr>
          <w:ilvl w:val="0"/>
          <w:numId w:val="2"/>
        </w:numPr>
      </w:pPr>
      <w:r>
        <w:t xml:space="preserve">TMI (Team Momentum Index)</w:t>
      </w:r>
    </w:p>
    <w:p>
      <w:pPr>
        <w:pStyle w:val="ListParagraph"/>
        <w:numPr>
          <w:ilvl w:val="0"/>
          <w:numId w:val="2"/>
        </w:numPr>
      </w:pPr>
      <w:r>
        <w:t xml:space="preserve">Poisson Distribution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Sinais Incluídos</w:t>
      </w:r>
    </w:p>
    <w:p>
      <w:pPr>
        <w:pStyle w:val="ListParagraph"/>
        <w:numPr>
          <w:ilvl w:val="0"/>
          <w:numId w:val="2"/>
        </w:numPr>
      </w:pPr>
      <w:r>
        <w:t xml:space="preserve">Reis dos Cantos</w:t>
      </w:r>
    </w:p>
    <w:p>
      <w:pPr>
        <w:pStyle w:val="ListParagraph"/>
        <w:numPr>
          <w:ilvl w:val="0"/>
          <w:numId w:val="2"/>
        </w:numPr>
      </w:pPr>
      <w:r>
        <w:t xml:space="preserve">Tiro Sniper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Resultados do Backtest</w:t>
      </w:r>
    </w:p>
    <w:p>
      <w:r>
        <w:t xml:space="preserve">Com dados de 2026 MLS:</w:t>
      </w:r>
    </w:p>
    <w:p>
      <w:pPr>
        <w:pStyle w:val="ListParagraph"/>
        <w:numPr>
          <w:ilvl w:val="0"/>
          <w:numId w:val="2"/>
        </w:numPr>
      </w:pPr>
      <w:r>
        <w:t xml:space="preserve">Reis dos Cantos: 10 de 15 (66.7%)</w:t>
      </w:r>
    </w:p>
    <w:p>
      <w:pPr>
        <w:pStyle w:val="ListParagraph"/>
        <w:numPr>
          <w:ilvl w:val="0"/>
          <w:numId w:val="2"/>
        </w:numPr>
      </w:pPr>
      <w:r>
        <w:t xml:space="preserve">Tiro Sniper FT: 7 de 14 (50.0%)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Seção 10: Melhorias Pendentes</w:t>
      </w:r>
    </w:p>
    <w:p>
      <w:r>
        <w:t xml:space="preserve">Seguintes itens foram identificados durante auditoria e estão em fila de implementação: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Validação de dados: cantos HT ≤ FT, consistência de nomes de equipas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do Motor Fantasma V4 compatível com importação TEACHER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#7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Botão "Buscar do Fantasma" para carregar dados pós-jogo directamente em TEACHER</w:t>
            </w:r>
          </w:p>
        </w:tc>
      </w:tr>
    </w:tbl>
    <w:p>
      <w:pPr>
        <w:spacing w:after="480"/>
      </w:pPr>
      <w:r>
        <w:t xml:space="preserve"/>
      </w:r>
    </w:p>
    <w:p>
      <w:pPr>
        <w:pStyle w:val="Heading1"/>
      </w:pPr>
      <w:r>
        <w:t xml:space="preserve">Seção 11: Regras de Negócio Estabelecidas</w:t>
      </w:r>
    </w:p>
    <w:p>
      <w:pPr>
        <w:pStyle w:val="Heading2"/>
      </w:pPr>
      <w:r>
        <w:t xml:space="preserve">11.1 Regra #1: Cartão Vermelho é Diagnóstico, Nunca Projeção</w:t>
      </w:r>
    </w:p>
    <w:p>
      <w:r>
        <w:t xml:space="preserve">A aplicação Especialista em Cantos é 100% pré-jogo. Não há nenhuma funcionalidade de in-play ou live. O cartão vermelho é utilizado apenas como diagnóstico pós-análise, nunca como entrada de projeção.</w:t>
      </w:r>
    </w:p>
    <w:p>
      <w:pPr>
        <w:spacing w:after="180"/>
      </w:pPr>
      <w:r>
        <w:t xml:space="preserve"/>
      </w:r>
    </w:p>
    <w:p>
      <w:pPr>
        <w:pStyle w:val="Heading2"/>
      </w:pPr>
      <w:r>
        <w:t xml:space="preserve">11.2 Regra de Transparência: NUNCA Gerar Dados Sintéticos sem Declaração</w:t>
      </w:r>
    </w:p>
    <w:p>
      <w:r>
        <w:t xml:space="preserve">Qualquer uso de dados sintéticos, simulados ou ajustados deve ser declarado explicitamente ao utilizador. As limitações do motor devem ser comunicadas ANTES da execução de qualquer análise.</w:t>
      </w:r>
    </w:p>
    <w:p>
      <w:pPr>
        <w:spacing w:after="480"/>
      </w:pPr>
      <w:r>
        <w:t xml:space="preserve"/>
      </w:r>
    </w:p>
    <w:p>
      <w:pPr>
        <w:pStyle w:val="Heading1"/>
      </w:pPr>
      <w:r>
        <w:t xml:space="preserve">Conclusão</w:t>
      </w:r>
    </w:p>
    <w:p>
      <w:r>
        <w:t xml:space="preserve">As implementações realizadas em 07 de Abril de 2026 fortalecem significativamente o ecossistema EDS, melhorando:</w:t>
      </w:r>
    </w:p>
    <w:p>
      <w:pPr>
        <w:pStyle w:val="ListParagraph"/>
        <w:numPr>
          <w:ilvl w:val="0"/>
          <w:numId w:val="2"/>
        </w:numPr>
      </w:pPr>
      <w:r>
        <w:t xml:space="preserve">Clareza dos sinais através de classificações multi-camadas (Reis dos Cantos, Tiro Sniper, Bala de Prata)</w:t>
      </w:r>
    </w:p>
    <w:p>
      <w:pPr>
        <w:pStyle w:val="ListParagraph"/>
        <w:numPr>
          <w:ilvl w:val="0"/>
          <w:numId w:val="2"/>
        </w:numPr>
      </w:pPr>
      <w:r>
        <w:t xml:space="preserve">Integração entre Especialista e TEACHER via formato JSON</w:t>
      </w:r>
    </w:p>
    <w:p>
      <w:pPr>
        <w:pStyle w:val="ListParagraph"/>
        <w:numPr>
          <w:ilvl w:val="0"/>
          <w:numId w:val="2"/>
        </w:numPr>
      </w:pPr>
      <w:r>
        <w:t xml:space="preserve">Capacidades de auditoria com Volvo Test e backtest fiel</w:t>
      </w:r>
    </w:p>
    <w:p>
      <w:pPr>
        <w:pStyle w:val="ListParagraph"/>
        <w:numPr>
          <w:ilvl w:val="0"/>
          <w:numId w:val="2"/>
        </w:numPr>
      </w:pPr>
      <w:r>
        <w:t xml:space="preserve">Experiência do utilizador com novos interfaces de navegação</w:t>
      </w:r>
    </w:p>
    <w:p>
      <w:pPr>
        <w:spacing w:after="240"/>
      </w:pPr>
      <w:r>
        <w:t xml:space="preserve"/>
      </w:r>
    </w:p>
    <w:p>
      <w:r>
        <w:rPr>
          <w:b/>
          <w:bCs/>
        </w:rPr>
        <w:t xml:space="preserve">CEO:</w:t>
      </w:r>
      <w:r>
        <w:t xml:space="preserve"> Egnaldo</w:t>
      </w:r>
    </w:p>
    <w:p>
      <w:r>
        <w:rPr>
          <w:b/>
          <w:bCs/>
        </w:rPr>
        <w:t xml:space="preserve">Auditor:</w:t>
      </w:r>
      <w:r>
        <w:t xml:space="preserve"> Claude (Anthropic)</w:t>
      </w:r>
    </w:p>
    <w:p>
      <w:r>
        <w:rPr>
          <w:b/>
          <w:bCs/>
        </w:rPr>
        <w:t xml:space="preserve">Data:</w:t>
      </w:r>
      <w:r>
        <w:t xml:space="preserve"> 07 de Abril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 w:space="1"/>
      </w:pBdr>
      <w:tabs>
        <w:tab w:val="right" w:pos="9000"/>
      </w:tabs>
      <w:spacing w:before="120"/>
    </w:pPr>
    <w:r>
      <w:rPr>
        <w:color w:val="666666"/>
        <w:sz w:val="20"/>
        <w:szCs w:val="20"/>
      </w:rPr>
      <w:t xml:space="preserve">Documento gerado pelo Ecossistema EDS Soluções Inteligentes</w:t>
    </w:r>
    <w:r>
      <w:rPr>
        <w:color w:val="666666"/>
        <w:sz w:val="20"/>
        <w:szCs w:val="20"/>
      </w:rPr>
      <w:t xml:space="preserve">	Página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6" w:space="1"/>
      </w:pBdr>
      <w:spacing w:after="120"/>
    </w:pPr>
    <w:r>
      <w:rPr>
        <w:color w:val="666666"/>
        <w:sz w:val="20"/>
        <w:szCs w:val="20"/>
      </w:rPr>
      <w:t xml:space="preserve">EDS Soluções Inteligentes — Relatório Formal de Implementações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4D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B4D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D4AF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2026-04-08T02:27:16.553Z</dcterms:created>
  <dcterms:modified xsi:type="dcterms:W3CDTF">2026-04-08T02:27:16.554Z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