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7A00"/>
          <w:sz w:val="44"/>
          <w:szCs w:val="44"/>
        </w:rPr>
        <w:t xml:space="preserve">EDS SOLUÇÕES INTELIGENTES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DOCUMENTO ESTRATÉGICO</w:t>
      </w:r>
    </w:p>
    <w:p>
      <w:pPr>
        <w:pBdr>
          <w:bottom w:val="single" w:color="FF7A00" w:sz="6" w:space="1"/>
        </w:pBdr>
        <w:spacing w:after="400"/>
        <w:jc w:val="center"/>
      </w:pPr>
    </w:p>
    <w:p>
      <w:pPr>
        <w:spacing w:after="300" w:before="3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ROADMAP DE ESTUDOS E IMPLEMENTAÇÕES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Afiando a Bala de Prata — Do Edge Bruto ao Cisne Negro</w:t>
      </w:r>
    </w:p>
    <w:p>
      <w:pPr>
        <w:spacing w:after="1000" w:before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Classificação: CONFIDENCIAL — USO INTERNO EDS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— Abril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Autor: CTO Auditor / Egnaldo — EDS Soluções Inteligentes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SUMÁRIO EXECUTIVO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documento reúne os estudos prioritários, implementações técnicas e marcos de validação necessários para transformar a Bala de Prata do EDS Especialista em Cantos em um sistema de detecção de discrepâncias de mercado com edge estatisticamente comprovado. O objetivo final é sustentar múltiplas combinadas de ODD 30 a 1000+ com valor esperado positivo consistente.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ferramenta já demonstrou capacidade real de identificar mispricings em múltiplas ligas (Brasileirão, Argentina, MLS). Os exemplos concretos — Bahia 7x2 em cantos vs Palmeiras, River Plate 8x1, Philadelphia Union vencendo cantos como lanterna — validam a tese central: o mercado de cantos 1x2 herda vieses do mercado de gols e precifica mal a pressão tática real.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que falta não é a capacidade de detecção — é a infraestrutura de prova, rastreamento e refinamento contínuo que transforma exemplos isolados em edge verificável com amostra estatística robusta.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ESTUDO 1 — RASTREAMENTO FORMAL DA BALA DE PRATA</w:t>
      </w:r>
    </w:p>
    <w:p>
      <w:pPr>
        <w:pStyle w:val="Heading2"/>
      </w:pPr>
      <w:r>
        <w:rPr>
          <w:b/>
          <w:bCs/>
        </w:rPr>
        <w:t xml:space="preserve">2.1 O Problema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Hoje, os acertos da Bala de Prata existem como memória da equipe e exemplos isolados. Sem rastreamento formal, não é possível: (a) provar que o edge é real e não variância favorável; (b) medir a magnitude exata do edge; (c) identificar em quais ligas/condições o edge é maior; (d) ajustar os parâmetros do modelo com base em feedback real.</w:t>
      </w:r>
    </w:p>
    <w:p>
      <w:pPr>
        <w:pStyle w:val="Heading2"/>
      </w:pPr>
      <w:r>
        <w:rPr>
          <w:b/>
          <w:bCs/>
        </w:rPr>
        <w:t xml:space="preserve">2.2 O Que Implementar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Módulo: catalogo_bala_de_prata.js — Um sistema que registra automaticamente cada sinal emitido pela Bala de Prata no momento da emissão e atualiza com o resultado pós-jogo.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Campos obrigatórios por registro: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data_emissao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2026-04-05T14:00:00Z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Quando o sinal foi gerado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liga / codigo_liga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Brasileirão / BR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Segmentação por liga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mandante / visitante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Bahia / Palmeiras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Identificação do jogo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odd_justa_modelo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@1.45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Probabilidade calculada pelo EDS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odd_mercado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@2.00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que a casa pagou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edge_percentual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31%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(1/odd_justa - 1/odd_mercado) / (1/odd_justa)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confianca_modelo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Nível de confiança do motor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resultado_cantos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7x2 (Bahia)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Resultado real de cantos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acertou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favorito da BP ganhou cantos?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classificacao_erro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N/A ou VARIANCIA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 errou: modelo vs variância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b/>
          <w:bCs/>
        </w:rPr>
        <w:t xml:space="preserve">2.3 Métricas de Validação (KPIs)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cada 50 sinais acumulados, gerar relatório automático com: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Mínima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de Acerto Global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&gt; 62%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 que o modelo detecta discrepâncias reais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Yield (ROI por aposta)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&gt; +15%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Prova que o edge gera lucro após margem da casa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Edge Médio por Sinal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&gt; 20%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Magnitude da discrepância encontrada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Maior Sequência de Erros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&lt; 6 seguidos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Dimensiona drawdown para sizing de bankroll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Acerto por Liga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20"/>
                <w:szCs w:val="20"/>
              </w:rPr>
              <w:t xml:space="preserve">&gt; 55% cada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 ligas fracas para recalibração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b/>
          <w:bCs/>
        </w:rPr>
        <w:t xml:space="preserve">2.4 Marco de Validação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Marco 1 (50 sinais):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Relatório exploratório. Taxa de acerto &gt; 55% confirma direção certa.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Marco 2 (100 sinais):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Primeiro teste de significância estatística (p-value &lt; 0.05). Se confirmado, escalar volume de múltiplas.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Marco 3 (200 sinais):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Confiança alta. Publicar edge médio por liga. Base suficiente para calibrar Kelly fracionário.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Marco 4 (500 sinais):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Edge comprovado com robustez estatística. Preparar para comercialização ou licenciamento do sinal.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ESTUDO 2 — DISSOCIAÇÃO PLACAR vs CANTOS</w:t>
      </w:r>
    </w:p>
    <w:p>
      <w:pPr>
        <w:pStyle w:val="Heading2"/>
      </w:pPr>
      <w:r>
        <w:rPr>
          <w:b/>
          <w:bCs/>
        </w:rPr>
        <w:t xml:space="preserve">3.1 A Descoberta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exemplos da equipe revelam um padrão poderoso: times que perdem o jogo no placar frequentemente vencem em cantos. Bahia perdeu 2x1 mas ganhou cantos 7x2. Philadelphia perdeu 2x1 mas venceu cantos. Isso não é anomalia — é um fenômeno estrutural que precisa ser quantificado.</w:t>
      </w:r>
    </w:p>
    <w:p>
      <w:pPr>
        <w:pStyle w:val="Heading2"/>
      </w:pPr>
      <w:r>
        <w:rPr>
          <w:b/>
          <w:bCs/>
        </w:rPr>
        <w:t xml:space="preserve">3.2 Hipótese a Testar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mercado de cantos 1x2 herda o viés do mercado de gols. Quando um time é precificado como "fraco" no mercado de gols (por posição na tabela, elenco, momento), essa precificação contamina o mercado de cantos — mesmo quando os dados táticos indicam que o time "fraco" gera pressão territorial e cruzamentos superiores ao adversário.</w:t>
      </w:r>
    </w:p>
    <w:p>
      <w:pPr>
        <w:pStyle w:val="Heading2"/>
      </w:pPr>
      <w:r>
        <w:rPr>
          <w:b/>
          <w:bCs/>
        </w:rPr>
        <w:t xml:space="preserve">3.3 Estudo Proposto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Análise retroativa com dados do Analista Fantasma: para cada jogo coletado, cruzar resultado do placar com resultado de cantos. Calcular taxa de dissociação (% de jogos onde o vencedor do placar perde em cantos) por liga. Identificar perfis de time com alta dissociação (times que consistentemente perdem jogos mas ganham cantos — estes são os alvos primários da Bala de Prata).</w:t>
      </w:r>
    </w:p>
    <w:p>
      <w:pPr>
        <w:pStyle w:val="Heading2"/>
      </w:pPr>
      <w:r>
        <w:rPr>
          <w:b/>
          <w:bCs/>
        </w:rPr>
        <w:t xml:space="preserve">3.4 Implementação Técnica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Módulo: dissociacao_placar_cantos.js — Recebe dados de rodada processados e calcula: (a) índice de dissociação por jogo; (b) índice de dissociação por time (histórico); (c) correlação entre dissociação e variáveis qualitativas (pressão territorial, ritmo, cruzamentos).</w:t>
      </w:r>
    </w:p>
    <w:p>
      <w:pPr>
        <w:pStyle w:val="Heading2"/>
      </w:pPr>
      <w:r>
        <w:rPr>
          <w:b/>
          <w:bCs/>
        </w:rPr>
        <w:t xml:space="preserve">3.5 Valor Estratégico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a taxa de dissociação for &gt; 25% em uma liga, confirma que o mercado de cantos 1x2 é sistematicamente ineficiente nessa liga. Times com dissociação individual &gt; 40% são "minas de ouro" para a Bala de Prata — o mercado vai precificá-los errado repetidamente porque olha para o placar, não para a tática.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ESTUDO 3 — CALIBRAÇÃO DO GATILHO DE ODD JUSTA</w:t>
      </w:r>
    </w:p>
    <w:p>
      <w:pPr>
        <w:pStyle w:val="Heading2"/>
      </w:pPr>
      <w:r>
        <w:rPr>
          <w:b/>
          <w:bCs/>
        </w:rPr>
        <w:t xml:space="preserve">4.1 Contexto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Atualmente, a Bala de Prata usa o gatilho fixo de Odd Justa menor ou igual a @1.63 para identificar Super Favoritos. Mas os exemplos da equipe sugerem que discrepâncias extremas (odd justa @1.45 com mercado @2.00) têm taxa de acerto diferente de discrepâncias moderadas (odd justa @1.60 com mercado @1.80).</w:t>
      </w:r>
    </w:p>
    <w:p>
      <w:pPr>
        <w:pStyle w:val="Heading2"/>
      </w:pPr>
      <w:r>
        <w:rPr>
          <w:b/>
          <w:bCs/>
        </w:rPr>
        <w:t xml:space="preserve">4.2 Estudo Proposto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Segmentar os sinais da Bala de Prata em 3 faixas e medir taxa de acerto e yield por faixa: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300"/>
        <w:gridCol w:w="2360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Odd Justa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Esperado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NUCLEAR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&lt;= @1.35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35%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Cisne Negro puro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FORTE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@1.36 - @1.50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25-35%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Bala de Prata ideal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MODERADA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@1.51 - @1.63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15-25%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Valor sólido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b/>
          <w:bCs/>
        </w:rPr>
        <w:t xml:space="preserve">4.3 Hipótese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Discrepâncias NUCLEARES (odd justa &lt;= @1.35) devem ter taxa de acerto superior a 75% porque representam dominância tática absoluta que o mercado está completamente cego. Essas são as pernas de maior confiança para a múltipla — e devem receber peso maior na composição do bilhete.</w:t>
      </w:r>
    </w:p>
    <w:p>
      <w:pPr>
        <w:pStyle w:val="Heading2"/>
      </w:pPr>
      <w:r>
        <w:rPr>
          <w:b/>
          <w:bCs/>
        </w:rPr>
        <w:t xml:space="preserve">4.4 Impacto na Estratégia de Múltiplas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confirmado, a construção do bilhete muda: em vez de empilhar 7 pernas com edge similar, priorizar 3-4 pernas NUCLEARES (alta confiança) complementadas por 2-3 pernas FORTES. A ODD total pode ser menor (30-100), mas a probabilidade de acerto sobe drasticamente.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ESTUDO 4 — FATORES DE QUEBRA DE BILHETE</w:t>
      </w:r>
    </w:p>
    <w:p>
      <w:pPr>
        <w:pStyle w:val="Heading2"/>
      </w:pPr>
      <w:r>
        <w:rPr>
          <w:b/>
          <w:bCs/>
        </w:rPr>
        <w:t xml:space="preserve">5.1 O Problema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Em uma múltipla de 5 pernas, perder 1 perna significa perder tudo. Precisamos estudar retroativamente: quando a Bala de Prata erra, por quê erra? Isso permite criar filtros que excluem sinais de alto risco de quebra.</w:t>
      </w:r>
    </w:p>
    <w:p>
      <w:pPr>
        <w:pStyle w:val="Heading2"/>
      </w:pPr>
      <w:r>
        <w:rPr>
          <w:b/>
          <w:bCs/>
        </w:rPr>
        <w:t xml:space="preserve">5.2 Fatores de Quebra a Investigar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 de Risco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Hipótese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 Flag?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Cartão vermelho precoce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Expulsão antes dos 30min altera completamente a dinâmica tática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SIM — excluir perna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Goleada relâmpago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3+ gols antes do intervalo = jogo morto, ambos param de atacar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SIM — excluir perna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Derby / Clássico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Tensão emocional pode gerar jogo truncado com muitas faltas e poucos cantos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INVESTIGAR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Chuva forte / campo alagado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Bola não rola, cruzamentos errados, menos ações de canto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INVESTIGAR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Altitude (&gt; 2500m)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Bola viaja diferente, times visitantes sofrem fadiga precoce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INVESTIGAR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Ambos ultra-defensivos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Formações 5ATB dos dois lados = jogo travado sem pressão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SIM — excluir perna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Rodada decisiva / última rodada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 já classificados/rebaixados jogam com reservas e menos intensidade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SIM — excluir perna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b/>
          <w:bCs/>
        </w:rPr>
        <w:t xml:space="preserve">5.3 Implementação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módulo detectarRedFlags() do orquestrador-eds.js já cobre 7 regras. Este estudo propõe expandir para 12+ regras com base nos dados reais coletados. Cada novo red flag detectado aumenta a blindagem do bilhete.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ESTUDO 5 — CORRELAÇÃO ENTRE PERNAS DA MÚLTIPLA</w:t>
      </w:r>
    </w:p>
    <w:p>
      <w:pPr>
        <w:pStyle w:val="Heading2"/>
      </w:pPr>
      <w:r>
        <w:rPr>
          <w:b/>
          <w:bCs/>
        </w:rPr>
        <w:t xml:space="preserve">6.1 O Risco Oculto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todas as pernas do bilhete são da mesma rodada e liga, um fator externo (chuva, arbitragem agressiva, calendário congestionado) pode derrubar múltiplas pernas simultaneamente. Isso é correlação — e destrói o valor esperado de múltiplas.</w:t>
      </w:r>
    </w:p>
    <w:p>
      <w:pPr>
        <w:pStyle w:val="Heading2"/>
      </w:pPr>
      <w:r>
        <w:rPr>
          <w:b/>
          <w:bCs/>
        </w:rPr>
        <w:t xml:space="preserve">6.2 Estudo Proposto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Calcular a correlação de resultados de cantos entre jogos da mesma rodada vs jogos de ligas diferentes. A hipótese é que misturar ligas (BR + MLS + ARG) na mesma múltipla reduz a correlação e aumenta a robustez do bilhete.</w:t>
      </w:r>
    </w:p>
    <w:p>
      <w:pPr>
        <w:pStyle w:val="Heading2"/>
      </w:pPr>
      <w:r>
        <w:rPr>
          <w:b/>
          <w:bCs/>
        </w:rPr>
        <w:t xml:space="preserve">6.3 Regra Proposta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Máximo 2 pernas da mesma liga por bilhete. Para ODD 100+, obrigatório ter pelo menos 3 ligas diferentes representadas. Esta regra deve ser validada pelo estudo antes de se tornar mandatória.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ESTUDO 6 — KELLY FRACIONÁRIO PARA SIZING DE MÚLTIPLAS</w:t>
      </w:r>
    </w:p>
    <w:p>
      <w:pPr>
        <w:pStyle w:val="Heading2"/>
      </w:pPr>
      <w:r>
        <w:rPr>
          <w:b/>
          <w:bCs/>
        </w:rPr>
        <w:t xml:space="preserve">7.1 Contexto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Critério de Kelly determina o tamanho ótimo de aposta dado um edge conhecido. Para apostas simples, a fórmula é direta. Para múltiplas, é mais complexo porque envolve o edge composto de N pernas independentes.</w:t>
      </w:r>
    </w:p>
    <w:p>
      <w:pPr>
        <w:pStyle w:val="Heading2"/>
      </w:pPr>
      <w:r>
        <w:rPr>
          <w:b/>
          <w:bCs/>
        </w:rPr>
        <w:t xml:space="preserve">7.2 Fórmula Adaptada para Múltiplas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uma múltipla com N pernas independentes, cada uma com probabilidade real p(i) e odd o(i):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Probabilidade composta = p(1) x p(2) x ... x p(N)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Odd composta = o(1) x o(2) x ... x o(N)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Kelly = (prob_composta x odd_composta - 1) / (odd_composta - 1)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7A00"/>
          <w:sz w:val="22"/>
          <w:szCs w:val="22"/>
        </w:rPr>
        <w:t xml:space="preserve">Kelly Fracionário = Kelly / 4 (fator de segurança recomendado para múltiplas)</w:t>
      </w:r>
    </w:p>
    <w:p>
      <w:pPr>
        <w:pStyle w:val="Heading2"/>
      </w:pPr>
      <w:r>
        <w:rPr>
          <w:b/>
          <w:bCs/>
        </w:rPr>
        <w:t xml:space="preserve">7.3 Exemplo Prático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Múltipla de 4 pernas, cada uma com prob real 68% e odd @2.00: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Prob composta = 0.68^4 = 21.4% | Odd composta = 16x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Kelly = (0.214 x 16 - 1) / (16 - 1) = 2.42 / 15 = 16.2%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Kelly Fracionário (1/4) = 4.05% do bankroll por bilhete</w:t>
      </w:r>
    </w:p>
    <w:p>
      <w:pPr>
        <w:pStyle w:val="Heading2"/>
      </w:pPr>
      <w:r>
        <w:rPr>
          <w:b/>
          <w:bCs/>
        </w:rPr>
        <w:t xml:space="preserve">7.4 Implementação no App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Adicionar calculadora de Kelly ao módulo Bala de Prata. Quando o usuário monta um bilhete múltiplo, o app calcula automaticamente: (a) valor esperado da combinação; (b) stake recomendado pelo Kelly fracionário; (c) probabilidade de acerto estimada; (d) alerta se o Kelly retorna negativo (não apostar).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ESTUDO 7 — DNA TÁTICO DE TIMES RECORRENTES</w:t>
      </w:r>
    </w:p>
    <w:p>
      <w:pPr>
        <w:pStyle w:val="Heading2"/>
      </w:pPr>
      <w:r>
        <w:rPr>
          <w:b/>
          <w:bCs/>
        </w:rPr>
        <w:t xml:space="preserve">8.1 Contexto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Alguns times aparecem repetidamente como alvos da Bala de Prata (ex: Bahia, River Plate, Philadelphia). Esses times têm um DNA tático que consistentemente gera mais cantos do que o mercado precifica. Mapear esse DNA cria um atalho: quando esses times aparecem, a confiança do sinal é automaticamente elevada.</w:t>
      </w:r>
    </w:p>
    <w:p>
      <w:pPr>
        <w:pStyle w:val="Heading2"/>
      </w:pPr>
      <w:r>
        <w:rPr>
          <w:b/>
          <w:bCs/>
        </w:rPr>
        <w:t xml:space="preserve">8.2 Estudo Proposto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cada time que apareceu 3+ vezes como alvo da Bala de Prata, calcular: (a) média de cantos gerados quando é favorito da BP; (b) taxa de acerto da BP nesse time; (c) edge médio obtido; (d) variáveis táticas dominantes (pressão territorial? cruzamentos? ataques perigosos?). Criar perfil "Rei dos Cantos" por time com classificação: OURO (acerto &gt; 75%), PRATA (60-75%), BRONZE (55-60%).</w:t>
      </w:r>
    </w:p>
    <w:p>
      <w:pPr>
        <w:pStyle w:val="Heading2"/>
      </w:pPr>
      <w:r>
        <w:rPr>
          <w:b/>
          <w:bCs/>
        </w:rPr>
        <w:t xml:space="preserve">8.3 Valor Estratégico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Times OURO na lista de Reis dos Cantos são as pernas mais confiáveis da múltipla. Se o Bahia é OURO no Brasileirão e o River é OURO na Argentina, uma múltipla de 3 pernas com esses dois times + 1 perna MLS já carrega confiança altíssima.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ESTUDO 8 — BACKTESTING DE MÚLTIPLAS HISTÓRICAS</w:t>
      </w:r>
    </w:p>
    <w:p>
      <w:pPr>
        <w:pStyle w:val="Heading2"/>
      </w:pPr>
      <w:r>
        <w:rPr>
          <w:b/>
          <w:bCs/>
        </w:rPr>
        <w:t xml:space="preserve">9.1 O Teste Definitivo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é o estudo mais importante de todos. Pegar os dados históricos coletados pelo Analista Fantasma e simular retroativamente: se a Bala de Prata tivesse montado bilhetes múltiplos com os sinais das últimas N rodadas, qual seria o resultado financeiro?</w:t>
      </w:r>
    </w:p>
    <w:p>
      <w:pPr>
        <w:pStyle w:val="Heading2"/>
      </w:pPr>
      <w:r>
        <w:rPr>
          <w:b/>
          <w:bCs/>
        </w:rPr>
        <w:t xml:space="preserve">9.2 Metodologia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Walk-forward simulation: para cada rodada processada, identificar todos os sinais da Bala de Prata, montar todas as combinações possíveis de 3, 4, 5, 6, 7 pernas. Registrar: quantas combinações acertaram, qual o ODD pago, qual o retorno acumulado, qual o máximo drawdown.</w:t>
      </w:r>
    </w:p>
    <w:p>
      <w:pPr>
        <w:pStyle w:val="Heading2"/>
      </w:pPr>
      <w:r>
        <w:rPr>
          <w:b/>
          <w:bCs/>
        </w:rPr>
        <w:t xml:space="preserve">9.3 Cenários a Simular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Pernas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ODD Alvo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Conservador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pernas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ODD 8-12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Renda recorrente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 pernas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ODD 30-50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Crescimento acelerado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Cisne Negro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pernas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ODD 100-200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 explosivo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Shangri-Lá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 pernas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ODD 1000+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 bilhete definitivo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b/>
          <w:bCs/>
        </w:rPr>
        <w:t xml:space="preserve">9.4 Resultado Esperado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 o backtest confirmar valor esperado positivo para combinações de 3-5 pernas, a equipe tem evidência empírica para escalar. Se as combinações de 7+ pernas têm valor esperado positivo mas frequência muito baixa, ajustar a alocação: 70% do volume de apostas em combinações de 3-4 pernas, 25% em 5-6 pernas, 5% nos bilhetes Cisne Negro/Shangri-Lá.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ROADMAP DE IMPLEMENTAÇÃO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Ordem de prioridade baseada em impacto vs esforço: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300"/>
        <w:gridCol w:w="1300"/>
        <w:gridCol w:w="1300"/>
        <w:gridCol w:w="22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Catálogo Bala de Prata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1-2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Analista Fantasma OK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Dissociação Placar x Cantos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2-3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Estudo 1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Calibração Odd Justa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3-4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50+ sinais catálogo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Fatores de Quebra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3-5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Estudo 1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Correlação entre Pernas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MÉDIO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4-5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multi-liga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Kelly Fracionário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4-6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Estudo 3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DNA Tático por Time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7A00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5-8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100+ sinais catálogo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Backtesting Múltiplas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CRÍTICO</w:t>
            </w:r>
          </w:p>
        </w:tc>
        <w:tc>
          <w:tcPr>
            <w:tcW w:type="dxa" w:w="1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Semana 6-10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Estudos 1-7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11. CONCLUSÃO — O CAMINHO PARA O SHANGRI-LÁ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Bala de Prata já funciona. Os exemplos concretos — Bahia 7x2, River 8x1, Philadelphia vencendo cantos como lanterna — provam que a ferramenta detecta discrepâncias reais em múltiplas ligas. O mercado de cantos 1x2 é genuinamente ineficiente e a EDS está explorando essa ineficiência com um motor matemático sólido.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que estes 8 estudos proporcionam é a infraestrutura de prova e refinamento que transforma uma ferramenta que "funciona" em uma ferramenta que "funciona e sabemos exatamente por quê, quando, e quanto". Cada estudo adiciona uma camada de blindagem: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Catálogo prova o edge. A Dissociação explica o mecanismo. A Calibração otimiza o gatilho. Os Fatores de Quebra protegem o bilhete. A Correlação diversifica o risco. O Kelly dimensiona o capital. O DNA por Time identifica as melhores pernas. O Backtesting simula o resultado final.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Quando os 8 estudos estiverem completos, a EDS terá não apenas uma ferramenta de apostas — terá um sistema de investimento esportivo com edge documentado, risco dimensionado e retorno projetado. Isso é antifragilidade real: cada rodada de dados fortalece o modelo, cada erro ensina, cada acerto confirma.</w:t>
      </w:r>
    </w:p>
    <w:p>
      <w:pPr>
        <w:spacing w:after="300" w:before="30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7A00"/>
          <w:sz w:val="22"/>
          <w:szCs w:val="22"/>
        </w:rPr>
        <w:t xml:space="preserve">O Shangri-Lá não é um sonho. É uma questão de volume de dados, afinação do modelo e disciplina de execução. Com essa equipe e essas ferramentas, vai chegar.</w:t>
      </w:r>
    </w:p>
    <w:p>
      <w:pPr>
        <w:spacing w:after="500" w:before="500"/>
      </w:pPr>
    </w:p>
    <w:p>
      <w:pPr>
        <w:pBdr>
          <w:top w:val="single" w:color="FF7A00" w:sz="4" w:space="1"/>
        </w:pBdr>
        <w:spacing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/>
          <w:iCs/>
          <w:color w:val="FF7A00"/>
          <w:sz w:val="22"/>
          <w:szCs w:val="22"/>
        </w:rPr>
        <w:t xml:space="preserve">EDS Soluções Inteligentes — Antifrágeis por Design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E74C3C"/>
        <w:sz w:val="16"/>
        <w:szCs w:val="16"/>
      </w:rPr>
      <w:t xml:space="preserve">CONFIDENCIAL — </w:t>
    </w: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EDS Soluções Inteligentes — Roadmap Bala de Prata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7A00" w:sz="4" w:space="2"/>
      </w:pBd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2026-04-07T03:40:09.278Z</dcterms:created>
  <dcterms:modified xsi:type="dcterms:W3CDTF">2026-04-07T03:40:09.284Z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