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652" w:rsidRPr="008C3283" w:rsidRDefault="008C3283">
      <w:pPr>
        <w:pStyle w:val="Title"/>
        <w:rPr>
          <w:b/>
        </w:rPr>
      </w:pPr>
      <w:r w:rsidRPr="008C3283">
        <w:rPr>
          <w:b/>
        </w:rPr>
        <w:t>Prescriptive Analysis - MediCare Hospital</w:t>
      </w:r>
    </w:p>
    <w:p w:rsidR="00FE7652" w:rsidRDefault="008C3283">
      <w:r>
        <w:t>PRESCRIPTIVE ANALYSIS (What Actions Should Be Taken?)</w:t>
      </w:r>
    </w:p>
    <w:p w:rsidR="00FE7652" w:rsidRDefault="00FE7652"/>
    <w:p w:rsidR="00FE7652" w:rsidRDefault="008C3283">
      <w:r>
        <w:t>Based on the descriptive and diagnostic findings, here are actionable recommendations</w:t>
      </w:r>
    </w:p>
    <w:p w:rsidR="00FE7652" w:rsidRDefault="008C3283">
      <w:r>
        <w:t xml:space="preserve">for MediCare Hospital to improve efficiency, reduce costs, and optimize </w:t>
      </w:r>
      <w:r>
        <w:t>patient care.</w:t>
      </w:r>
      <w:bookmarkStart w:id="0" w:name="_GoBack"/>
      <w:bookmarkEnd w:id="0"/>
    </w:p>
    <w:p w:rsidR="00FE7652" w:rsidRDefault="00FE7652"/>
    <w:p w:rsidR="00FE7652" w:rsidRPr="008C3283" w:rsidRDefault="008C3283">
      <w:pPr>
        <w:rPr>
          <w:b/>
        </w:rPr>
      </w:pPr>
      <w:r w:rsidRPr="008C3283">
        <w:rPr>
          <w:b/>
        </w:rPr>
        <w:t>1. COST OPTIMIZATION – CARDIOLOGY</w:t>
      </w:r>
    </w:p>
    <w:p w:rsidR="00FE7652" w:rsidRDefault="008C3283">
      <w:r>
        <w:t>- ACTION: Implement a cost-review committee for the top 25% of Cardiology admissions.</w:t>
      </w:r>
    </w:p>
    <w:p w:rsidR="00FE7652" w:rsidRDefault="008C3283">
      <w:r>
        <w:t>- TARGET: Admissions costing over $15,000 (Heart Bypass, Brain Tumor).</w:t>
      </w:r>
    </w:p>
    <w:p w:rsidR="00FE7652" w:rsidRDefault="008C3283">
      <w:r>
        <w:t>- CURRENT STATE: Cardiology average cost is $8,866</w:t>
      </w:r>
      <w:r>
        <w:t>.67 (36% above hospital average).</w:t>
      </w:r>
    </w:p>
    <w:p w:rsidR="00FE7652" w:rsidRDefault="008C3283">
      <w:r>
        <w:t>- EXPECTED OUTCOME: Reduce average Cardiology cost by 10-15%.</w:t>
      </w:r>
    </w:p>
    <w:p w:rsidR="00FE7652" w:rsidRDefault="008C3283">
      <w:r>
        <w:t>- MEASURE: Compare cost per procedure quarterly.</w:t>
      </w:r>
    </w:p>
    <w:p w:rsidR="00FE7652" w:rsidRDefault="00FE7652"/>
    <w:p w:rsidR="00FE7652" w:rsidRPr="008C3283" w:rsidRDefault="008C3283">
      <w:pPr>
        <w:rPr>
          <w:b/>
        </w:rPr>
      </w:pPr>
      <w:r w:rsidRPr="008C3283">
        <w:rPr>
          <w:b/>
        </w:rPr>
        <w:t>2. EFFICIENCY IMPROVEMENT – ORTHOPEDICS</w:t>
      </w:r>
    </w:p>
    <w:p w:rsidR="00FE7652" w:rsidRDefault="008C3283">
      <w:r>
        <w:t>- ACTION: Introduce enhanced early-mobilization physiotherapy protocol</w:t>
      </w:r>
      <w:r>
        <w:t>s.</w:t>
      </w:r>
    </w:p>
    <w:p w:rsidR="00FE7652" w:rsidRDefault="008C3283">
      <w:r>
        <w:t>- TARGET: Reduce average stay from 7.75 days to 6.0 days.</w:t>
      </w:r>
    </w:p>
    <w:p w:rsidR="00FE7652" w:rsidRDefault="008C3283">
      <w:r>
        <w:t>- CURRENT STATE: Orthopedics has the longest stay and second-highest cost.</w:t>
      </w:r>
    </w:p>
    <w:p w:rsidR="00FE7652" w:rsidRDefault="008C3283">
      <w:r>
        <w:t>- EXPECTED OUTCOME: Increase bed turnover rate by 22%.</w:t>
      </w:r>
    </w:p>
    <w:p w:rsidR="00FE7652" w:rsidRDefault="008C3283">
      <w:r>
        <w:t>- MEASURE: Track discharge dates vs expected recovery milestones.</w:t>
      </w:r>
    </w:p>
    <w:p w:rsidR="00FE7652" w:rsidRDefault="00FE7652"/>
    <w:p w:rsidR="00FE7652" w:rsidRPr="008C3283" w:rsidRDefault="008C3283">
      <w:pPr>
        <w:rPr>
          <w:b/>
        </w:rPr>
      </w:pPr>
      <w:r w:rsidRPr="008C3283">
        <w:rPr>
          <w:b/>
        </w:rPr>
        <w:t>3. RESOURCE ALLOCATION – PEAK MONTHS</w:t>
      </w:r>
    </w:p>
    <w:p w:rsidR="00FE7652" w:rsidRDefault="008C3283">
      <w:r>
        <w:t>- ACTION: Add an extra Cardiology specialist on-call during March and April.</w:t>
      </w:r>
    </w:p>
    <w:p w:rsidR="00FE7652" w:rsidRDefault="008C3283">
      <w:r>
        <w:t>- CURRENT STATE: March and April have 5 admissions each (25% of annual total).</w:t>
      </w:r>
    </w:p>
    <w:p w:rsidR="00FE7652" w:rsidRDefault="008C3283">
      <w:r>
        <w:t xml:space="preserve">- EXPECTED OUTCOME: Reduce patient wait times and distribute </w:t>
      </w:r>
      <w:r>
        <w:t>workload.</w:t>
      </w:r>
    </w:p>
    <w:p w:rsidR="00FE7652" w:rsidRDefault="008C3283">
      <w:r>
        <w:lastRenderedPageBreak/>
        <w:t>- MEASURE: Track admission-to-treatment time.</w:t>
      </w:r>
    </w:p>
    <w:p w:rsidR="00FE7652" w:rsidRDefault="00FE7652"/>
    <w:p w:rsidR="00FE7652" w:rsidRPr="008C3283" w:rsidRDefault="008C3283">
      <w:pPr>
        <w:rPr>
          <w:b/>
        </w:rPr>
      </w:pPr>
      <w:r w:rsidRPr="008C3283">
        <w:rPr>
          <w:b/>
        </w:rPr>
        <w:t>4. TRAINING AND BEST PRACTICES</w:t>
      </w:r>
    </w:p>
    <w:p w:rsidR="00FE7652" w:rsidRDefault="008C3283">
      <w:r>
        <w:t>- ACTION: Use Pediatrics department as a benchmark for cost-efficient care.</w:t>
      </w:r>
    </w:p>
    <w:p w:rsidR="00FE7652" w:rsidRDefault="008C3283">
      <w:r>
        <w:t>- CURRENT STATE: Pediatrics has lowest cost and shortest stay.</w:t>
      </w:r>
    </w:p>
    <w:p w:rsidR="00FE7652" w:rsidRDefault="008C3283">
      <w:r>
        <w:t>- EXPECTED OUTCOME: Replicate</w:t>
      </w:r>
      <w:r>
        <w:t xml:space="preserve"> efficient care pathways in other departments.</w:t>
      </w:r>
    </w:p>
    <w:p w:rsidR="00FE7652" w:rsidRDefault="008C3283">
      <w:r>
        <w:t>- MEASURE: Share best practices quarterly and track cost trends.</w:t>
      </w:r>
    </w:p>
    <w:p w:rsidR="00FE7652" w:rsidRPr="008C3283" w:rsidRDefault="00FE7652">
      <w:pPr>
        <w:rPr>
          <w:b/>
        </w:rPr>
      </w:pPr>
    </w:p>
    <w:p w:rsidR="00FE7652" w:rsidRPr="008C3283" w:rsidRDefault="008C3283">
      <w:pPr>
        <w:rPr>
          <w:b/>
        </w:rPr>
      </w:pPr>
      <w:r w:rsidRPr="008C3283">
        <w:rPr>
          <w:b/>
        </w:rPr>
        <w:t>5. PREVENTIVE CARE PROGRAM</w:t>
      </w:r>
    </w:p>
    <w:p w:rsidR="00FE7652" w:rsidRDefault="008C3283">
      <w:r>
        <w:t>- ACTION: Launch follow-up program for chronic condition patients.</w:t>
      </w:r>
    </w:p>
    <w:p w:rsidR="00FE7652" w:rsidRDefault="008C3283">
      <w:r>
        <w:t>- CURRENT STATE: Patient with repeated admissions</w:t>
      </w:r>
      <w:r>
        <w:t xml:space="preserve"> cost significantly more overall.</w:t>
      </w:r>
    </w:p>
    <w:p w:rsidR="00FE7652" w:rsidRDefault="008C3283">
      <w:r>
        <w:t>- EXPECTED OUTCOME: Reduce readmissions by 20–25%.</w:t>
      </w:r>
    </w:p>
    <w:p w:rsidR="00FE7652" w:rsidRDefault="008C3283">
      <w:r>
        <w:t>- MEASURE: Monitor 6-month readmission rates.</w:t>
      </w:r>
    </w:p>
    <w:p w:rsidR="00FE7652" w:rsidRDefault="00FE7652"/>
    <w:p w:rsidR="00FE7652" w:rsidRPr="008C3283" w:rsidRDefault="008C3283">
      <w:pPr>
        <w:rPr>
          <w:b/>
        </w:rPr>
      </w:pPr>
      <w:r w:rsidRPr="008C3283">
        <w:rPr>
          <w:b/>
        </w:rPr>
        <w:t>6. DOCTOR PERFORMANCE ANALYSIS</w:t>
      </w:r>
    </w:p>
    <w:p w:rsidR="00FE7652" w:rsidRDefault="008C3283">
      <w:r>
        <w:t>- ACTION: Review high-cost doctors for efficiency optimization.</w:t>
      </w:r>
    </w:p>
    <w:p w:rsidR="00FE7652" w:rsidRDefault="008C3283">
      <w:r>
        <w:t xml:space="preserve">- CURRENT STATE: Top doctors </w:t>
      </w:r>
      <w:r>
        <w:t>generate a large portion of revenue.</w:t>
      </w:r>
    </w:p>
    <w:p w:rsidR="00FE7652" w:rsidRDefault="008C3283">
      <w:r>
        <w:t>- EXPECTED OUTCOME: Balance cost-effectiveness with quality care.</w:t>
      </w:r>
    </w:p>
    <w:p w:rsidR="00FE7652" w:rsidRDefault="008C3283">
      <w:r>
        <w:t>- MEASURE: Compare cost-per-patient vs outcomes.</w:t>
      </w:r>
    </w:p>
    <w:p w:rsidR="00FE7652" w:rsidRDefault="00FE7652"/>
    <w:p w:rsidR="00FE7652" w:rsidRPr="008C3283" w:rsidRDefault="008C3283">
      <w:pPr>
        <w:rPr>
          <w:b/>
        </w:rPr>
      </w:pPr>
      <w:r w:rsidRPr="008C3283">
        <w:rPr>
          <w:b/>
        </w:rPr>
        <w:t>7. ORGANIZATIONAL STRUCTURE</w:t>
      </w:r>
    </w:p>
    <w:p w:rsidR="00FE7652" w:rsidRDefault="008C3283">
      <w:r>
        <w:t>- ACTION: Use department hierarchy for restructuring.</w:t>
      </w:r>
    </w:p>
    <w:p w:rsidR="00FE7652" w:rsidRDefault="008C3283">
      <w:r>
        <w:t>- CURRENT STATE: 3-le</w:t>
      </w:r>
      <w:r>
        <w:t>vel healthcare structure identified.</w:t>
      </w:r>
    </w:p>
    <w:p w:rsidR="00FE7652" w:rsidRDefault="008C3283">
      <w:r>
        <w:t>- EXPECTED OUTCOME: Improve reporting and resource allocation.</w:t>
      </w:r>
    </w:p>
    <w:p w:rsidR="00FE7652" w:rsidRDefault="008C3283">
      <w:r>
        <w:t>- MEASURE: Quarterly organizational review.</w:t>
      </w:r>
    </w:p>
    <w:p w:rsidR="00FE7652" w:rsidRDefault="00FE7652"/>
    <w:p w:rsidR="00FE7652" w:rsidRPr="008C3283" w:rsidRDefault="008C3283">
      <w:pPr>
        <w:rPr>
          <w:b/>
        </w:rPr>
      </w:pPr>
      <w:r w:rsidRPr="008C3283">
        <w:rPr>
          <w:b/>
        </w:rPr>
        <w:lastRenderedPageBreak/>
        <w:t>8. PATIENT COST PREDICTION</w:t>
      </w:r>
    </w:p>
    <w:p w:rsidR="00FE7652" w:rsidRDefault="008C3283">
      <w:r>
        <w:t>- ACTION: Flag top 15% highest-cost patients using statistical distribution.</w:t>
      </w:r>
    </w:p>
    <w:p w:rsidR="00FE7652" w:rsidRDefault="008C3283">
      <w:r>
        <w:t>- CURRE</w:t>
      </w:r>
      <w:r>
        <w:t>NT STATE: High-cost patients contribute large share of revenue.</w:t>
      </w:r>
    </w:p>
    <w:p w:rsidR="00FE7652" w:rsidRDefault="008C3283">
      <w:r>
        <w:t>- EXPECTED OUTCOME: Early intervention and personalized care plans.</w:t>
      </w:r>
    </w:p>
    <w:p w:rsidR="00FE7652" w:rsidRDefault="008C3283">
      <w:r>
        <w:t>- MEASURE: Track outcomes and cost trends.</w:t>
      </w:r>
    </w:p>
    <w:p w:rsidR="00FE7652" w:rsidRDefault="00FE7652"/>
    <w:sectPr w:rsidR="00FE76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3283"/>
    <w:rsid w:val="00AA1D8D"/>
    <w:rsid w:val="00B47730"/>
    <w:rsid w:val="00CB0664"/>
    <w:rsid w:val="00FC693F"/>
    <w:rsid w:val="00FE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876F449-47B4-4327-A444-706C1E9A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4E039F-6D97-4E14-8707-3E3A7ED30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2026-06-27T18:14:00Z</dcterms:created>
  <dcterms:modified xsi:type="dcterms:W3CDTF">2026-06-27T18:14:00Z</dcterms:modified>
  <cp:category/>
</cp:coreProperties>
</file>