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3CF8" w:rsidRDefault="00DF47AD" w:rsidP="00743CF8">
      <w:pPr>
        <w:rPr>
          <w:rFonts w:ascii="Century Gothic" w:hAnsi="Century Gothic" w:cs="Times New Roman"/>
          <w:noProof/>
        </w:rPr>
      </w:pPr>
      <w:r>
        <w:rPr>
          <w:noProof/>
          <w:lang w:val="en-PH" w:eastAsia="en-PH"/>
        </w:rPr>
        <w:drawing>
          <wp:anchor distT="0" distB="0" distL="114300" distR="114300" simplePos="0" relativeHeight="251659264" behindDoc="0" locked="0" layoutInCell="1" allowOverlap="1" wp14:anchorId="7BBBF001" wp14:editId="73F35570">
            <wp:simplePos x="0" y="0"/>
            <wp:positionH relativeFrom="column">
              <wp:posOffset>1828165</wp:posOffset>
            </wp:positionH>
            <wp:positionV relativeFrom="paragraph">
              <wp:posOffset>276225</wp:posOffset>
            </wp:positionV>
            <wp:extent cx="951865" cy="876300"/>
            <wp:effectExtent l="133350" t="133350" r="114935" b="742950"/>
            <wp:wrapSquare wrapText="bothSides"/>
            <wp:docPr id="2" name="Picture 2" descr="C:\Users\Itchon\Documents\logo.png"/>
            <wp:cNvGraphicFramePr/>
            <a:graphic xmlns:a="http://schemas.openxmlformats.org/drawingml/2006/main">
              <a:graphicData uri="http://schemas.openxmlformats.org/drawingml/2006/picture">
                <pic:pic xmlns:pic="http://schemas.openxmlformats.org/drawingml/2006/picture">
                  <pic:nvPicPr>
                    <pic:cNvPr id="2" name="Picture 1" descr="C:\Users\Itchon\Documents\logo.png"/>
                    <pic:cNvPicPr/>
                  </pic:nvPicPr>
                  <pic:blipFill>
                    <a:blip r:embed="rId5" cstate="print"/>
                    <a:srcRect/>
                    <a:stretch>
                      <a:fillRect/>
                    </a:stretch>
                  </pic:blipFill>
                  <pic:spPr bwMode="auto">
                    <a:xfrm>
                      <a:off x="0" y="0"/>
                      <a:ext cx="951865" cy="876300"/>
                    </a:xfrm>
                    <a:prstGeom prst="ellipse">
                      <a:avLst/>
                    </a:prstGeom>
                    <a:ln w="63500" cap="rnd">
                      <a:noFill/>
                    </a:ln>
                    <a:effectLst>
                      <a:glow rad="101600">
                        <a:schemeClr val="accent5">
                          <a:satMod val="175000"/>
                          <a:alpha val="40000"/>
                        </a:schemeClr>
                      </a:glow>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p>
    <w:p w:rsidR="00743CF8" w:rsidRPr="00743CF8" w:rsidRDefault="00743CF8" w:rsidP="00743CF8">
      <w:pPr>
        <w:pStyle w:val="NoSpacing"/>
        <w:rPr>
          <w:rFonts w:ascii="Century Gothic" w:hAnsi="Century Gothic" w:cs="Arial"/>
          <w:b/>
          <w:sz w:val="28"/>
          <w:szCs w:val="28"/>
        </w:rPr>
      </w:pPr>
      <w:r>
        <w:t xml:space="preserve">                           </w:t>
      </w:r>
      <w:r w:rsidR="00DF47AD">
        <w:t xml:space="preserve">      </w:t>
      </w:r>
      <w:r w:rsidRPr="00743CF8">
        <w:rPr>
          <w:rFonts w:ascii="Century Gothic" w:hAnsi="Century Gothic" w:cs="Arial"/>
        </w:rPr>
        <w:t>Republic of the Philippines</w:t>
      </w:r>
      <w:r w:rsidRPr="00743CF8">
        <w:rPr>
          <w:rFonts w:ascii="Century Gothic" w:hAnsi="Century Gothic" w:cs="Arial"/>
        </w:rPr>
        <w:br/>
        <w:t xml:space="preserve">                           Province of Southern Leyte</w:t>
      </w:r>
      <w:r w:rsidRPr="00743CF8">
        <w:rPr>
          <w:rFonts w:ascii="Century Gothic" w:hAnsi="Century Gothic" w:cs="Arial"/>
        </w:rPr>
        <w:br/>
        <w:t xml:space="preserve">                            Municipality of Macrohon</w:t>
      </w:r>
      <w:r w:rsidRPr="00743CF8">
        <w:rPr>
          <w:rFonts w:ascii="Century Gothic" w:hAnsi="Century Gothic" w:cs="Arial"/>
        </w:rPr>
        <w:br/>
        <w:t xml:space="preserve">                                     </w:t>
      </w:r>
      <w:r w:rsidRPr="00743CF8">
        <w:rPr>
          <w:rFonts w:ascii="Century Gothic" w:hAnsi="Century Gothic" w:cs="Arial"/>
          <w:b/>
          <w:sz w:val="28"/>
          <w:szCs w:val="28"/>
        </w:rPr>
        <w:t>Barangay Upper Ichon</w:t>
      </w:r>
    </w:p>
    <w:p w:rsidR="00743CF8" w:rsidRPr="00743CF8" w:rsidRDefault="00743CF8" w:rsidP="00743CF8">
      <w:pPr>
        <w:pStyle w:val="NoSpacing"/>
        <w:rPr>
          <w:rFonts w:ascii="Century Gothic" w:hAnsi="Century Gothic" w:cs="Arial"/>
        </w:rPr>
      </w:pPr>
    </w:p>
    <w:p w:rsidR="00743CF8" w:rsidRPr="00743CF8" w:rsidRDefault="00743CF8" w:rsidP="00743CF8">
      <w:pPr>
        <w:pStyle w:val="NoSpacing"/>
        <w:rPr>
          <w:rFonts w:ascii="Century Gothic" w:hAnsi="Century Gothic" w:cs="Arial"/>
          <w:b/>
        </w:rPr>
      </w:pPr>
    </w:p>
    <w:p w:rsidR="00743CF8" w:rsidRDefault="00743CF8" w:rsidP="00743CF8">
      <w:pPr>
        <w:pStyle w:val="NoSpacing"/>
        <w:rPr>
          <w:rFonts w:ascii="Century Gothic" w:hAnsi="Century Gothic" w:cs="Arial"/>
          <w:b/>
          <w:sz w:val="32"/>
          <w:szCs w:val="32"/>
        </w:rPr>
      </w:pPr>
    </w:p>
    <w:p w:rsidR="00743CF8" w:rsidRDefault="00743CF8" w:rsidP="00743CF8">
      <w:pPr>
        <w:pStyle w:val="NoSpacing"/>
        <w:rPr>
          <w:rFonts w:ascii="Century Gothic" w:hAnsi="Century Gothic" w:cs="Arial"/>
          <w:b/>
          <w:sz w:val="32"/>
          <w:szCs w:val="32"/>
        </w:rPr>
      </w:pPr>
    </w:p>
    <w:p w:rsidR="00743CF8" w:rsidRPr="00743CF8" w:rsidRDefault="00743CF8" w:rsidP="00743CF8">
      <w:pPr>
        <w:pStyle w:val="NoSpacing"/>
        <w:jc w:val="center"/>
        <w:rPr>
          <w:rFonts w:ascii="Century Gothic" w:hAnsi="Century Gothic" w:cs="Arial"/>
          <w:b/>
          <w:sz w:val="32"/>
          <w:szCs w:val="32"/>
        </w:rPr>
      </w:pPr>
      <w:r w:rsidRPr="00743CF8">
        <w:rPr>
          <w:rFonts w:ascii="Century Gothic" w:hAnsi="Century Gothic" w:cs="Arial"/>
          <w:b/>
          <w:sz w:val="32"/>
          <w:szCs w:val="32"/>
        </w:rPr>
        <w:t>OFFICE OF THE SANGGUNIANG BARANGAY</w:t>
      </w:r>
      <w:r w:rsidRPr="00743CF8">
        <w:rPr>
          <w:rFonts w:ascii="Century Gothic" w:hAnsi="Century Gothic" w:cs="Arial"/>
          <w:b/>
          <w:sz w:val="32"/>
          <w:szCs w:val="32"/>
        </w:rPr>
        <w:br/>
      </w:r>
    </w:p>
    <w:p w:rsidR="00743CF8" w:rsidRPr="00743CF8" w:rsidRDefault="00743CF8" w:rsidP="00743CF8">
      <w:pPr>
        <w:pStyle w:val="NoSpacing"/>
        <w:jc w:val="center"/>
        <w:rPr>
          <w:rFonts w:ascii="Century Gothic" w:hAnsi="Century Gothic" w:cs="Arial"/>
          <w:b/>
          <w:sz w:val="36"/>
        </w:rPr>
      </w:pPr>
      <w:r w:rsidRPr="00743CF8">
        <w:rPr>
          <w:rFonts w:ascii="Century Gothic" w:hAnsi="Century Gothic" w:cs="Arial"/>
          <w:b/>
          <w:sz w:val="36"/>
        </w:rPr>
        <w:t>ORDINANCE NO. 01</w:t>
      </w:r>
    </w:p>
    <w:p w:rsidR="00743CF8" w:rsidRDefault="00743CF8" w:rsidP="00743CF8">
      <w:pPr>
        <w:pStyle w:val="NoSpacing"/>
        <w:jc w:val="center"/>
        <w:rPr>
          <w:rFonts w:ascii="Century Gothic" w:hAnsi="Century Gothic" w:cs="Arial"/>
          <w:b/>
          <w:sz w:val="36"/>
        </w:rPr>
      </w:pPr>
      <w:r w:rsidRPr="00743CF8">
        <w:rPr>
          <w:rFonts w:ascii="Century Gothic" w:hAnsi="Century Gothic" w:cs="Arial"/>
          <w:b/>
          <w:sz w:val="36"/>
        </w:rPr>
        <w:t>Series of 2020</w:t>
      </w:r>
    </w:p>
    <w:p w:rsidR="00743CF8" w:rsidRDefault="00743CF8" w:rsidP="00743CF8">
      <w:pPr>
        <w:pStyle w:val="NoSpacing"/>
        <w:jc w:val="center"/>
        <w:rPr>
          <w:rFonts w:ascii="Century Gothic" w:hAnsi="Century Gothic" w:cs="Arial"/>
          <w:b/>
          <w:sz w:val="36"/>
        </w:rPr>
      </w:pPr>
    </w:p>
    <w:p w:rsidR="00743CF8" w:rsidRDefault="00743CF8" w:rsidP="00743CF8">
      <w:pPr>
        <w:pStyle w:val="NoSpacing"/>
        <w:jc w:val="center"/>
        <w:rPr>
          <w:rFonts w:ascii="Century Gothic" w:hAnsi="Century Gothic" w:cs="Arial"/>
          <w:b/>
          <w:sz w:val="24"/>
          <w:szCs w:val="24"/>
        </w:rPr>
      </w:pPr>
      <w:r>
        <w:rPr>
          <w:rFonts w:ascii="Century Gothic" w:hAnsi="Century Gothic" w:cs="Arial"/>
          <w:b/>
          <w:sz w:val="24"/>
          <w:szCs w:val="24"/>
        </w:rPr>
        <w:t>“AN ORDINANCE APPROVING THE BARANGAY DAY ORDINANCE OF BARANGAY UPPER ICHON</w:t>
      </w:r>
    </w:p>
    <w:p w:rsidR="00743CF8" w:rsidRDefault="00743CF8" w:rsidP="00743CF8">
      <w:pPr>
        <w:pStyle w:val="NoSpacing"/>
        <w:jc w:val="center"/>
        <w:rPr>
          <w:rFonts w:ascii="Century Gothic" w:hAnsi="Century Gothic" w:cs="Arial"/>
          <w:b/>
          <w:sz w:val="24"/>
          <w:szCs w:val="24"/>
        </w:rPr>
      </w:pPr>
    </w:p>
    <w:p w:rsidR="00743CF8" w:rsidRDefault="00DF47AD" w:rsidP="00743CF8">
      <w:pPr>
        <w:pStyle w:val="NoSpacing"/>
        <w:rPr>
          <w:rFonts w:ascii="Century Gothic" w:hAnsi="Century Gothic" w:cs="Arial"/>
          <w:sz w:val="24"/>
          <w:szCs w:val="24"/>
        </w:rPr>
      </w:pPr>
      <w:r>
        <w:rPr>
          <w:rFonts w:ascii="Century Gothic" w:hAnsi="Century Gothic" w:cs="Arial"/>
          <w:sz w:val="24"/>
          <w:szCs w:val="24"/>
        </w:rPr>
        <w:t>BE IT ORDAINED by the Sangg</w:t>
      </w:r>
      <w:r w:rsidR="00743CF8" w:rsidRPr="00743CF8">
        <w:rPr>
          <w:rFonts w:ascii="Century Gothic" w:hAnsi="Century Gothic" w:cs="Arial"/>
          <w:sz w:val="24"/>
          <w:szCs w:val="24"/>
        </w:rPr>
        <w:t>uniang Barangay of Upper Ichon, Macrohon, Southern Leyte in it’s Regular Session assembled, that:</w:t>
      </w:r>
    </w:p>
    <w:p w:rsidR="00743CF8" w:rsidRDefault="00743CF8" w:rsidP="00743CF8">
      <w:pPr>
        <w:pStyle w:val="NoSpacing"/>
        <w:rPr>
          <w:rFonts w:ascii="Century Gothic" w:hAnsi="Century Gothic" w:cs="Arial"/>
          <w:sz w:val="24"/>
          <w:szCs w:val="24"/>
        </w:rPr>
      </w:pPr>
      <w:bookmarkStart w:id="0" w:name="_GoBack"/>
      <w:bookmarkEnd w:id="0"/>
    </w:p>
    <w:p w:rsidR="00743CF8" w:rsidRDefault="00743CF8" w:rsidP="00743CF8">
      <w:pPr>
        <w:pStyle w:val="NoSpacing"/>
        <w:rPr>
          <w:rFonts w:ascii="Century Gothic" w:hAnsi="Century Gothic" w:cs="Arial"/>
          <w:sz w:val="24"/>
          <w:szCs w:val="24"/>
        </w:rPr>
      </w:pPr>
      <w:r w:rsidRPr="009C6F4B">
        <w:rPr>
          <w:rFonts w:ascii="Century Gothic" w:hAnsi="Century Gothic" w:cs="Arial"/>
          <w:b/>
          <w:sz w:val="24"/>
          <w:szCs w:val="24"/>
        </w:rPr>
        <w:t>SECTION 1. TITLE.</w:t>
      </w:r>
      <w:r>
        <w:rPr>
          <w:rFonts w:ascii="Century Gothic" w:hAnsi="Century Gothic" w:cs="Arial"/>
          <w:sz w:val="24"/>
          <w:szCs w:val="24"/>
        </w:rPr>
        <w:t xml:space="preserve"> This Ordinance shall be known as “THE BARANGAY DAY ORDINANCE OF BARANGAY UPPER ICHON.”</w:t>
      </w:r>
    </w:p>
    <w:p w:rsidR="00743CF8" w:rsidRDefault="00743CF8" w:rsidP="00743CF8">
      <w:pPr>
        <w:pStyle w:val="NoSpacing"/>
        <w:rPr>
          <w:rFonts w:ascii="Century Gothic" w:hAnsi="Century Gothic" w:cs="Arial"/>
          <w:sz w:val="24"/>
          <w:szCs w:val="24"/>
        </w:rPr>
      </w:pPr>
    </w:p>
    <w:p w:rsidR="00743CF8" w:rsidRDefault="00743CF8" w:rsidP="00743CF8">
      <w:pPr>
        <w:pStyle w:val="NoSpacing"/>
        <w:rPr>
          <w:rFonts w:ascii="Century Gothic" w:hAnsi="Century Gothic" w:cs="Arial"/>
          <w:sz w:val="24"/>
          <w:szCs w:val="24"/>
        </w:rPr>
      </w:pPr>
      <w:r w:rsidRPr="009C6F4B">
        <w:rPr>
          <w:rFonts w:ascii="Century Gothic" w:hAnsi="Century Gothic" w:cs="Arial"/>
          <w:b/>
          <w:sz w:val="24"/>
          <w:szCs w:val="24"/>
        </w:rPr>
        <w:t>SECTION 2. HISTORY OF THE BARANGAY.</w:t>
      </w:r>
      <w:r>
        <w:rPr>
          <w:rFonts w:ascii="Century Gothic" w:hAnsi="Century Gothic" w:cs="Arial"/>
          <w:sz w:val="24"/>
          <w:szCs w:val="24"/>
        </w:rPr>
        <w:t xml:space="preserve"> This barangay has the following history, as follows:</w:t>
      </w:r>
    </w:p>
    <w:p w:rsidR="00743CF8" w:rsidRDefault="00743CF8" w:rsidP="00743CF8">
      <w:pPr>
        <w:pStyle w:val="NoSpacing"/>
        <w:rPr>
          <w:rFonts w:ascii="Century Gothic" w:hAnsi="Century Gothic" w:cs="Arial"/>
          <w:sz w:val="24"/>
          <w:szCs w:val="24"/>
        </w:rPr>
      </w:pPr>
    </w:p>
    <w:p w:rsidR="00086563" w:rsidRPr="001E6874" w:rsidRDefault="00743CF8" w:rsidP="00743CF8">
      <w:pPr>
        <w:pStyle w:val="NoSpacing"/>
        <w:rPr>
          <w:rFonts w:ascii="Century Gothic" w:hAnsi="Century Gothic" w:cs="Arial"/>
          <w:sz w:val="24"/>
          <w:szCs w:val="24"/>
          <w:highlight w:val="lightGray"/>
        </w:rPr>
      </w:pPr>
      <w:r>
        <w:rPr>
          <w:rFonts w:ascii="Century Gothic" w:hAnsi="Century Gothic" w:cs="Arial"/>
          <w:sz w:val="24"/>
          <w:szCs w:val="24"/>
        </w:rPr>
        <w:tab/>
      </w:r>
      <w:r w:rsidRPr="001E6874">
        <w:rPr>
          <w:rFonts w:ascii="Century Gothic" w:hAnsi="Century Gothic" w:cs="Arial"/>
          <w:sz w:val="24"/>
          <w:szCs w:val="24"/>
          <w:highlight w:val="lightGray"/>
        </w:rPr>
        <w:t xml:space="preserve">The name “LUMBANG” was originated from a big and growing “MACU TREE” which was called by the ancestors as “LUMBANG”. During early 1900s, it was </w:t>
      </w:r>
      <w:r w:rsidR="00A552D0" w:rsidRPr="001E6874">
        <w:rPr>
          <w:rFonts w:ascii="Century Gothic" w:hAnsi="Century Gothic" w:cs="Arial"/>
          <w:sz w:val="24"/>
          <w:szCs w:val="24"/>
          <w:highlight w:val="lightGray"/>
        </w:rPr>
        <w:t>changed into “KAMPLAT”</w:t>
      </w:r>
      <w:r w:rsidR="00086563" w:rsidRPr="001E6874">
        <w:rPr>
          <w:rFonts w:ascii="Century Gothic" w:hAnsi="Century Gothic" w:cs="Arial"/>
          <w:sz w:val="24"/>
          <w:szCs w:val="24"/>
          <w:highlight w:val="lightGray"/>
        </w:rPr>
        <w:t xml:space="preserve"> but was returned again into it</w:t>
      </w:r>
      <w:r w:rsidR="00A552D0" w:rsidRPr="001E6874">
        <w:rPr>
          <w:rFonts w:ascii="Century Gothic" w:hAnsi="Century Gothic" w:cs="Arial"/>
          <w:sz w:val="24"/>
          <w:szCs w:val="24"/>
          <w:highlight w:val="lightGray"/>
        </w:rPr>
        <w:t xml:space="preserve">s original name or the “BARRIO LUMBANG”. The Barrio </w:t>
      </w:r>
      <w:r w:rsidR="00086563" w:rsidRPr="001E6874">
        <w:rPr>
          <w:rFonts w:ascii="Century Gothic" w:hAnsi="Century Gothic" w:cs="Arial"/>
          <w:sz w:val="24"/>
          <w:szCs w:val="24"/>
          <w:highlight w:val="lightGray"/>
        </w:rPr>
        <w:t>separated itself from Barangay Ichon during 1980’s with the he</w:t>
      </w:r>
      <w:r w:rsidR="00D12A14" w:rsidRPr="001E6874">
        <w:rPr>
          <w:rFonts w:ascii="Century Gothic" w:hAnsi="Century Gothic" w:cs="Arial"/>
          <w:sz w:val="24"/>
          <w:szCs w:val="24"/>
          <w:highlight w:val="lightGray"/>
        </w:rPr>
        <w:t>l</w:t>
      </w:r>
      <w:r w:rsidR="00086563" w:rsidRPr="001E6874">
        <w:rPr>
          <w:rFonts w:ascii="Century Gothic" w:hAnsi="Century Gothic" w:cs="Arial"/>
          <w:sz w:val="24"/>
          <w:szCs w:val="24"/>
          <w:highlight w:val="lightGray"/>
        </w:rPr>
        <w:t>p of</w:t>
      </w:r>
      <w:r w:rsidR="00A552D0" w:rsidRPr="001E6874">
        <w:rPr>
          <w:rFonts w:ascii="Century Gothic" w:hAnsi="Century Gothic" w:cs="Arial"/>
          <w:sz w:val="24"/>
          <w:szCs w:val="24"/>
          <w:highlight w:val="lightGray"/>
        </w:rPr>
        <w:t xml:space="preserve"> MR. FRANCISCO HANOPOL</w:t>
      </w:r>
      <w:r w:rsidR="00086563" w:rsidRPr="001E6874">
        <w:rPr>
          <w:rFonts w:ascii="Century Gothic" w:hAnsi="Century Gothic" w:cs="Arial"/>
          <w:sz w:val="24"/>
          <w:szCs w:val="24"/>
          <w:highlight w:val="lightGray"/>
        </w:rPr>
        <w:t xml:space="preserve"> DILG REGIONAL DIRECTOR who were</w:t>
      </w:r>
      <w:r w:rsidR="00A552D0" w:rsidRPr="001E6874">
        <w:rPr>
          <w:rFonts w:ascii="Century Gothic" w:hAnsi="Century Gothic" w:cs="Arial"/>
          <w:sz w:val="24"/>
          <w:szCs w:val="24"/>
          <w:highlight w:val="lightGray"/>
        </w:rPr>
        <w:t xml:space="preserve"> married to </w:t>
      </w:r>
      <w:r w:rsidR="00086563" w:rsidRPr="001E6874">
        <w:rPr>
          <w:rFonts w:ascii="Century Gothic" w:hAnsi="Century Gothic" w:cs="Arial"/>
          <w:sz w:val="24"/>
          <w:szCs w:val="24"/>
          <w:highlight w:val="lightGray"/>
        </w:rPr>
        <w:t xml:space="preserve">resident from </w:t>
      </w:r>
      <w:r w:rsidR="00A552D0" w:rsidRPr="001E6874">
        <w:rPr>
          <w:rFonts w:ascii="Century Gothic" w:hAnsi="Century Gothic" w:cs="Arial"/>
          <w:sz w:val="24"/>
          <w:szCs w:val="24"/>
          <w:highlight w:val="lightGray"/>
        </w:rPr>
        <w:t xml:space="preserve">Lumbang. </w:t>
      </w:r>
      <w:r w:rsidR="00086563" w:rsidRPr="001E6874">
        <w:rPr>
          <w:rFonts w:ascii="Century Gothic" w:hAnsi="Century Gothic" w:cs="Arial"/>
          <w:sz w:val="24"/>
          <w:szCs w:val="24"/>
          <w:highlight w:val="lightGray"/>
        </w:rPr>
        <w:t>The name</w:t>
      </w:r>
      <w:r w:rsidR="00A552D0" w:rsidRPr="001E6874">
        <w:rPr>
          <w:rFonts w:ascii="Century Gothic" w:hAnsi="Century Gothic" w:cs="Arial"/>
          <w:sz w:val="24"/>
          <w:szCs w:val="24"/>
          <w:highlight w:val="lightGray"/>
        </w:rPr>
        <w:t xml:space="preserve"> was changed into </w:t>
      </w:r>
      <w:r w:rsidR="00086563" w:rsidRPr="001E6874">
        <w:rPr>
          <w:rFonts w:ascii="Century Gothic" w:hAnsi="Century Gothic" w:cs="Arial"/>
          <w:sz w:val="24"/>
          <w:szCs w:val="24"/>
          <w:highlight w:val="lightGray"/>
        </w:rPr>
        <w:t>“</w:t>
      </w:r>
      <w:r w:rsidR="00A552D0" w:rsidRPr="001E6874">
        <w:rPr>
          <w:rFonts w:ascii="Century Gothic" w:hAnsi="Century Gothic" w:cs="Arial"/>
          <w:sz w:val="24"/>
          <w:szCs w:val="24"/>
          <w:highlight w:val="lightGray"/>
        </w:rPr>
        <w:t>UPPER ICHON</w:t>
      </w:r>
      <w:r w:rsidR="00086563" w:rsidRPr="001E6874">
        <w:rPr>
          <w:rFonts w:ascii="Century Gothic" w:hAnsi="Century Gothic" w:cs="Arial"/>
          <w:sz w:val="24"/>
          <w:szCs w:val="24"/>
          <w:highlight w:val="lightGray"/>
        </w:rPr>
        <w:t>”</w:t>
      </w:r>
      <w:r w:rsidR="00A552D0" w:rsidRPr="001E6874">
        <w:rPr>
          <w:rFonts w:ascii="Century Gothic" w:hAnsi="Century Gothic" w:cs="Arial"/>
          <w:sz w:val="24"/>
          <w:szCs w:val="24"/>
          <w:highlight w:val="lightGray"/>
        </w:rPr>
        <w:t xml:space="preserve"> </w:t>
      </w:r>
      <w:r w:rsidR="00086563" w:rsidRPr="001E6874">
        <w:rPr>
          <w:rFonts w:ascii="Century Gothic" w:hAnsi="Century Gothic" w:cs="Arial"/>
          <w:sz w:val="24"/>
          <w:szCs w:val="24"/>
          <w:highlight w:val="lightGray"/>
        </w:rPr>
        <w:t>and was approved in 1981</w:t>
      </w:r>
      <w:r w:rsidR="00A552D0" w:rsidRPr="001E6874">
        <w:rPr>
          <w:rFonts w:ascii="Century Gothic" w:hAnsi="Century Gothic" w:cs="Arial"/>
          <w:sz w:val="24"/>
          <w:szCs w:val="24"/>
          <w:highlight w:val="lightGray"/>
        </w:rPr>
        <w:t>. But up to the present, many still prefer calling it Lumbang</w:t>
      </w:r>
      <w:r w:rsidR="00D12A14" w:rsidRPr="001E6874">
        <w:rPr>
          <w:rFonts w:ascii="Century Gothic" w:hAnsi="Century Gothic" w:cs="Arial"/>
          <w:sz w:val="24"/>
          <w:szCs w:val="24"/>
          <w:highlight w:val="lightGray"/>
        </w:rPr>
        <w:t xml:space="preserve"> rather than Upper Ichon. We</w:t>
      </w:r>
      <w:r w:rsidR="00265729" w:rsidRPr="001E6874">
        <w:rPr>
          <w:rFonts w:ascii="Century Gothic" w:hAnsi="Century Gothic" w:cs="Arial"/>
          <w:sz w:val="24"/>
          <w:szCs w:val="24"/>
          <w:highlight w:val="lightGray"/>
        </w:rPr>
        <w:t xml:space="preserve"> celebrate</w:t>
      </w:r>
      <w:r w:rsidR="00086563" w:rsidRPr="001E6874">
        <w:rPr>
          <w:rFonts w:ascii="Century Gothic" w:hAnsi="Century Gothic" w:cs="Arial"/>
          <w:sz w:val="24"/>
          <w:szCs w:val="24"/>
          <w:highlight w:val="lightGray"/>
        </w:rPr>
        <w:t>d</w:t>
      </w:r>
      <w:r w:rsidR="00D12A14" w:rsidRPr="001E6874">
        <w:rPr>
          <w:rFonts w:ascii="Century Gothic" w:hAnsi="Century Gothic" w:cs="Arial"/>
          <w:sz w:val="24"/>
          <w:szCs w:val="24"/>
          <w:highlight w:val="lightGray"/>
        </w:rPr>
        <w:t xml:space="preserve"> our</w:t>
      </w:r>
      <w:r w:rsidR="00CE0EED" w:rsidRPr="001E6874">
        <w:rPr>
          <w:rFonts w:ascii="Century Gothic" w:hAnsi="Century Gothic" w:cs="Arial"/>
          <w:sz w:val="24"/>
          <w:szCs w:val="24"/>
          <w:highlight w:val="lightGray"/>
        </w:rPr>
        <w:t xml:space="preserve"> </w:t>
      </w:r>
      <w:r w:rsidR="00265729" w:rsidRPr="001E6874">
        <w:rPr>
          <w:rFonts w:ascii="Century Gothic" w:hAnsi="Century Gothic" w:cs="Arial"/>
          <w:sz w:val="24"/>
          <w:szCs w:val="24"/>
          <w:highlight w:val="lightGray"/>
        </w:rPr>
        <w:t xml:space="preserve"> fiesta every</w:t>
      </w:r>
      <w:r w:rsidR="00086563" w:rsidRPr="001E6874">
        <w:rPr>
          <w:rFonts w:ascii="Century Gothic" w:hAnsi="Century Gothic" w:cs="Arial"/>
          <w:sz w:val="24"/>
          <w:szCs w:val="24"/>
          <w:highlight w:val="lightGray"/>
        </w:rPr>
        <w:t xml:space="preserve"> 5</w:t>
      </w:r>
      <w:r w:rsidR="00086563" w:rsidRPr="001E6874">
        <w:rPr>
          <w:rFonts w:ascii="Century Gothic" w:hAnsi="Century Gothic" w:cs="Arial"/>
          <w:sz w:val="24"/>
          <w:szCs w:val="24"/>
          <w:highlight w:val="lightGray"/>
          <w:vertAlign w:val="superscript"/>
        </w:rPr>
        <w:t>th</w:t>
      </w:r>
      <w:r w:rsidR="00086563" w:rsidRPr="001E6874">
        <w:rPr>
          <w:rFonts w:ascii="Century Gothic" w:hAnsi="Century Gothic" w:cs="Arial"/>
          <w:sz w:val="24"/>
          <w:szCs w:val="24"/>
          <w:highlight w:val="lightGray"/>
        </w:rPr>
        <w:t xml:space="preserve"> day of the April which was five later rescheduled every 23</w:t>
      </w:r>
      <w:r w:rsidR="00086563" w:rsidRPr="001E6874">
        <w:rPr>
          <w:rFonts w:ascii="Century Gothic" w:hAnsi="Century Gothic" w:cs="Arial"/>
          <w:sz w:val="24"/>
          <w:szCs w:val="24"/>
          <w:highlight w:val="lightGray"/>
          <w:vertAlign w:val="superscript"/>
        </w:rPr>
        <w:t>rd</w:t>
      </w:r>
      <w:r w:rsidR="00086563" w:rsidRPr="001E6874">
        <w:rPr>
          <w:rFonts w:ascii="Century Gothic" w:hAnsi="Century Gothic" w:cs="Arial"/>
          <w:sz w:val="24"/>
          <w:szCs w:val="24"/>
          <w:highlight w:val="lightGray"/>
        </w:rPr>
        <w:t xml:space="preserve"> day of the same month.</w:t>
      </w:r>
    </w:p>
    <w:p w:rsidR="00196A52" w:rsidRDefault="00265729" w:rsidP="00743CF8">
      <w:pPr>
        <w:pStyle w:val="NoSpacing"/>
        <w:rPr>
          <w:rFonts w:ascii="Century Gothic" w:hAnsi="Century Gothic" w:cs="Arial"/>
          <w:sz w:val="24"/>
          <w:szCs w:val="24"/>
        </w:rPr>
      </w:pPr>
      <w:r w:rsidRPr="001E6874">
        <w:rPr>
          <w:rFonts w:ascii="Century Gothic" w:hAnsi="Century Gothic" w:cs="Arial"/>
          <w:sz w:val="24"/>
          <w:szCs w:val="24"/>
          <w:highlight w:val="lightGray"/>
        </w:rPr>
        <w:tab/>
      </w:r>
      <w:r w:rsidR="00086563" w:rsidRPr="001E6874">
        <w:rPr>
          <w:rFonts w:ascii="Century Gothic" w:hAnsi="Century Gothic" w:cs="Arial"/>
          <w:sz w:val="24"/>
          <w:szCs w:val="24"/>
          <w:highlight w:val="lightGray"/>
        </w:rPr>
        <w:t>Heronimo Barola was the first Teñente del Barrio of Upper Ichon</w:t>
      </w:r>
      <w:r w:rsidR="00304649" w:rsidRPr="001E6874">
        <w:rPr>
          <w:rFonts w:ascii="Century Gothic" w:hAnsi="Century Gothic" w:cs="Arial"/>
          <w:sz w:val="24"/>
          <w:szCs w:val="24"/>
          <w:highlight w:val="lightGray"/>
        </w:rPr>
        <w:t xml:space="preserve">. After him was </w:t>
      </w:r>
      <w:r w:rsidRPr="001E6874">
        <w:rPr>
          <w:rFonts w:ascii="Century Gothic" w:hAnsi="Century Gothic" w:cs="Arial"/>
          <w:sz w:val="24"/>
          <w:szCs w:val="24"/>
          <w:highlight w:val="lightGray"/>
        </w:rPr>
        <w:t>Marta Go followed by Zena</w:t>
      </w:r>
      <w:r w:rsidR="008F0650" w:rsidRPr="001E6874">
        <w:rPr>
          <w:rFonts w:ascii="Century Gothic" w:hAnsi="Century Gothic" w:cs="Arial"/>
          <w:sz w:val="24"/>
          <w:szCs w:val="24"/>
          <w:highlight w:val="lightGray"/>
        </w:rPr>
        <w:t xml:space="preserve">ida D. Barola </w:t>
      </w:r>
      <w:r w:rsidR="00304649" w:rsidRPr="001E6874">
        <w:rPr>
          <w:rFonts w:ascii="Century Gothic" w:hAnsi="Century Gothic" w:cs="Arial"/>
          <w:sz w:val="24"/>
          <w:szCs w:val="24"/>
          <w:highlight w:val="lightGray"/>
        </w:rPr>
        <w:t>who served as Officer-in-Charge</w:t>
      </w:r>
      <w:r w:rsidR="00E0496B" w:rsidRPr="001E6874">
        <w:rPr>
          <w:rFonts w:ascii="Century Gothic" w:hAnsi="Century Gothic" w:cs="Arial"/>
          <w:sz w:val="24"/>
          <w:szCs w:val="24"/>
          <w:highlight w:val="lightGray"/>
        </w:rPr>
        <w:t xml:space="preserve"> </w:t>
      </w:r>
      <w:r w:rsidR="00304649" w:rsidRPr="001E6874">
        <w:rPr>
          <w:rFonts w:ascii="Century Gothic" w:hAnsi="Century Gothic" w:cs="Arial"/>
          <w:sz w:val="24"/>
          <w:szCs w:val="24"/>
          <w:highlight w:val="lightGray"/>
        </w:rPr>
        <w:t>(</w:t>
      </w:r>
      <w:r w:rsidR="008F0650" w:rsidRPr="001E6874">
        <w:rPr>
          <w:rFonts w:ascii="Century Gothic" w:hAnsi="Century Gothic" w:cs="Arial"/>
          <w:sz w:val="24"/>
          <w:szCs w:val="24"/>
          <w:highlight w:val="lightGray"/>
        </w:rPr>
        <w:t>OIC</w:t>
      </w:r>
      <w:r w:rsidR="00304649" w:rsidRPr="001E6874">
        <w:rPr>
          <w:rFonts w:ascii="Century Gothic" w:hAnsi="Century Gothic" w:cs="Arial"/>
          <w:sz w:val="24"/>
          <w:szCs w:val="24"/>
          <w:highlight w:val="lightGray"/>
        </w:rPr>
        <w:t>)</w:t>
      </w:r>
      <w:r w:rsidR="008F0650" w:rsidRPr="001E6874">
        <w:rPr>
          <w:rFonts w:ascii="Century Gothic" w:hAnsi="Century Gothic" w:cs="Arial"/>
          <w:sz w:val="24"/>
          <w:szCs w:val="24"/>
          <w:highlight w:val="lightGray"/>
        </w:rPr>
        <w:t>. N</w:t>
      </w:r>
      <w:r w:rsidRPr="001E6874">
        <w:rPr>
          <w:rFonts w:ascii="Century Gothic" w:hAnsi="Century Gothic" w:cs="Arial"/>
          <w:sz w:val="24"/>
          <w:szCs w:val="24"/>
          <w:highlight w:val="lightGray"/>
        </w:rPr>
        <w:t xml:space="preserve">ext was Anicito Tan who </w:t>
      </w:r>
      <w:r w:rsidR="00304649" w:rsidRPr="001E6874">
        <w:rPr>
          <w:rFonts w:ascii="Century Gothic" w:hAnsi="Century Gothic" w:cs="Arial"/>
          <w:sz w:val="24"/>
          <w:szCs w:val="24"/>
          <w:highlight w:val="lightGray"/>
        </w:rPr>
        <w:t xml:space="preserve">was elected and has </w:t>
      </w:r>
      <w:r w:rsidRPr="001E6874">
        <w:rPr>
          <w:rFonts w:ascii="Century Gothic" w:hAnsi="Century Gothic" w:cs="Arial"/>
          <w:sz w:val="24"/>
          <w:szCs w:val="24"/>
          <w:highlight w:val="lightGray"/>
        </w:rPr>
        <w:t>finished his three terms o</w:t>
      </w:r>
      <w:r w:rsidR="00E0496B" w:rsidRPr="001E6874">
        <w:rPr>
          <w:rFonts w:ascii="Century Gothic" w:hAnsi="Century Gothic" w:cs="Arial"/>
          <w:sz w:val="24"/>
          <w:szCs w:val="24"/>
          <w:highlight w:val="lightGray"/>
        </w:rPr>
        <w:t>f public service, followed by Vi</w:t>
      </w:r>
      <w:r w:rsidRPr="001E6874">
        <w:rPr>
          <w:rFonts w:ascii="Century Gothic" w:hAnsi="Century Gothic" w:cs="Arial"/>
          <w:sz w:val="24"/>
          <w:szCs w:val="24"/>
          <w:highlight w:val="lightGray"/>
        </w:rPr>
        <w:t xml:space="preserve">sitacion </w:t>
      </w:r>
      <w:r w:rsidR="00304649" w:rsidRPr="001E6874">
        <w:rPr>
          <w:rFonts w:ascii="Century Gothic" w:hAnsi="Century Gothic" w:cs="Arial"/>
          <w:sz w:val="24"/>
          <w:szCs w:val="24"/>
          <w:highlight w:val="lightGray"/>
        </w:rPr>
        <w:t>O. Napalan, next was</w:t>
      </w:r>
      <w:r w:rsidR="008F0650" w:rsidRPr="001E6874">
        <w:rPr>
          <w:rFonts w:ascii="Century Gothic" w:hAnsi="Century Gothic" w:cs="Arial"/>
          <w:sz w:val="24"/>
          <w:szCs w:val="24"/>
          <w:highlight w:val="lightGray"/>
        </w:rPr>
        <w:t xml:space="preserve"> Carlos Epiz </w:t>
      </w:r>
      <w:r w:rsidR="00304649" w:rsidRPr="001E6874">
        <w:rPr>
          <w:rFonts w:ascii="Century Gothic" w:hAnsi="Century Gothic" w:cs="Arial"/>
          <w:sz w:val="24"/>
          <w:szCs w:val="24"/>
          <w:highlight w:val="lightGray"/>
        </w:rPr>
        <w:t xml:space="preserve">term. </w:t>
      </w:r>
      <w:r w:rsidRPr="001E6874">
        <w:rPr>
          <w:rFonts w:ascii="Century Gothic" w:hAnsi="Century Gothic" w:cs="Arial"/>
          <w:sz w:val="24"/>
          <w:szCs w:val="24"/>
          <w:highlight w:val="lightGray"/>
        </w:rPr>
        <w:t xml:space="preserve">Raymundo Gonzales </w:t>
      </w:r>
      <w:r w:rsidR="00304649" w:rsidRPr="001E6874">
        <w:rPr>
          <w:rFonts w:ascii="Century Gothic" w:hAnsi="Century Gothic" w:cs="Arial"/>
          <w:sz w:val="24"/>
          <w:szCs w:val="24"/>
          <w:highlight w:val="lightGray"/>
        </w:rPr>
        <w:t xml:space="preserve">won against Carlos Epiz  during the election </w:t>
      </w:r>
      <w:r w:rsidRPr="001E6874">
        <w:rPr>
          <w:rFonts w:ascii="Century Gothic" w:hAnsi="Century Gothic" w:cs="Arial"/>
          <w:sz w:val="24"/>
          <w:szCs w:val="24"/>
          <w:highlight w:val="lightGray"/>
        </w:rPr>
        <w:t xml:space="preserve">but </w:t>
      </w:r>
      <w:r w:rsidR="00304649" w:rsidRPr="001E6874">
        <w:rPr>
          <w:rFonts w:ascii="Century Gothic" w:hAnsi="Century Gothic" w:cs="Arial"/>
          <w:sz w:val="24"/>
          <w:szCs w:val="24"/>
          <w:highlight w:val="lightGray"/>
        </w:rPr>
        <w:t>was replaced</w:t>
      </w:r>
      <w:r w:rsidR="008F0650" w:rsidRPr="001E6874">
        <w:rPr>
          <w:rFonts w:ascii="Century Gothic" w:hAnsi="Century Gothic" w:cs="Arial"/>
          <w:sz w:val="24"/>
          <w:szCs w:val="24"/>
          <w:highlight w:val="lightGray"/>
        </w:rPr>
        <w:t xml:space="preserve"> by </w:t>
      </w:r>
      <w:r w:rsidRPr="001E6874">
        <w:rPr>
          <w:rFonts w:ascii="Century Gothic" w:hAnsi="Century Gothic" w:cs="Arial"/>
          <w:sz w:val="24"/>
          <w:szCs w:val="24"/>
          <w:highlight w:val="lightGray"/>
        </w:rPr>
        <w:t xml:space="preserve"> Randy Barola </w:t>
      </w:r>
      <w:r w:rsidR="00196A52" w:rsidRPr="001E6874">
        <w:rPr>
          <w:rFonts w:ascii="Century Gothic" w:hAnsi="Century Gothic" w:cs="Arial"/>
          <w:sz w:val="24"/>
          <w:szCs w:val="24"/>
          <w:highlight w:val="lightGray"/>
        </w:rPr>
        <w:t xml:space="preserve">as OIC </w:t>
      </w:r>
      <w:r w:rsidR="00304649" w:rsidRPr="001E6874">
        <w:rPr>
          <w:rFonts w:ascii="Century Gothic" w:hAnsi="Century Gothic" w:cs="Arial"/>
          <w:sz w:val="24"/>
          <w:szCs w:val="24"/>
          <w:highlight w:val="lightGray"/>
        </w:rPr>
        <w:t>after his death. By the next election, Carlos Epiz was elected as the Barangay Captain again. Lastly, Junnard O. Napalan who is currently in his second term of service as Punong Barangay of Barangay Upper Ichon, Macrohon, Southern Leyte</w:t>
      </w:r>
      <w:r w:rsidR="002923E3" w:rsidRPr="001E6874">
        <w:rPr>
          <w:rFonts w:ascii="Century Gothic" w:hAnsi="Century Gothic" w:cs="Arial"/>
          <w:sz w:val="24"/>
          <w:szCs w:val="24"/>
          <w:highlight w:val="lightGray"/>
        </w:rPr>
        <w:t>.</w:t>
      </w:r>
    </w:p>
    <w:p w:rsidR="00196A52" w:rsidRDefault="00196A52" w:rsidP="00743CF8">
      <w:pPr>
        <w:pStyle w:val="NoSpacing"/>
        <w:rPr>
          <w:rFonts w:ascii="Century Gothic" w:hAnsi="Century Gothic" w:cs="Arial"/>
          <w:sz w:val="24"/>
          <w:szCs w:val="24"/>
        </w:rPr>
      </w:pPr>
    </w:p>
    <w:p w:rsidR="00265729" w:rsidRDefault="00196A52" w:rsidP="00743CF8">
      <w:pPr>
        <w:pStyle w:val="NoSpacing"/>
        <w:rPr>
          <w:rFonts w:ascii="Century Gothic" w:hAnsi="Century Gothic" w:cs="Arial"/>
          <w:b/>
          <w:sz w:val="24"/>
          <w:szCs w:val="24"/>
        </w:rPr>
      </w:pPr>
      <w:r w:rsidRPr="009C6F4B">
        <w:rPr>
          <w:rFonts w:ascii="Century Gothic" w:hAnsi="Century Gothic" w:cs="Arial"/>
          <w:b/>
          <w:sz w:val="24"/>
          <w:szCs w:val="24"/>
        </w:rPr>
        <w:t>SECTION 3.  DECLARATION OF BARANGAY DAY.</w:t>
      </w:r>
      <w:r>
        <w:rPr>
          <w:rFonts w:ascii="Century Gothic" w:hAnsi="Century Gothic" w:cs="Arial"/>
          <w:sz w:val="24"/>
          <w:szCs w:val="24"/>
        </w:rPr>
        <w:t xml:space="preserve"> Based on the above history and other official records and upon proper consultation of the barangay constituents, this barangay shall celebrate its Barangay Day every 14</w:t>
      </w:r>
      <w:r w:rsidRPr="00196A52">
        <w:rPr>
          <w:rFonts w:ascii="Century Gothic" w:hAnsi="Century Gothic" w:cs="Arial"/>
          <w:sz w:val="24"/>
          <w:szCs w:val="24"/>
          <w:vertAlign w:val="superscript"/>
        </w:rPr>
        <w:t>th</w:t>
      </w:r>
      <w:r>
        <w:rPr>
          <w:rFonts w:ascii="Century Gothic" w:hAnsi="Century Gothic" w:cs="Arial"/>
          <w:sz w:val="24"/>
          <w:szCs w:val="24"/>
        </w:rPr>
        <w:t xml:space="preserve"> day of April of the year to known as </w:t>
      </w:r>
      <w:r w:rsidRPr="00196A52">
        <w:rPr>
          <w:rFonts w:ascii="Century Gothic" w:hAnsi="Century Gothic" w:cs="Arial"/>
          <w:b/>
          <w:sz w:val="24"/>
          <w:szCs w:val="24"/>
        </w:rPr>
        <w:t>“UPPER ICHON BARANGAY DAY”.</w:t>
      </w:r>
    </w:p>
    <w:p w:rsidR="00DF47AD" w:rsidRDefault="00DF47AD" w:rsidP="00743CF8">
      <w:pPr>
        <w:pStyle w:val="NoSpacing"/>
        <w:rPr>
          <w:rFonts w:ascii="Century Gothic" w:hAnsi="Century Gothic" w:cs="Arial"/>
          <w:b/>
          <w:sz w:val="24"/>
          <w:szCs w:val="24"/>
        </w:rPr>
      </w:pPr>
    </w:p>
    <w:p w:rsidR="00196A52" w:rsidRDefault="00196A52" w:rsidP="00743CF8">
      <w:pPr>
        <w:pStyle w:val="NoSpacing"/>
        <w:rPr>
          <w:rFonts w:ascii="Century Gothic" w:hAnsi="Century Gothic" w:cs="Arial"/>
          <w:sz w:val="24"/>
          <w:szCs w:val="24"/>
        </w:rPr>
      </w:pPr>
      <w:r>
        <w:rPr>
          <w:rFonts w:ascii="Century Gothic" w:hAnsi="Century Gothic" w:cs="Arial"/>
          <w:b/>
          <w:sz w:val="24"/>
          <w:szCs w:val="24"/>
        </w:rPr>
        <w:t xml:space="preserve">SECTION 4. PROPOSED BARANGAY DAY ACTIVITIES. </w:t>
      </w:r>
      <w:r w:rsidRPr="00196A52">
        <w:rPr>
          <w:rFonts w:ascii="Century Gothic" w:hAnsi="Century Gothic" w:cs="Arial"/>
          <w:sz w:val="24"/>
          <w:szCs w:val="24"/>
        </w:rPr>
        <w:t>There</w:t>
      </w:r>
      <w:r>
        <w:rPr>
          <w:rFonts w:ascii="Century Gothic" w:hAnsi="Century Gothic" w:cs="Arial"/>
          <w:sz w:val="24"/>
          <w:szCs w:val="24"/>
        </w:rPr>
        <w:t xml:space="preserve"> shall be a series of programs and activities to be initiated by the Sangguniang Barangay with the support of all stakeholders, to include but not limited to the following:</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t>Barangay Day Program</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t>Agriculture/Aquaculture Fair showing the by-products of the basic livelihood of the barangay constituents</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t>Sports Tournament</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t>Literary-Musical Shows/Variety Shows</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t>Tree Planting/Bamboo Planting/ Mangrove Planting</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lastRenderedPageBreak/>
        <w:t>Clean-up Activities</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t>Talents Showcase</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t>Parlor Games/</w:t>
      </w:r>
      <w:r w:rsidR="009C6F4B">
        <w:rPr>
          <w:rFonts w:ascii="Century Gothic" w:hAnsi="Century Gothic" w:cs="Arial"/>
          <w:sz w:val="24"/>
          <w:szCs w:val="24"/>
        </w:rPr>
        <w:t xml:space="preserve"> </w:t>
      </w:r>
      <w:r>
        <w:rPr>
          <w:rFonts w:ascii="Century Gothic" w:hAnsi="Century Gothic" w:cs="Arial"/>
          <w:sz w:val="24"/>
          <w:szCs w:val="24"/>
        </w:rPr>
        <w:t>Palarong Pinoy</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t>Recognition of Professional Board Passers</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t>Recognition of Outstanding Barangay Constituents</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t>Commendation of Past Leaders</w:t>
      </w:r>
    </w:p>
    <w:p w:rsidR="00771BCD" w:rsidRDefault="00771BCD" w:rsidP="00771BCD">
      <w:pPr>
        <w:pStyle w:val="NoSpacing"/>
        <w:numPr>
          <w:ilvl w:val="0"/>
          <w:numId w:val="1"/>
        </w:numPr>
        <w:rPr>
          <w:rFonts w:ascii="Century Gothic" w:hAnsi="Century Gothic" w:cs="Arial"/>
          <w:sz w:val="24"/>
          <w:szCs w:val="24"/>
        </w:rPr>
      </w:pPr>
      <w:r>
        <w:rPr>
          <w:rFonts w:ascii="Century Gothic" w:hAnsi="Century Gothic" w:cs="Arial"/>
          <w:sz w:val="24"/>
          <w:szCs w:val="24"/>
        </w:rPr>
        <w:t>Other fitting activities as may be agreed upon</w:t>
      </w:r>
    </w:p>
    <w:p w:rsidR="00771BCD" w:rsidRDefault="00771BCD" w:rsidP="00771BCD">
      <w:pPr>
        <w:pStyle w:val="NoSpacing"/>
        <w:rPr>
          <w:rFonts w:ascii="Century Gothic" w:hAnsi="Century Gothic" w:cs="Arial"/>
          <w:sz w:val="24"/>
          <w:szCs w:val="24"/>
        </w:rPr>
      </w:pPr>
    </w:p>
    <w:p w:rsidR="00771BCD" w:rsidRDefault="00771BCD" w:rsidP="00771BCD">
      <w:pPr>
        <w:pStyle w:val="NoSpacing"/>
        <w:rPr>
          <w:rFonts w:ascii="Century Gothic" w:hAnsi="Century Gothic" w:cs="Arial"/>
          <w:sz w:val="24"/>
          <w:szCs w:val="24"/>
        </w:rPr>
      </w:pPr>
      <w:r w:rsidRPr="009C6F4B">
        <w:rPr>
          <w:rFonts w:ascii="Century Gothic" w:hAnsi="Century Gothic" w:cs="Arial"/>
          <w:b/>
          <w:sz w:val="24"/>
          <w:szCs w:val="24"/>
        </w:rPr>
        <w:t>SECTION 5. FUNDING.</w:t>
      </w:r>
      <w:r>
        <w:rPr>
          <w:rFonts w:ascii="Century Gothic" w:hAnsi="Century Gothic" w:cs="Arial"/>
          <w:sz w:val="24"/>
          <w:szCs w:val="24"/>
        </w:rPr>
        <w:t xml:space="preserve"> An amount not less than </w:t>
      </w:r>
      <w:r w:rsidR="007565EF">
        <w:rPr>
          <w:rFonts w:ascii="Century Gothic" w:hAnsi="Century Gothic" w:cs="Arial"/>
          <w:sz w:val="24"/>
          <w:szCs w:val="24"/>
          <w:u w:val="single"/>
        </w:rPr>
        <w:t>5</w:t>
      </w:r>
      <w:r w:rsidR="00D27B54" w:rsidRPr="00D27B54">
        <w:rPr>
          <w:rFonts w:ascii="Century Gothic" w:hAnsi="Century Gothic" w:cs="Arial"/>
          <w:sz w:val="24"/>
          <w:szCs w:val="24"/>
          <w:u w:val="single"/>
        </w:rPr>
        <w:t>0,000.00</w:t>
      </w:r>
      <w:r w:rsidR="00D27B54">
        <w:rPr>
          <w:rFonts w:ascii="Century Gothic" w:hAnsi="Century Gothic" w:cs="Arial"/>
          <w:sz w:val="24"/>
          <w:szCs w:val="24"/>
        </w:rPr>
        <w:t xml:space="preserve"> </w:t>
      </w:r>
      <w:r w:rsidRPr="00D27B54">
        <w:rPr>
          <w:rFonts w:ascii="Century Gothic" w:hAnsi="Century Gothic" w:cs="Arial"/>
          <w:sz w:val="24"/>
          <w:szCs w:val="24"/>
        </w:rPr>
        <w:t>shall</w:t>
      </w:r>
      <w:r>
        <w:rPr>
          <w:rFonts w:ascii="Century Gothic" w:hAnsi="Century Gothic" w:cs="Arial"/>
          <w:sz w:val="24"/>
          <w:szCs w:val="24"/>
        </w:rPr>
        <w:t xml:space="preserve"> be included in the Annual Budget of the Barangay to help defray expenses of the Barangay Day Celebration.</w:t>
      </w:r>
    </w:p>
    <w:p w:rsidR="00771BCD" w:rsidRDefault="00771BCD" w:rsidP="00771BCD">
      <w:pPr>
        <w:pStyle w:val="NoSpacing"/>
        <w:rPr>
          <w:rFonts w:ascii="Century Gothic" w:hAnsi="Century Gothic" w:cs="Arial"/>
          <w:sz w:val="24"/>
          <w:szCs w:val="24"/>
        </w:rPr>
      </w:pPr>
    </w:p>
    <w:p w:rsidR="00771BCD" w:rsidRDefault="00771BCD" w:rsidP="00771BCD">
      <w:pPr>
        <w:pStyle w:val="NoSpacing"/>
        <w:rPr>
          <w:rFonts w:ascii="Century Gothic" w:hAnsi="Century Gothic" w:cs="Arial"/>
          <w:sz w:val="24"/>
          <w:szCs w:val="24"/>
        </w:rPr>
      </w:pPr>
      <w:r w:rsidRPr="009C6F4B">
        <w:rPr>
          <w:rFonts w:ascii="Century Gothic" w:hAnsi="Century Gothic" w:cs="Arial"/>
          <w:b/>
          <w:sz w:val="24"/>
          <w:szCs w:val="24"/>
        </w:rPr>
        <w:t>SECTION 6. REPEALING CLAUSE.</w:t>
      </w:r>
      <w:r>
        <w:rPr>
          <w:rFonts w:ascii="Century Gothic" w:hAnsi="Century Gothic" w:cs="Arial"/>
          <w:sz w:val="24"/>
          <w:szCs w:val="24"/>
        </w:rPr>
        <w:t xml:space="preserve"> Any ordinance, order, memorandum, rules and regulations which are inconsistent with the provisions of this Ordinance are hereby modified or repealed accordingly.</w:t>
      </w:r>
    </w:p>
    <w:p w:rsidR="00153AB1" w:rsidRDefault="00153AB1" w:rsidP="00771BCD">
      <w:pPr>
        <w:pStyle w:val="NoSpacing"/>
        <w:rPr>
          <w:rFonts w:ascii="Century Gothic" w:hAnsi="Century Gothic" w:cs="Arial"/>
          <w:sz w:val="24"/>
          <w:szCs w:val="24"/>
        </w:rPr>
      </w:pPr>
    </w:p>
    <w:p w:rsidR="00153AB1" w:rsidRDefault="00153AB1" w:rsidP="00771BCD">
      <w:pPr>
        <w:pStyle w:val="NoSpacing"/>
        <w:rPr>
          <w:rFonts w:ascii="Century Gothic" w:hAnsi="Century Gothic" w:cs="Arial"/>
          <w:sz w:val="24"/>
          <w:szCs w:val="24"/>
        </w:rPr>
      </w:pPr>
      <w:r w:rsidRPr="009C6F4B">
        <w:rPr>
          <w:rFonts w:ascii="Century Gothic" w:hAnsi="Century Gothic" w:cs="Arial"/>
          <w:b/>
          <w:sz w:val="24"/>
          <w:szCs w:val="24"/>
        </w:rPr>
        <w:t>SECTION 7. SEPARABILITY CLAUSE.</w:t>
      </w:r>
      <w:r>
        <w:rPr>
          <w:rFonts w:ascii="Century Gothic" w:hAnsi="Century Gothic" w:cs="Arial"/>
          <w:sz w:val="24"/>
          <w:szCs w:val="24"/>
        </w:rPr>
        <w:t xml:space="preserve"> If any provision of this Ordinance is declared invalid, the unaffected portion shall remain in force and effects.</w:t>
      </w:r>
    </w:p>
    <w:p w:rsidR="00153AB1" w:rsidRDefault="00153AB1" w:rsidP="00771BCD">
      <w:pPr>
        <w:pStyle w:val="NoSpacing"/>
        <w:rPr>
          <w:rFonts w:ascii="Century Gothic" w:hAnsi="Century Gothic" w:cs="Arial"/>
          <w:sz w:val="24"/>
          <w:szCs w:val="24"/>
        </w:rPr>
      </w:pPr>
    </w:p>
    <w:p w:rsidR="00153AB1" w:rsidRDefault="00153AB1" w:rsidP="00771BCD">
      <w:pPr>
        <w:pStyle w:val="NoSpacing"/>
        <w:rPr>
          <w:rFonts w:ascii="Century Gothic" w:hAnsi="Century Gothic" w:cs="Arial"/>
          <w:sz w:val="24"/>
          <w:szCs w:val="24"/>
        </w:rPr>
      </w:pPr>
      <w:r w:rsidRPr="009C6F4B">
        <w:rPr>
          <w:rFonts w:ascii="Century Gothic" w:hAnsi="Century Gothic" w:cs="Arial"/>
          <w:b/>
          <w:sz w:val="24"/>
          <w:szCs w:val="24"/>
        </w:rPr>
        <w:t>SECTION 8. EFFECTIVITY.</w:t>
      </w:r>
      <w:r>
        <w:rPr>
          <w:rFonts w:ascii="Century Gothic" w:hAnsi="Century Gothic" w:cs="Arial"/>
          <w:sz w:val="24"/>
          <w:szCs w:val="24"/>
        </w:rPr>
        <w:t xml:space="preserve"> This Ordinance shall take 30 days after submission to the Sangguniang Bayan as review.</w:t>
      </w:r>
    </w:p>
    <w:p w:rsidR="00153AB1" w:rsidRDefault="00153AB1" w:rsidP="00771BCD">
      <w:pPr>
        <w:pStyle w:val="NoSpacing"/>
        <w:rPr>
          <w:rFonts w:ascii="Century Gothic" w:hAnsi="Century Gothic" w:cs="Arial"/>
          <w:sz w:val="24"/>
          <w:szCs w:val="24"/>
        </w:rPr>
      </w:pPr>
    </w:p>
    <w:p w:rsidR="00153AB1" w:rsidRDefault="00153AB1" w:rsidP="00771BCD">
      <w:pPr>
        <w:pStyle w:val="NoSpacing"/>
        <w:rPr>
          <w:rFonts w:ascii="Century Gothic" w:hAnsi="Century Gothic" w:cs="Arial"/>
          <w:sz w:val="24"/>
          <w:szCs w:val="24"/>
        </w:rPr>
      </w:pPr>
    </w:p>
    <w:p w:rsidR="00153AB1" w:rsidRDefault="00153AB1" w:rsidP="00771BCD">
      <w:pPr>
        <w:pStyle w:val="NoSpacing"/>
        <w:rPr>
          <w:rFonts w:ascii="Century Gothic" w:hAnsi="Century Gothic" w:cs="Arial"/>
          <w:sz w:val="24"/>
          <w:szCs w:val="24"/>
        </w:rPr>
      </w:pPr>
      <w:r>
        <w:rPr>
          <w:rFonts w:ascii="Century Gothic" w:hAnsi="Century Gothic" w:cs="Arial"/>
          <w:sz w:val="24"/>
          <w:szCs w:val="24"/>
        </w:rPr>
        <w:t>APPROVED UNANIMOUSLY.</w:t>
      </w:r>
    </w:p>
    <w:p w:rsidR="00153AB1" w:rsidRDefault="00153AB1" w:rsidP="00771BCD">
      <w:pPr>
        <w:pStyle w:val="NoSpacing"/>
        <w:rPr>
          <w:rFonts w:ascii="Century Gothic" w:hAnsi="Century Gothic" w:cs="Arial"/>
          <w:sz w:val="24"/>
          <w:szCs w:val="24"/>
        </w:rPr>
      </w:pPr>
    </w:p>
    <w:p w:rsidR="00153AB1" w:rsidRDefault="00153AB1" w:rsidP="00771BCD">
      <w:pPr>
        <w:pStyle w:val="NoSpacing"/>
        <w:rPr>
          <w:rFonts w:ascii="Century Gothic" w:hAnsi="Century Gothic" w:cs="Arial"/>
          <w:sz w:val="24"/>
          <w:szCs w:val="24"/>
        </w:rPr>
      </w:pPr>
    </w:p>
    <w:p w:rsidR="00153AB1" w:rsidRDefault="00153AB1" w:rsidP="00DF47AD">
      <w:pPr>
        <w:pStyle w:val="NoSpacing"/>
        <w:ind w:left="720" w:firstLine="720"/>
        <w:rPr>
          <w:rFonts w:ascii="Century Gothic" w:hAnsi="Century Gothic" w:cs="Arial"/>
          <w:sz w:val="24"/>
          <w:szCs w:val="24"/>
        </w:rPr>
      </w:pPr>
      <w:r w:rsidRPr="00153AB1">
        <w:rPr>
          <w:rFonts w:ascii="Century Gothic" w:hAnsi="Century Gothic" w:cs="Arial"/>
          <w:b/>
          <w:sz w:val="24"/>
          <w:szCs w:val="24"/>
          <w:u w:val="single"/>
        </w:rPr>
        <w:t>CARLITO G. TANTOY</w:t>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t xml:space="preserve">   </w:t>
      </w:r>
      <w:r w:rsidR="00DF47AD">
        <w:rPr>
          <w:rFonts w:ascii="Century Gothic" w:hAnsi="Century Gothic" w:cs="Arial"/>
          <w:sz w:val="24"/>
          <w:szCs w:val="24"/>
        </w:rPr>
        <w:t xml:space="preserve">  </w:t>
      </w:r>
      <w:r w:rsidRPr="00153AB1">
        <w:rPr>
          <w:rFonts w:ascii="Century Gothic" w:hAnsi="Century Gothic" w:cs="Arial"/>
          <w:b/>
          <w:sz w:val="24"/>
          <w:szCs w:val="24"/>
          <w:u w:val="single"/>
        </w:rPr>
        <w:t>LUIS G. TANTOY</w:t>
      </w:r>
    </w:p>
    <w:p w:rsidR="00153AB1" w:rsidRDefault="00153AB1" w:rsidP="00DF47AD">
      <w:pPr>
        <w:pStyle w:val="NoSpacing"/>
        <w:ind w:left="720" w:firstLine="720"/>
        <w:rPr>
          <w:rFonts w:ascii="Century Gothic" w:hAnsi="Century Gothic" w:cs="Arial"/>
          <w:sz w:val="24"/>
          <w:szCs w:val="24"/>
        </w:rPr>
      </w:pPr>
      <w:r>
        <w:rPr>
          <w:rFonts w:ascii="Century Gothic" w:hAnsi="Century Gothic" w:cs="Arial"/>
          <w:sz w:val="24"/>
          <w:szCs w:val="24"/>
        </w:rPr>
        <w:t>Barangay Kagawad</w:t>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sidR="00DF47AD">
        <w:rPr>
          <w:rFonts w:ascii="Century Gothic" w:hAnsi="Century Gothic" w:cs="Arial"/>
          <w:sz w:val="24"/>
          <w:szCs w:val="24"/>
        </w:rPr>
        <w:t xml:space="preserve"> </w:t>
      </w:r>
      <w:r>
        <w:rPr>
          <w:rFonts w:ascii="Century Gothic" w:hAnsi="Century Gothic" w:cs="Arial"/>
          <w:sz w:val="24"/>
          <w:szCs w:val="24"/>
        </w:rPr>
        <w:t>Barangay Kagawad</w:t>
      </w:r>
    </w:p>
    <w:p w:rsidR="00153AB1" w:rsidRDefault="00153AB1" w:rsidP="00153AB1">
      <w:pPr>
        <w:pStyle w:val="NoSpacing"/>
        <w:ind w:firstLine="720"/>
        <w:rPr>
          <w:rFonts w:ascii="Century Gothic" w:hAnsi="Century Gothic" w:cs="Arial"/>
          <w:sz w:val="24"/>
          <w:szCs w:val="24"/>
        </w:rPr>
      </w:pPr>
    </w:p>
    <w:p w:rsidR="00153AB1" w:rsidRDefault="00153AB1" w:rsidP="00153AB1">
      <w:pPr>
        <w:pStyle w:val="NoSpacing"/>
        <w:ind w:firstLine="720"/>
        <w:rPr>
          <w:rFonts w:ascii="Century Gothic" w:hAnsi="Century Gothic" w:cs="Arial"/>
          <w:sz w:val="24"/>
          <w:szCs w:val="24"/>
        </w:rPr>
      </w:pPr>
    </w:p>
    <w:p w:rsidR="00153AB1" w:rsidRDefault="00153AB1" w:rsidP="00153AB1">
      <w:pPr>
        <w:pStyle w:val="NoSpacing"/>
        <w:ind w:firstLine="720"/>
        <w:rPr>
          <w:rFonts w:ascii="Century Gothic" w:hAnsi="Century Gothic" w:cs="Arial"/>
          <w:sz w:val="24"/>
          <w:szCs w:val="24"/>
        </w:rPr>
      </w:pPr>
    </w:p>
    <w:p w:rsidR="00153AB1" w:rsidRDefault="00153AB1" w:rsidP="00153AB1">
      <w:pPr>
        <w:pStyle w:val="NoSpacing"/>
        <w:ind w:firstLine="720"/>
        <w:rPr>
          <w:rFonts w:ascii="Century Gothic" w:hAnsi="Century Gothic" w:cs="Arial"/>
          <w:sz w:val="24"/>
          <w:szCs w:val="24"/>
        </w:rPr>
      </w:pPr>
      <w:r>
        <w:rPr>
          <w:rFonts w:ascii="Century Gothic" w:hAnsi="Century Gothic" w:cs="Arial"/>
          <w:sz w:val="24"/>
          <w:szCs w:val="24"/>
        </w:rPr>
        <w:t xml:space="preserve">   </w:t>
      </w:r>
      <w:r w:rsidR="00DF47AD">
        <w:rPr>
          <w:rFonts w:ascii="Century Gothic" w:hAnsi="Century Gothic" w:cs="Arial"/>
          <w:sz w:val="24"/>
          <w:szCs w:val="24"/>
        </w:rPr>
        <w:tab/>
      </w:r>
      <w:r>
        <w:rPr>
          <w:rFonts w:ascii="Century Gothic" w:hAnsi="Century Gothic" w:cs="Arial"/>
          <w:sz w:val="24"/>
          <w:szCs w:val="24"/>
        </w:rPr>
        <w:t xml:space="preserve"> </w:t>
      </w:r>
      <w:r w:rsidR="00DF47AD">
        <w:rPr>
          <w:rFonts w:ascii="Century Gothic" w:hAnsi="Century Gothic" w:cs="Arial"/>
          <w:sz w:val="24"/>
          <w:szCs w:val="24"/>
        </w:rPr>
        <w:t xml:space="preserve">   </w:t>
      </w:r>
      <w:r w:rsidRPr="00153AB1">
        <w:rPr>
          <w:rFonts w:ascii="Century Gothic" w:hAnsi="Century Gothic" w:cs="Arial"/>
          <w:b/>
          <w:sz w:val="24"/>
          <w:szCs w:val="24"/>
          <w:u w:val="single"/>
        </w:rPr>
        <w:t>LUDY T. GALDO</w:t>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sidR="00DF47AD">
        <w:rPr>
          <w:rFonts w:ascii="Century Gothic" w:hAnsi="Century Gothic" w:cs="Arial"/>
          <w:sz w:val="24"/>
          <w:szCs w:val="24"/>
        </w:rPr>
        <w:t xml:space="preserve"> </w:t>
      </w:r>
      <w:r w:rsidRPr="00153AB1">
        <w:rPr>
          <w:rFonts w:ascii="Century Gothic" w:hAnsi="Century Gothic" w:cs="Arial"/>
          <w:b/>
          <w:sz w:val="24"/>
          <w:szCs w:val="24"/>
          <w:u w:val="single"/>
        </w:rPr>
        <w:t>ROMULO D. MATURAN</w:t>
      </w:r>
    </w:p>
    <w:p w:rsidR="00153AB1" w:rsidRDefault="00153AB1" w:rsidP="00DF47AD">
      <w:pPr>
        <w:pStyle w:val="NoSpacing"/>
        <w:ind w:left="720" w:firstLine="720"/>
        <w:rPr>
          <w:rFonts w:ascii="Century Gothic" w:hAnsi="Century Gothic" w:cs="Arial"/>
          <w:sz w:val="24"/>
          <w:szCs w:val="24"/>
        </w:rPr>
      </w:pPr>
      <w:r>
        <w:rPr>
          <w:rFonts w:ascii="Century Gothic" w:hAnsi="Century Gothic" w:cs="Arial"/>
          <w:sz w:val="24"/>
          <w:szCs w:val="24"/>
        </w:rPr>
        <w:t>Barangay Kagawad</w:t>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t xml:space="preserve"> </w:t>
      </w:r>
      <w:r w:rsidR="00DF47AD">
        <w:rPr>
          <w:rFonts w:ascii="Century Gothic" w:hAnsi="Century Gothic" w:cs="Arial"/>
          <w:sz w:val="24"/>
          <w:szCs w:val="24"/>
        </w:rPr>
        <w:t xml:space="preserve"> </w:t>
      </w:r>
      <w:r>
        <w:rPr>
          <w:rFonts w:ascii="Century Gothic" w:hAnsi="Century Gothic" w:cs="Arial"/>
          <w:sz w:val="24"/>
          <w:szCs w:val="24"/>
        </w:rPr>
        <w:t>Barangay Kagawad</w:t>
      </w:r>
    </w:p>
    <w:p w:rsidR="00153AB1" w:rsidRDefault="00153AB1" w:rsidP="00153AB1">
      <w:pPr>
        <w:pStyle w:val="NoSpacing"/>
        <w:ind w:firstLine="720"/>
        <w:rPr>
          <w:rFonts w:ascii="Century Gothic" w:hAnsi="Century Gothic" w:cs="Arial"/>
          <w:sz w:val="24"/>
          <w:szCs w:val="24"/>
        </w:rPr>
      </w:pPr>
    </w:p>
    <w:p w:rsidR="00153AB1" w:rsidRDefault="00153AB1" w:rsidP="00153AB1">
      <w:pPr>
        <w:pStyle w:val="NoSpacing"/>
        <w:ind w:firstLine="720"/>
        <w:rPr>
          <w:rFonts w:ascii="Century Gothic" w:hAnsi="Century Gothic" w:cs="Arial"/>
          <w:sz w:val="24"/>
          <w:szCs w:val="24"/>
        </w:rPr>
      </w:pPr>
    </w:p>
    <w:p w:rsidR="00153AB1" w:rsidRDefault="00153AB1" w:rsidP="00153AB1">
      <w:pPr>
        <w:pStyle w:val="NoSpacing"/>
        <w:ind w:firstLine="720"/>
        <w:rPr>
          <w:rFonts w:ascii="Century Gothic" w:hAnsi="Century Gothic" w:cs="Arial"/>
          <w:sz w:val="24"/>
          <w:szCs w:val="24"/>
        </w:rPr>
      </w:pPr>
    </w:p>
    <w:p w:rsidR="00153AB1" w:rsidRDefault="00153AB1" w:rsidP="00DF47AD">
      <w:pPr>
        <w:pStyle w:val="NoSpacing"/>
        <w:ind w:left="720" w:firstLine="720"/>
        <w:rPr>
          <w:rFonts w:ascii="Century Gothic" w:hAnsi="Century Gothic" w:cs="Arial"/>
          <w:sz w:val="24"/>
          <w:szCs w:val="24"/>
        </w:rPr>
      </w:pPr>
      <w:r w:rsidRPr="00153AB1">
        <w:rPr>
          <w:rFonts w:ascii="Century Gothic" w:hAnsi="Century Gothic" w:cs="Arial"/>
          <w:b/>
          <w:sz w:val="24"/>
          <w:szCs w:val="24"/>
          <w:u w:val="single"/>
        </w:rPr>
        <w:t>CARLITO B. PERDOGAS</w:t>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sidRPr="00153AB1">
        <w:rPr>
          <w:rFonts w:ascii="Century Gothic" w:hAnsi="Century Gothic" w:cs="Arial"/>
          <w:b/>
          <w:sz w:val="24"/>
          <w:szCs w:val="24"/>
          <w:u w:val="single"/>
        </w:rPr>
        <w:t>ROSE HAZEL M. MILITANTE</w:t>
      </w:r>
    </w:p>
    <w:p w:rsidR="00153AB1" w:rsidRDefault="00153AB1" w:rsidP="00153AB1">
      <w:pPr>
        <w:pStyle w:val="NoSpacing"/>
        <w:ind w:firstLine="720"/>
        <w:rPr>
          <w:rFonts w:ascii="Century Gothic" w:hAnsi="Century Gothic" w:cs="Arial"/>
          <w:sz w:val="24"/>
          <w:szCs w:val="24"/>
        </w:rPr>
      </w:pPr>
      <w:r>
        <w:rPr>
          <w:rFonts w:ascii="Century Gothic" w:hAnsi="Century Gothic" w:cs="Arial"/>
          <w:sz w:val="24"/>
          <w:szCs w:val="24"/>
        </w:rPr>
        <w:t xml:space="preserve"> </w:t>
      </w:r>
      <w:r w:rsidR="00DF47AD">
        <w:rPr>
          <w:rFonts w:ascii="Century Gothic" w:hAnsi="Century Gothic" w:cs="Arial"/>
          <w:sz w:val="24"/>
          <w:szCs w:val="24"/>
        </w:rPr>
        <w:tab/>
        <w:t xml:space="preserve"> </w:t>
      </w:r>
      <w:r>
        <w:rPr>
          <w:rFonts w:ascii="Century Gothic" w:hAnsi="Century Gothic" w:cs="Arial"/>
          <w:sz w:val="24"/>
          <w:szCs w:val="24"/>
        </w:rPr>
        <w:t>Barangay Kagawad</w:t>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t xml:space="preserve">    Barangay Kagawad</w:t>
      </w:r>
    </w:p>
    <w:p w:rsidR="00153AB1" w:rsidRDefault="00153AB1" w:rsidP="00153AB1">
      <w:pPr>
        <w:pStyle w:val="NoSpacing"/>
        <w:ind w:firstLine="720"/>
        <w:rPr>
          <w:rFonts w:ascii="Century Gothic" w:hAnsi="Century Gothic" w:cs="Arial"/>
          <w:sz w:val="24"/>
          <w:szCs w:val="24"/>
        </w:rPr>
      </w:pPr>
    </w:p>
    <w:p w:rsidR="00153AB1" w:rsidRDefault="00153AB1" w:rsidP="00153AB1">
      <w:pPr>
        <w:pStyle w:val="NoSpacing"/>
        <w:ind w:firstLine="720"/>
        <w:rPr>
          <w:rFonts w:ascii="Century Gothic" w:hAnsi="Century Gothic" w:cs="Arial"/>
          <w:sz w:val="24"/>
          <w:szCs w:val="24"/>
        </w:rPr>
      </w:pPr>
    </w:p>
    <w:p w:rsidR="00153AB1" w:rsidRDefault="00153AB1" w:rsidP="00153AB1">
      <w:pPr>
        <w:pStyle w:val="NoSpacing"/>
        <w:ind w:firstLine="720"/>
        <w:rPr>
          <w:rFonts w:ascii="Century Gothic" w:hAnsi="Century Gothic" w:cs="Arial"/>
          <w:sz w:val="24"/>
          <w:szCs w:val="24"/>
        </w:rPr>
      </w:pPr>
    </w:p>
    <w:p w:rsidR="00153AB1" w:rsidRDefault="00153AB1" w:rsidP="00153AB1">
      <w:pPr>
        <w:pStyle w:val="NoSpacing"/>
        <w:ind w:firstLine="720"/>
        <w:rPr>
          <w:rFonts w:ascii="Century Gothic" w:hAnsi="Century Gothic" w:cs="Arial"/>
          <w:sz w:val="24"/>
          <w:szCs w:val="24"/>
        </w:rPr>
      </w:pPr>
      <w:r>
        <w:rPr>
          <w:rFonts w:ascii="Century Gothic" w:hAnsi="Century Gothic" w:cs="Arial"/>
          <w:sz w:val="24"/>
          <w:szCs w:val="24"/>
        </w:rPr>
        <w:t xml:space="preserve">    </w:t>
      </w:r>
      <w:r w:rsidR="00DF47AD">
        <w:rPr>
          <w:rFonts w:ascii="Century Gothic" w:hAnsi="Century Gothic" w:cs="Arial"/>
          <w:sz w:val="24"/>
          <w:szCs w:val="24"/>
        </w:rPr>
        <w:tab/>
        <w:t xml:space="preserve">     </w:t>
      </w:r>
      <w:r w:rsidRPr="00153AB1">
        <w:rPr>
          <w:rFonts w:ascii="Century Gothic" w:hAnsi="Century Gothic" w:cs="Arial"/>
          <w:b/>
          <w:sz w:val="24"/>
          <w:szCs w:val="24"/>
          <w:u w:val="single"/>
        </w:rPr>
        <w:t>RICO V. AGAD</w:t>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sidR="00DF47AD">
        <w:rPr>
          <w:rFonts w:ascii="Century Gothic" w:hAnsi="Century Gothic" w:cs="Arial"/>
          <w:sz w:val="24"/>
          <w:szCs w:val="24"/>
        </w:rPr>
        <w:t xml:space="preserve">   </w:t>
      </w:r>
      <w:r w:rsidRPr="00153AB1">
        <w:rPr>
          <w:rFonts w:ascii="Century Gothic" w:hAnsi="Century Gothic" w:cs="Arial"/>
          <w:b/>
          <w:sz w:val="24"/>
          <w:szCs w:val="24"/>
          <w:u w:val="single"/>
        </w:rPr>
        <w:t>MARY ROSE MORALES</w:t>
      </w:r>
    </w:p>
    <w:p w:rsidR="00153AB1" w:rsidRDefault="00153AB1" w:rsidP="00DF47AD">
      <w:pPr>
        <w:pStyle w:val="NoSpacing"/>
        <w:ind w:left="720" w:firstLine="720"/>
        <w:rPr>
          <w:rFonts w:ascii="Century Gothic" w:hAnsi="Century Gothic" w:cs="Arial"/>
          <w:sz w:val="24"/>
          <w:szCs w:val="24"/>
        </w:rPr>
      </w:pPr>
      <w:r>
        <w:rPr>
          <w:rFonts w:ascii="Century Gothic" w:hAnsi="Century Gothic" w:cs="Arial"/>
          <w:sz w:val="24"/>
          <w:szCs w:val="24"/>
        </w:rPr>
        <w:t>Barangay Kagawad</w:t>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t xml:space="preserve">   </w:t>
      </w:r>
      <w:r w:rsidR="00DF47AD">
        <w:rPr>
          <w:rFonts w:ascii="Century Gothic" w:hAnsi="Century Gothic" w:cs="Arial"/>
          <w:sz w:val="24"/>
          <w:szCs w:val="24"/>
        </w:rPr>
        <w:t xml:space="preserve">     </w:t>
      </w:r>
      <w:r>
        <w:rPr>
          <w:rFonts w:ascii="Century Gothic" w:hAnsi="Century Gothic" w:cs="Arial"/>
          <w:sz w:val="24"/>
          <w:szCs w:val="24"/>
        </w:rPr>
        <w:t>SK Chairwoman</w:t>
      </w:r>
    </w:p>
    <w:p w:rsidR="00DF47AD" w:rsidRDefault="00DF47AD" w:rsidP="00DF47AD">
      <w:pPr>
        <w:pStyle w:val="NoSpacing"/>
        <w:ind w:left="720" w:firstLine="720"/>
        <w:rPr>
          <w:rFonts w:ascii="Century Gothic" w:hAnsi="Century Gothic" w:cs="Arial"/>
          <w:sz w:val="24"/>
          <w:szCs w:val="24"/>
        </w:rPr>
      </w:pPr>
    </w:p>
    <w:p w:rsidR="00DF47AD" w:rsidRDefault="00DF47AD" w:rsidP="00DF47AD">
      <w:pPr>
        <w:pStyle w:val="NoSpacing"/>
        <w:ind w:left="720" w:firstLine="720"/>
        <w:rPr>
          <w:rFonts w:ascii="Century Gothic" w:hAnsi="Century Gothic" w:cs="Arial"/>
          <w:sz w:val="24"/>
          <w:szCs w:val="24"/>
        </w:rPr>
      </w:pPr>
    </w:p>
    <w:p w:rsidR="00DF47AD" w:rsidRDefault="00DF47AD" w:rsidP="00DF47AD">
      <w:pPr>
        <w:pStyle w:val="NoSpacing"/>
        <w:ind w:left="720" w:firstLine="720"/>
        <w:rPr>
          <w:rFonts w:ascii="Century Gothic" w:hAnsi="Century Gothic" w:cs="Arial"/>
          <w:sz w:val="24"/>
          <w:szCs w:val="24"/>
        </w:rPr>
      </w:pPr>
    </w:p>
    <w:p w:rsidR="00DF47AD" w:rsidRPr="00DF47AD" w:rsidRDefault="00DF47AD" w:rsidP="00DF47AD">
      <w:pPr>
        <w:pStyle w:val="NoSpacing"/>
        <w:ind w:left="2880" w:firstLine="720"/>
        <w:rPr>
          <w:rFonts w:ascii="Century Gothic" w:hAnsi="Century Gothic" w:cs="Arial"/>
          <w:b/>
          <w:sz w:val="24"/>
          <w:szCs w:val="24"/>
          <w:u w:val="single"/>
        </w:rPr>
      </w:pPr>
      <w:r>
        <w:rPr>
          <w:rFonts w:ascii="Century Gothic" w:hAnsi="Century Gothic" w:cs="Arial"/>
          <w:sz w:val="24"/>
          <w:szCs w:val="24"/>
        </w:rPr>
        <w:t xml:space="preserve">      </w:t>
      </w:r>
      <w:r w:rsidRPr="00DF47AD">
        <w:rPr>
          <w:rFonts w:ascii="Century Gothic" w:hAnsi="Century Gothic" w:cs="Arial"/>
          <w:b/>
          <w:sz w:val="24"/>
          <w:szCs w:val="24"/>
          <w:u w:val="single"/>
        </w:rPr>
        <w:t>JUNNARD O. NAPALAN</w:t>
      </w:r>
    </w:p>
    <w:p w:rsidR="00DF47AD" w:rsidRDefault="00DF47AD" w:rsidP="00DF47AD">
      <w:pPr>
        <w:pStyle w:val="NoSpacing"/>
        <w:ind w:left="2880" w:firstLine="720"/>
        <w:rPr>
          <w:rFonts w:ascii="Century Gothic" w:hAnsi="Century Gothic" w:cs="Arial"/>
          <w:sz w:val="24"/>
          <w:szCs w:val="24"/>
        </w:rPr>
      </w:pPr>
      <w:r>
        <w:rPr>
          <w:rFonts w:ascii="Century Gothic" w:hAnsi="Century Gothic" w:cs="Arial"/>
          <w:sz w:val="24"/>
          <w:szCs w:val="24"/>
        </w:rPr>
        <w:t xml:space="preserve">          Punong Barangay</w:t>
      </w:r>
    </w:p>
    <w:p w:rsidR="00DF47AD" w:rsidRDefault="00DF47AD" w:rsidP="00DF47AD">
      <w:pPr>
        <w:pStyle w:val="NoSpacing"/>
        <w:jc w:val="both"/>
        <w:rPr>
          <w:rFonts w:ascii="Century Gothic" w:hAnsi="Century Gothic" w:cs="Arial"/>
          <w:sz w:val="24"/>
          <w:szCs w:val="24"/>
        </w:rPr>
      </w:pPr>
    </w:p>
    <w:p w:rsidR="00DF47AD" w:rsidRDefault="00DF47AD" w:rsidP="00DF47AD">
      <w:pPr>
        <w:pStyle w:val="NoSpacing"/>
        <w:jc w:val="both"/>
        <w:rPr>
          <w:rFonts w:ascii="Century Gothic" w:hAnsi="Century Gothic" w:cs="Arial"/>
          <w:sz w:val="24"/>
          <w:szCs w:val="24"/>
        </w:rPr>
      </w:pPr>
    </w:p>
    <w:p w:rsidR="00DF47AD" w:rsidRDefault="00D27B54" w:rsidP="00DF47AD">
      <w:pPr>
        <w:pStyle w:val="NoSpacing"/>
        <w:jc w:val="both"/>
        <w:rPr>
          <w:rFonts w:ascii="Century Gothic" w:hAnsi="Century Gothic" w:cs="Arial"/>
          <w:sz w:val="24"/>
          <w:szCs w:val="24"/>
        </w:rPr>
      </w:pPr>
      <w:r>
        <w:rPr>
          <w:rFonts w:ascii="Century Gothic" w:hAnsi="Century Gothic" w:cs="Arial"/>
          <w:sz w:val="24"/>
          <w:szCs w:val="24"/>
        </w:rPr>
        <w:t xml:space="preserve">ADOPTED this </w:t>
      </w:r>
      <w:r w:rsidRPr="001E6AB0">
        <w:rPr>
          <w:rFonts w:ascii="Century Gothic" w:hAnsi="Century Gothic" w:cs="Arial"/>
          <w:b/>
          <w:sz w:val="24"/>
          <w:szCs w:val="24"/>
          <w:u w:val="single"/>
        </w:rPr>
        <w:t>9</w:t>
      </w:r>
      <w:r w:rsidR="00DF47AD" w:rsidRPr="001E6AB0">
        <w:rPr>
          <w:rFonts w:ascii="Century Gothic" w:hAnsi="Century Gothic" w:cs="Arial"/>
          <w:b/>
          <w:sz w:val="24"/>
          <w:szCs w:val="24"/>
          <w:u w:val="single"/>
        </w:rPr>
        <w:t>th</w:t>
      </w:r>
      <w:r w:rsidR="00DF47AD">
        <w:rPr>
          <w:rFonts w:ascii="Century Gothic" w:hAnsi="Century Gothic" w:cs="Arial"/>
          <w:sz w:val="24"/>
          <w:szCs w:val="24"/>
        </w:rPr>
        <w:t xml:space="preserve"> day of </w:t>
      </w:r>
      <w:r w:rsidR="00304649" w:rsidRPr="001E6AB0">
        <w:rPr>
          <w:rFonts w:ascii="Century Gothic" w:hAnsi="Century Gothic" w:cs="Arial"/>
          <w:b/>
          <w:sz w:val="24"/>
          <w:szCs w:val="24"/>
          <w:u w:val="single"/>
        </w:rPr>
        <w:t>December</w:t>
      </w:r>
      <w:r w:rsidR="00DF47AD" w:rsidRPr="001E6AB0">
        <w:rPr>
          <w:rFonts w:ascii="Century Gothic" w:hAnsi="Century Gothic" w:cs="Arial"/>
          <w:b/>
          <w:sz w:val="24"/>
          <w:szCs w:val="24"/>
          <w:u w:val="single"/>
        </w:rPr>
        <w:t>, 2020</w:t>
      </w:r>
      <w:r w:rsidR="00DF47AD">
        <w:rPr>
          <w:rFonts w:ascii="Century Gothic" w:hAnsi="Century Gothic" w:cs="Arial"/>
          <w:sz w:val="24"/>
          <w:szCs w:val="24"/>
        </w:rPr>
        <w:t xml:space="preserve"> at Barangay Upper Ichon, Macrohon, Southern Leyte.</w:t>
      </w:r>
    </w:p>
    <w:p w:rsidR="00DF47AD" w:rsidRDefault="00DF47AD" w:rsidP="00DF47AD">
      <w:pPr>
        <w:pStyle w:val="NoSpacing"/>
        <w:jc w:val="both"/>
        <w:rPr>
          <w:rFonts w:ascii="Century Gothic" w:hAnsi="Century Gothic" w:cs="Arial"/>
          <w:sz w:val="24"/>
          <w:szCs w:val="24"/>
          <w:u w:val="double"/>
        </w:rPr>
      </w:pP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r>
        <w:rPr>
          <w:rFonts w:ascii="Century Gothic" w:hAnsi="Century Gothic" w:cs="Arial"/>
          <w:sz w:val="24"/>
          <w:szCs w:val="24"/>
          <w:u w:val="double"/>
        </w:rPr>
        <w:tab/>
      </w:r>
    </w:p>
    <w:p w:rsidR="00DF47AD" w:rsidRDefault="00DF47AD" w:rsidP="00DF47AD">
      <w:pPr>
        <w:pStyle w:val="NoSpacing"/>
        <w:jc w:val="center"/>
        <w:rPr>
          <w:rFonts w:ascii="Century Gothic" w:hAnsi="Century Gothic" w:cs="Arial"/>
          <w:sz w:val="24"/>
          <w:szCs w:val="24"/>
        </w:rPr>
      </w:pPr>
    </w:p>
    <w:p w:rsidR="00DF47AD" w:rsidRPr="009C6F4B" w:rsidRDefault="00DF47AD" w:rsidP="00DF47AD">
      <w:pPr>
        <w:pStyle w:val="NoSpacing"/>
        <w:jc w:val="center"/>
        <w:rPr>
          <w:rFonts w:ascii="Century Gothic" w:hAnsi="Century Gothic" w:cs="Arial"/>
          <w:b/>
          <w:sz w:val="24"/>
          <w:szCs w:val="24"/>
        </w:rPr>
      </w:pPr>
      <w:r w:rsidRPr="009C6F4B">
        <w:rPr>
          <w:rFonts w:ascii="Century Gothic" w:hAnsi="Century Gothic" w:cs="Arial"/>
          <w:b/>
          <w:sz w:val="24"/>
          <w:szCs w:val="24"/>
        </w:rPr>
        <w:t>I HEREBY CERTIFY TO THE CORRECTNESS OF THE FOREGOING ORDINANCE.</w:t>
      </w:r>
    </w:p>
    <w:p w:rsidR="00DF47AD" w:rsidRDefault="00DF47AD" w:rsidP="00DF47AD">
      <w:pPr>
        <w:pStyle w:val="NoSpacing"/>
        <w:jc w:val="both"/>
        <w:rPr>
          <w:rFonts w:ascii="Century Gothic" w:hAnsi="Century Gothic" w:cs="Arial"/>
          <w:sz w:val="24"/>
          <w:szCs w:val="24"/>
        </w:rPr>
      </w:pPr>
    </w:p>
    <w:p w:rsidR="00DF47AD" w:rsidRDefault="00DF47AD" w:rsidP="00DF47AD">
      <w:pPr>
        <w:pStyle w:val="NoSpacing"/>
        <w:jc w:val="both"/>
        <w:rPr>
          <w:rFonts w:ascii="Century Gothic" w:hAnsi="Century Gothic" w:cs="Arial"/>
          <w:sz w:val="24"/>
          <w:szCs w:val="24"/>
        </w:rPr>
      </w:pP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p>
    <w:p w:rsidR="00DF47AD" w:rsidRPr="00DF47AD" w:rsidRDefault="00DF47AD" w:rsidP="00DF47AD">
      <w:pPr>
        <w:pStyle w:val="NoSpacing"/>
        <w:jc w:val="both"/>
        <w:rPr>
          <w:rFonts w:ascii="Century Gothic" w:hAnsi="Century Gothic" w:cs="Arial"/>
          <w:sz w:val="24"/>
          <w:szCs w:val="24"/>
        </w:rPr>
      </w:pP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t xml:space="preserve">  </w:t>
      </w:r>
      <w:r w:rsidRPr="00DF47AD">
        <w:rPr>
          <w:rFonts w:ascii="Century Gothic" w:hAnsi="Century Gothic" w:cs="Arial"/>
          <w:b/>
          <w:sz w:val="24"/>
          <w:szCs w:val="24"/>
          <w:u w:val="single"/>
        </w:rPr>
        <w:t>MARIVIC B. ECO</w:t>
      </w:r>
    </w:p>
    <w:p w:rsidR="00DF47AD" w:rsidRPr="00DF47AD" w:rsidRDefault="00DF47AD" w:rsidP="00DF47AD">
      <w:pPr>
        <w:pStyle w:val="NoSpacing"/>
        <w:jc w:val="both"/>
        <w:rPr>
          <w:rFonts w:ascii="Century Gothic" w:hAnsi="Century Gothic" w:cs="Arial"/>
          <w:sz w:val="24"/>
          <w:szCs w:val="24"/>
        </w:rPr>
      </w:pP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r>
      <w:r>
        <w:rPr>
          <w:rFonts w:ascii="Century Gothic" w:hAnsi="Century Gothic" w:cs="Arial"/>
          <w:sz w:val="24"/>
          <w:szCs w:val="24"/>
        </w:rPr>
        <w:tab/>
        <w:t>Barangay Secretary</w:t>
      </w:r>
    </w:p>
    <w:p w:rsidR="00153AB1" w:rsidRDefault="00153AB1" w:rsidP="00153AB1">
      <w:pPr>
        <w:pStyle w:val="NoSpacing"/>
        <w:ind w:firstLine="720"/>
        <w:rPr>
          <w:rFonts w:ascii="Century Gothic" w:hAnsi="Century Gothic" w:cs="Arial"/>
          <w:sz w:val="24"/>
          <w:szCs w:val="24"/>
        </w:rPr>
      </w:pPr>
    </w:p>
    <w:p w:rsidR="00153AB1" w:rsidRPr="00153AB1" w:rsidRDefault="00153AB1" w:rsidP="00153AB1">
      <w:pPr>
        <w:pStyle w:val="NoSpacing"/>
        <w:ind w:firstLine="720"/>
        <w:rPr>
          <w:rFonts w:ascii="Century Gothic" w:hAnsi="Century Gothic" w:cs="Arial"/>
          <w:sz w:val="24"/>
          <w:szCs w:val="24"/>
          <w:u w:val="single"/>
        </w:rPr>
      </w:pPr>
    </w:p>
    <w:p w:rsidR="001A1139" w:rsidRPr="00743CF8" w:rsidRDefault="001A1139" w:rsidP="00743CF8">
      <w:pPr>
        <w:pStyle w:val="NoSpacing"/>
        <w:rPr>
          <w:rFonts w:ascii="Century Gothic" w:hAnsi="Century Gothic" w:cs="Arial"/>
        </w:rPr>
      </w:pPr>
    </w:p>
    <w:sectPr w:rsidR="001A1139" w:rsidRPr="00743CF8" w:rsidSect="00DF47AD">
      <w:pgSz w:w="12242" w:h="18722" w:code="5"/>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8B4393"/>
    <w:multiLevelType w:val="hybridMultilevel"/>
    <w:tmpl w:val="6388E922"/>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C9C"/>
    <w:rsid w:val="00086563"/>
    <w:rsid w:val="00153AB1"/>
    <w:rsid w:val="00196A52"/>
    <w:rsid w:val="001A1139"/>
    <w:rsid w:val="001E6874"/>
    <w:rsid w:val="001E6AB0"/>
    <w:rsid w:val="00265729"/>
    <w:rsid w:val="002923E3"/>
    <w:rsid w:val="00304649"/>
    <w:rsid w:val="00743CF8"/>
    <w:rsid w:val="007565EF"/>
    <w:rsid w:val="007700D9"/>
    <w:rsid w:val="00771BCD"/>
    <w:rsid w:val="008F0650"/>
    <w:rsid w:val="00901C9C"/>
    <w:rsid w:val="009C6F4B"/>
    <w:rsid w:val="00A552D0"/>
    <w:rsid w:val="00CE0EED"/>
    <w:rsid w:val="00D12A14"/>
    <w:rsid w:val="00D27B54"/>
    <w:rsid w:val="00DF47AD"/>
    <w:rsid w:val="00E049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AFBDE8-147E-422B-9160-A20526546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3CF8"/>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43CF8"/>
    <w:pPr>
      <w:spacing w:after="0" w:line="240" w:lineRule="auto"/>
    </w:pPr>
    <w:rPr>
      <w:lang w:val="en-US"/>
    </w:rPr>
  </w:style>
  <w:style w:type="paragraph" w:styleId="BalloonText">
    <w:name w:val="Balloon Text"/>
    <w:basedOn w:val="Normal"/>
    <w:link w:val="BalloonTextChar"/>
    <w:uiPriority w:val="99"/>
    <w:semiHidden/>
    <w:unhideWhenUsed/>
    <w:rsid w:val="008F06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650"/>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066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BARANGAY UPPER ICHON</cp:lastModifiedBy>
  <cp:revision>16</cp:revision>
  <cp:lastPrinted>2024-08-26T23:25:00Z</cp:lastPrinted>
  <dcterms:created xsi:type="dcterms:W3CDTF">2020-03-19T11:29:00Z</dcterms:created>
  <dcterms:modified xsi:type="dcterms:W3CDTF">2024-08-26T23:25:00Z</dcterms:modified>
</cp:coreProperties>
</file>