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38A2" w14:textId="161F949A" w:rsidR="009944C2" w:rsidRDefault="00B55C28">
      <w:r>
        <w:t>BMI 203</w:t>
      </w:r>
    </w:p>
    <w:p w14:paraId="5494A233" w14:textId="30567DB4" w:rsidR="00B55C28" w:rsidRDefault="00B55C28">
      <w:r>
        <w:t xml:space="preserve">Homework 3 </w:t>
      </w:r>
    </w:p>
    <w:p w14:paraId="01213305" w14:textId="526B45CA" w:rsidR="00B55C28" w:rsidRDefault="00B55C28">
      <w:r>
        <w:t>Erin Gilbertson</w:t>
      </w:r>
    </w:p>
    <w:p w14:paraId="786141FA" w14:textId="462D0DBB" w:rsidR="00B55C28" w:rsidRDefault="00B55C28"/>
    <w:p w14:paraId="497486CA" w14:textId="1663D4A5" w:rsidR="00B55C28" w:rsidRDefault="00B55C28"/>
    <w:p w14:paraId="0EE16894" w14:textId="6A55A2A0" w:rsidR="00B55C28" w:rsidRDefault="00B55C28">
      <w:pPr>
        <w:rPr>
          <w:b/>
          <w:bCs/>
        </w:rPr>
      </w:pPr>
      <w:r>
        <w:rPr>
          <w:b/>
          <w:bCs/>
        </w:rPr>
        <w:t>Part 1</w:t>
      </w:r>
    </w:p>
    <w:p w14:paraId="394F4190" w14:textId="65F5559B" w:rsidR="00B55C28" w:rsidRDefault="00B55C28" w:rsidP="00B55C28">
      <w:pPr>
        <w:pStyle w:val="ListParagraph"/>
        <w:numPr>
          <w:ilvl w:val="0"/>
          <w:numId w:val="2"/>
        </w:numPr>
      </w:pPr>
      <w:r>
        <w:t xml:space="preserve"> In order to save time, I first set an intermediate (-10) gap opening penalty and tested for the optimal gap extension penalty. Then, using that gap extension penalty I tested for the optimal opening penalty. I recognize that there are issues with this approach given that many possible pairs of penalties are not tested, but testing every possible pair was not feasible in the time I dedicated to this part of the assignment.</w:t>
      </w:r>
    </w:p>
    <w:p w14:paraId="0EC8C976" w14:textId="3DA358BA" w:rsidR="00B55C28" w:rsidRDefault="00B55C28" w:rsidP="00B55C28">
      <w:pPr>
        <w:ind w:left="1440"/>
      </w:pPr>
    </w:p>
    <w:p w14:paraId="3E8FA113" w14:textId="101DA878" w:rsidR="00B55C28" w:rsidRDefault="00B55C28" w:rsidP="00B55C28">
      <w:pPr>
        <w:ind w:left="1440"/>
      </w:pPr>
      <w:r>
        <w:t xml:space="preserve">This method resulted in a lowest false positive rate of 0.239 using a gap opening penalty of 10 and a gap extension penalty of 1. </w:t>
      </w:r>
    </w:p>
    <w:p w14:paraId="5CD4B006" w14:textId="6671CB5E" w:rsidR="00B55C28" w:rsidRDefault="00B55C28" w:rsidP="00B55C28">
      <w:pPr>
        <w:ind w:left="1440"/>
      </w:pPr>
    </w:p>
    <w:p w14:paraId="3693B249" w14:textId="1FD451FE" w:rsidR="00B55C28" w:rsidRDefault="00B55C28" w:rsidP="00B55C28">
      <w:pPr>
        <w:ind w:left="1440"/>
      </w:pPr>
      <w:r>
        <w:t xml:space="preserve">Code to achieve this result as well as a complete output of all tested combination can be viewed in part1.ipynb. </w:t>
      </w:r>
    </w:p>
    <w:p w14:paraId="2FF403CF" w14:textId="50149134" w:rsidR="00B55C28" w:rsidRDefault="00B55C28" w:rsidP="00B55C28">
      <w:pPr>
        <w:pStyle w:val="ListParagraph"/>
        <w:numPr>
          <w:ilvl w:val="0"/>
          <w:numId w:val="2"/>
        </w:numPr>
      </w:pPr>
      <w:r w:rsidRPr="00B55C28">
        <w:rPr>
          <w:noProof/>
        </w:rPr>
        <w:drawing>
          <wp:anchor distT="0" distB="0" distL="114300" distR="114300" simplePos="0" relativeHeight="251658240" behindDoc="0" locked="0" layoutInCell="1" allowOverlap="1" wp14:anchorId="220C512B" wp14:editId="35C373E6">
            <wp:simplePos x="0" y="0"/>
            <wp:positionH relativeFrom="column">
              <wp:posOffset>844550</wp:posOffset>
            </wp:positionH>
            <wp:positionV relativeFrom="paragraph">
              <wp:posOffset>674866</wp:posOffset>
            </wp:positionV>
            <wp:extent cx="4362330" cy="4203700"/>
            <wp:effectExtent l="0" t="0" r="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3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Using the gap penalties determined above, the PAM100 matrix performs best at a TPF of 0.7. It also has the best AUC overall as shown in the ROC plot below. Code for generating this plot and doing calculations can be found in part1.ipynb. </w:t>
      </w:r>
    </w:p>
    <w:p w14:paraId="44A2A662" w14:textId="755AD56F" w:rsidR="00B55C28" w:rsidRDefault="00B55C28" w:rsidP="00B55C28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322BCD9" w14:textId="4488D307" w:rsidR="00B55C28" w:rsidRPr="00B55C28" w:rsidRDefault="00B55C28" w:rsidP="00B55C28">
      <w:pPr>
        <w:ind w:left="720"/>
        <w:rPr>
          <w:rFonts w:ascii="Times New Roman" w:eastAsia="Times New Roman" w:hAnsi="Times New Roman" w:cs="Times New Roman"/>
        </w:rPr>
      </w:pPr>
    </w:p>
    <w:p w14:paraId="0AD9424B" w14:textId="77777777" w:rsidR="00B55C28" w:rsidRPr="00B55C28" w:rsidRDefault="00B55C28" w:rsidP="00B55C28">
      <w:pPr>
        <w:pStyle w:val="ListParagraph"/>
        <w:rPr>
          <w:rFonts w:ascii="Times New Roman" w:eastAsia="Times New Roman" w:hAnsi="Times New Roman" w:cs="Times New Roman"/>
        </w:rPr>
      </w:pPr>
    </w:p>
    <w:p w14:paraId="369B7046" w14:textId="5AA2EDA2" w:rsidR="00B55C28" w:rsidRPr="00CC6F21" w:rsidRDefault="00CC6F21" w:rsidP="00B55C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The performance decreases markedly when Smith-Waterman score is normalized by shorted sequence length as shown in the ROC plot below. I think this is because the chances of a randomly occurring good alignment increase with sequence length. </w:t>
      </w:r>
      <w:bookmarkStart w:id="0" w:name="_GoBack"/>
      <w:bookmarkEnd w:id="0"/>
    </w:p>
    <w:p w14:paraId="792F5B96" w14:textId="61C8BAEC" w:rsidR="00CC6F21" w:rsidRDefault="00CC6F21" w:rsidP="00CC6F21">
      <w:pPr>
        <w:ind w:left="1080"/>
        <w:rPr>
          <w:rFonts w:ascii="Times New Roman" w:eastAsia="Times New Roman" w:hAnsi="Times New Roman" w:cs="Times New Roman"/>
        </w:rPr>
      </w:pPr>
      <w:r w:rsidRPr="00CC6F2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9131D6" wp14:editId="31EA47E4">
            <wp:simplePos x="0" y="0"/>
            <wp:positionH relativeFrom="column">
              <wp:posOffset>685800</wp:posOffset>
            </wp:positionH>
            <wp:positionV relativeFrom="paragraph">
              <wp:posOffset>207010</wp:posOffset>
            </wp:positionV>
            <wp:extent cx="4737100" cy="4564380"/>
            <wp:effectExtent l="0" t="0" r="0" b="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FE2C3" w14:textId="64977FE2" w:rsidR="00CC6F21" w:rsidRDefault="00CC6F21" w:rsidP="00CC6F21">
      <w:pPr>
        <w:ind w:left="1080"/>
        <w:rPr>
          <w:rFonts w:ascii="Times New Roman" w:eastAsia="Times New Roman" w:hAnsi="Times New Roman" w:cs="Times New Roman"/>
        </w:rPr>
      </w:pPr>
    </w:p>
    <w:p w14:paraId="20319C09" w14:textId="351E2D9D" w:rsidR="00CC6F21" w:rsidRPr="00CC6F21" w:rsidRDefault="00CC6F21" w:rsidP="00CC6F21">
      <w:pPr>
        <w:rPr>
          <w:rFonts w:ascii="Times New Roman" w:eastAsia="Times New Roman" w:hAnsi="Times New Roman" w:cs="Times New Roman"/>
        </w:rPr>
      </w:pPr>
    </w:p>
    <w:p w14:paraId="1B7B5E30" w14:textId="77777777" w:rsidR="00CC6F21" w:rsidRPr="00CC6F21" w:rsidRDefault="00CC6F21" w:rsidP="00CC6F21">
      <w:pPr>
        <w:ind w:left="1080"/>
        <w:rPr>
          <w:rFonts w:ascii="Times New Roman" w:eastAsia="Times New Roman" w:hAnsi="Times New Roman" w:cs="Times New Roman"/>
        </w:rPr>
      </w:pPr>
    </w:p>
    <w:p w14:paraId="0483E983" w14:textId="3DF1B3A1" w:rsidR="00B55C28" w:rsidRDefault="00B55C28" w:rsidP="00B55C28">
      <w:pPr>
        <w:rPr>
          <w:rFonts w:ascii="Times New Roman" w:eastAsia="Times New Roman" w:hAnsi="Times New Roman" w:cs="Times New Roman"/>
        </w:rPr>
      </w:pPr>
    </w:p>
    <w:p w14:paraId="7C84FE40" w14:textId="77777777" w:rsidR="00B55C28" w:rsidRPr="00B55C28" w:rsidRDefault="00B55C28" w:rsidP="00B55C28">
      <w:pPr>
        <w:rPr>
          <w:rFonts w:ascii="Times New Roman" w:eastAsia="Times New Roman" w:hAnsi="Times New Roman" w:cs="Times New Roman"/>
        </w:rPr>
      </w:pPr>
    </w:p>
    <w:p w14:paraId="7233E50F" w14:textId="77777777" w:rsidR="00B55C28" w:rsidRPr="00B55C28" w:rsidRDefault="00B55C28" w:rsidP="00B55C28">
      <w:pPr>
        <w:pStyle w:val="ListParagraph"/>
        <w:ind w:left="1440"/>
      </w:pPr>
    </w:p>
    <w:sectPr w:rsidR="00B55C28" w:rsidRPr="00B55C28" w:rsidSect="00C6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55D"/>
    <w:multiLevelType w:val="hybridMultilevel"/>
    <w:tmpl w:val="C20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6059"/>
    <w:multiLevelType w:val="hybridMultilevel"/>
    <w:tmpl w:val="0FFEE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28"/>
    <w:rsid w:val="00546DFC"/>
    <w:rsid w:val="00B55C28"/>
    <w:rsid w:val="00C60C2D"/>
    <w:rsid w:val="00CC6F21"/>
    <w:rsid w:val="00D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ACAC"/>
  <w15:chartTrackingRefBased/>
  <w15:docId w15:val="{C2749BB7-1914-1746-BEC9-D68A5F24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Gilbertson, Erin</dc:creator>
  <cp:keywords/>
  <dc:description/>
  <cp:lastModifiedBy>Gilbertson, Erin</cp:lastModifiedBy>
  <cp:revision>1</cp:revision>
  <dcterms:created xsi:type="dcterms:W3CDTF">2020-02-25T20:47:00Z</dcterms:created>
  <dcterms:modified xsi:type="dcterms:W3CDTF">2020-02-25T21:16:00Z</dcterms:modified>
</cp:coreProperties>
</file>