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03D2" w14:textId="77A95FDD" w:rsidR="00400714" w:rsidRPr="00342D24" w:rsidRDefault="00342D24">
      <w:pPr>
        <w:rPr>
          <w:b/>
          <w:bCs/>
        </w:rPr>
      </w:pPr>
      <w:r w:rsidRPr="00342D24">
        <w:rPr>
          <w:b/>
          <w:bCs/>
        </w:rPr>
        <w:t>Comments:</w:t>
      </w:r>
    </w:p>
    <w:p w14:paraId="42D72CEC" w14:textId="77777777" w:rsidR="00342D24" w:rsidRPr="00342D24" w:rsidRDefault="00342D24" w:rsidP="00342D24">
      <w:r w:rsidRPr="00342D24">
        <w:t>Please also share the presentation in the chat for us to reference during the discussion </w:t>
      </w:r>
    </w:p>
    <w:p w14:paraId="53E33C0A" w14:textId="77777777" w:rsidR="00342D24" w:rsidRPr="00342D24" w:rsidRDefault="00342D24" w:rsidP="00342D24">
      <w:pPr>
        <w:numPr>
          <w:ilvl w:val="0"/>
          <w:numId w:val="1"/>
        </w:numPr>
      </w:pPr>
      <w:r w:rsidRPr="00342D24">
        <w:t xml:space="preserve"> I was curious what does "used" </w:t>
      </w:r>
      <w:proofErr w:type="gramStart"/>
      <w:r w:rsidRPr="00342D24">
        <w:t>mean</w:t>
      </w:r>
      <w:proofErr w:type="gramEnd"/>
      <w:r w:rsidRPr="00342D24">
        <w:t>, such as by 8,000 extension officers or farmers directly.  </w:t>
      </w:r>
      <w:proofErr w:type="gramStart"/>
      <w:r w:rsidRPr="00342D24">
        <w:t>do</w:t>
      </w:r>
      <w:proofErr w:type="gramEnd"/>
      <w:r w:rsidRPr="00342D24">
        <w:t xml:space="preserve"> we have any evidence on to what extent extension officers use this information? Farmers?</w:t>
      </w:r>
    </w:p>
    <w:p w14:paraId="4F833176" w14:textId="77777777" w:rsidR="00342D24" w:rsidRPr="00342D24" w:rsidRDefault="00342D24" w:rsidP="00342D24">
      <w:pPr>
        <w:numPr>
          <w:ilvl w:val="0"/>
          <w:numId w:val="1"/>
        </w:numPr>
      </w:pPr>
      <w:r w:rsidRPr="00342D24">
        <w:t xml:space="preserve"> How is the use or deployment of this information by extension officers affected by their limitations on travel such as access to functioning motorcycles, </w:t>
      </w:r>
      <w:proofErr w:type="spellStart"/>
      <w:r w:rsidRPr="00342D24">
        <w:t>fule</w:t>
      </w:r>
      <w:proofErr w:type="spellEnd"/>
      <w:r w:rsidRPr="00342D24">
        <w:t xml:space="preserve"> budgets, other limitations?</w:t>
      </w:r>
    </w:p>
    <w:p w14:paraId="770D4FEF" w14:textId="77777777" w:rsidR="00342D24" w:rsidRPr="00342D24" w:rsidRDefault="00342D24" w:rsidP="00342D24">
      <w:pPr>
        <w:numPr>
          <w:ilvl w:val="0"/>
          <w:numId w:val="1"/>
        </w:numPr>
      </w:pPr>
      <w:r w:rsidRPr="00342D24">
        <w:t>Do we have any information on how accurate these forecasts and advisories are?  Is there a human check on this?</w:t>
      </w:r>
    </w:p>
    <w:p w14:paraId="54C07C62" w14:textId="77777777" w:rsidR="00342D24" w:rsidRPr="00342D24" w:rsidRDefault="00342D24" w:rsidP="00342D24">
      <w:pPr>
        <w:numPr>
          <w:ilvl w:val="0"/>
          <w:numId w:val="1"/>
        </w:numPr>
      </w:pPr>
      <w:r w:rsidRPr="00342D24">
        <w:t xml:space="preserve">When farmers get this information, directly and indirectly, and try to implement it, what are the constraints on </w:t>
      </w:r>
      <w:proofErr w:type="gramStart"/>
      <w:r w:rsidRPr="00342D24">
        <w:t>actually doing</w:t>
      </w:r>
      <w:proofErr w:type="gramEnd"/>
      <w:r w:rsidRPr="00342D24">
        <w:t xml:space="preserve"> so e.g. rapid access to seeds, machinery services, other inputs, labor?  In other words, what constraints are there in the input supply and value chain, access, affordability, that affects whether the information is actionable?</w:t>
      </w:r>
    </w:p>
    <w:p w14:paraId="77709F7A" w14:textId="77777777" w:rsidR="00342D24" w:rsidRPr="00342D24" w:rsidRDefault="00342D24" w:rsidP="00342D24">
      <w:pPr>
        <w:numPr>
          <w:ilvl w:val="0"/>
          <w:numId w:val="1"/>
        </w:numPr>
      </w:pPr>
      <w:r w:rsidRPr="00342D24">
        <w:t>Do we have any evidence on actual utilization, implementation and impact by farmers?  In other words, on outcomes and impact, not just outputs?</w:t>
      </w:r>
    </w:p>
    <w:p w14:paraId="36A31065" w14:textId="77777777" w:rsidR="00342D24" w:rsidRPr="00342D24" w:rsidRDefault="00342D24" w:rsidP="00342D24">
      <w:pPr>
        <w:numPr>
          <w:ilvl w:val="0"/>
          <w:numId w:val="1"/>
        </w:numPr>
      </w:pPr>
      <w:r w:rsidRPr="00342D24">
        <w:t>Perhaps most importantly, what is the sustainable financial model for this?  Who is paying, and going to pay as this scales to more models and to more end users for hardware, software, servers, updates, and ongoing learning for the AI driving all of this?  What are the fixed costs of supplying this information vs. the marginal costs of adding additional users?</w:t>
      </w:r>
    </w:p>
    <w:p w14:paraId="28B8BCF2" w14:textId="77777777" w:rsidR="00342D24" w:rsidRPr="00342D24" w:rsidRDefault="00342D24" w:rsidP="00342D24">
      <w:pPr>
        <w:numPr>
          <w:ilvl w:val="0"/>
          <w:numId w:val="1"/>
        </w:numPr>
      </w:pPr>
      <w:r w:rsidRPr="00342D24">
        <w:t>I get the impression that you are integrating a lot of competing models (</w:t>
      </w:r>
      <w:proofErr w:type="gramStart"/>
      <w:r w:rsidRPr="00342D24">
        <w:t>bundles(  </w:t>
      </w:r>
      <w:proofErr w:type="gramEnd"/>
      <w:r w:rsidRPr="00342D24">
        <w:t>mentioned. Are there alternative bundles and suppliers of advisory services -- competitors that are not being integrated?  If so, what are the strengths and weaknesses of your model vs. alternatives?</w:t>
      </w:r>
    </w:p>
    <w:p w14:paraId="523569FA" w14:textId="77777777" w:rsidR="00342D24" w:rsidRPr="00342D24" w:rsidRDefault="00342D24" w:rsidP="00342D24">
      <w:pPr>
        <w:numPr>
          <w:ilvl w:val="0"/>
          <w:numId w:val="1"/>
        </w:numPr>
      </w:pPr>
      <w:r w:rsidRPr="00342D24">
        <w:t> </w:t>
      </w:r>
    </w:p>
    <w:p w14:paraId="662F8265" w14:textId="77777777" w:rsidR="00342D24" w:rsidRPr="00342D24" w:rsidRDefault="00342D24" w:rsidP="00342D24">
      <w:r w:rsidRPr="00342D24">
        <w:t> </w:t>
      </w:r>
    </w:p>
    <w:p w14:paraId="47AA5015" w14:textId="77777777" w:rsidR="00342D24" w:rsidRPr="00342D24" w:rsidRDefault="00342D24" w:rsidP="00342D24">
      <w:r w:rsidRPr="00342D24">
        <w:t xml:space="preserve">There is actually very good MELIA </w:t>
      </w:r>
      <w:proofErr w:type="gramStart"/>
      <w:r w:rsidRPr="00342D24">
        <w:t>evidence</w:t>
      </w:r>
      <w:proofErr w:type="gramEnd"/>
      <w:r w:rsidRPr="00342D24">
        <w:t xml:space="preserve"> but I am surprised it was not shown in this presentation. MELIA team just completed a study on this</w:t>
      </w:r>
    </w:p>
    <w:p w14:paraId="6BCF04FA" w14:textId="77777777" w:rsidR="00342D24" w:rsidRPr="00342D24" w:rsidRDefault="00342D24" w:rsidP="00342D24">
      <w:r w:rsidRPr="00342D24">
        <w:t> </w:t>
      </w:r>
    </w:p>
    <w:p w14:paraId="7FFED25E" w14:textId="77777777" w:rsidR="00342D24" w:rsidRPr="00342D24" w:rsidRDefault="00342D24" w:rsidP="00342D24">
      <w:r w:rsidRPr="00342D24">
        <w:t>Everyone </w:t>
      </w:r>
      <w:hyperlink r:id="rId5" w:tgtFrame="_blank" w:tooltip="https://cgiar-my.sharepoint.com/:p:/g/personal/t_krupnik_cgiar_org/iqbx4olcx8a9tan-1tlwzygbaxv5xjfsaffbptykd_zsrig?e=txl2u4" w:history="1">
        <w:r w:rsidRPr="00342D24">
          <w:rPr>
            <w:rStyle w:val="Hyperlink"/>
          </w:rPr>
          <w:t>260125_Scaling Track Team presentation_Agvisely_final.pptx</w:t>
        </w:r>
      </w:hyperlink>
    </w:p>
    <w:p w14:paraId="6DD9618C" w14:textId="77777777" w:rsidR="00342D24" w:rsidRPr="00342D24" w:rsidRDefault="00342D24" w:rsidP="00342D24">
      <w:hyperlink r:id="rId6" w:history="1">
        <w:r w:rsidRPr="00342D24">
          <w:rPr>
            <w:rStyle w:val="Hyperlink"/>
          </w:rPr>
          <w:t>260125_Scaling Track Team presentation_Agvisely_final.pptx</w:t>
        </w:r>
      </w:hyperlink>
    </w:p>
    <w:p w14:paraId="47802C5F" w14:textId="77777777" w:rsidR="00342D24" w:rsidRPr="00342D24" w:rsidRDefault="00342D24" w:rsidP="00342D24">
      <w:r w:rsidRPr="00342D24">
        <w:t> </w:t>
      </w:r>
    </w:p>
    <w:p w14:paraId="1B3323BD" w14:textId="77777777" w:rsidR="00342D24" w:rsidRPr="00342D24" w:rsidRDefault="00342D24" w:rsidP="00342D24">
      <w:r w:rsidRPr="00342D24">
        <w:t>Shall we take questions from a few people then responses?</w:t>
      </w:r>
    </w:p>
    <w:p w14:paraId="13EEBA5E" w14:textId="77777777" w:rsidR="00342D24" w:rsidRPr="00342D24" w:rsidRDefault="00342D24" w:rsidP="00342D24">
      <w:r w:rsidRPr="00342D24">
        <w:t> </w:t>
      </w:r>
    </w:p>
    <w:p w14:paraId="48705E2C" w14:textId="77777777" w:rsidR="00342D24" w:rsidRPr="00342D24" w:rsidRDefault="00342D24" w:rsidP="00342D24">
      <w:r w:rsidRPr="00342D24">
        <w:rPr>
          <w:b/>
          <w:bCs/>
        </w:rPr>
        <w:t>Krupnik, Timothy (CGIAR System Organization)</w:t>
      </w:r>
    </w:p>
    <w:p w14:paraId="19D99667" w14:textId="77777777" w:rsidR="00342D24" w:rsidRPr="00342D24" w:rsidRDefault="00342D24" w:rsidP="00342D24">
      <w:r w:rsidRPr="00342D24">
        <w:t>Shall we take questions from a few people then responses?</w:t>
      </w:r>
    </w:p>
    <w:p w14:paraId="4B6BADC8" w14:textId="77777777" w:rsidR="00342D24" w:rsidRPr="00342D24" w:rsidRDefault="00342D24" w:rsidP="00342D24">
      <w:r w:rsidRPr="00342D24">
        <w:t>This might be good considering time</w:t>
      </w:r>
    </w:p>
    <w:p w14:paraId="7CF6AC9E" w14:textId="77777777" w:rsidR="00342D24" w:rsidRPr="00342D24" w:rsidRDefault="00342D24" w:rsidP="00342D24">
      <w:r w:rsidRPr="00342D24">
        <w:t> </w:t>
      </w:r>
    </w:p>
    <w:p w14:paraId="1E4916DF" w14:textId="77777777" w:rsidR="00342D24" w:rsidRPr="00342D24" w:rsidRDefault="00342D24" w:rsidP="00342D24">
      <w:r w:rsidRPr="00342D24">
        <w:t>AMJATH BABU, Tharayil Shereef (CIMMYT-Bangladesh) This innovation has been piloted—how many current users are frequent users? Any information from the recent study?</w:t>
      </w:r>
    </w:p>
    <w:p w14:paraId="74FF2B05" w14:textId="77777777" w:rsidR="00342D24" w:rsidRPr="00342D24" w:rsidRDefault="00342D24" w:rsidP="00342D24">
      <w:r w:rsidRPr="00342D24">
        <w:t> </w:t>
      </w:r>
    </w:p>
    <w:p w14:paraId="7C225FFD" w14:textId="77777777" w:rsidR="00342D24" w:rsidRPr="00342D24" w:rsidRDefault="00342D24" w:rsidP="00342D24">
      <w:r w:rsidRPr="00342D24">
        <w:t xml:space="preserve">Please focus on the A4S investment - </w:t>
      </w:r>
      <w:proofErr w:type="spellStart"/>
      <w:proofErr w:type="gramStart"/>
      <w:r w:rsidRPr="00342D24">
        <w:t>its</w:t>
      </w:r>
      <w:proofErr w:type="spellEnd"/>
      <w:proofErr w:type="gramEnd"/>
      <w:r w:rsidRPr="00342D24">
        <w:t xml:space="preserve"> what we are largely committed to and there is a clear structured workplan in that proposal. Pick 1-2 and not many more alternative things to explore and maintain a strong focus on the activities that </w:t>
      </w:r>
      <w:proofErr w:type="gramStart"/>
      <w:r w:rsidRPr="00342D24">
        <w:t>best</w:t>
      </w:r>
      <w:proofErr w:type="gramEnd"/>
      <w:r w:rsidRPr="00342D24">
        <w:t xml:space="preserve"> positioned to create substantial and durable impact. In the cases of </w:t>
      </w:r>
      <w:proofErr w:type="gramStart"/>
      <w:r w:rsidRPr="00342D24">
        <w:t>all of</w:t>
      </w:r>
      <w:proofErr w:type="gramEnd"/>
      <w:r w:rsidRPr="00342D24">
        <w:t xml:space="preserve"> the solution tracks, including this one, we are asking teams to have very </w:t>
      </w:r>
      <w:proofErr w:type="gramStart"/>
      <w:r w:rsidRPr="00342D24">
        <w:t>well developed</w:t>
      </w:r>
      <w:proofErr w:type="gramEnd"/>
      <w:r w:rsidRPr="00342D24">
        <w:t xml:space="preserve"> work plans that focus on reaching achievable targets through sensibly sequenced and well-</w:t>
      </w:r>
      <w:proofErr w:type="gramStart"/>
      <w:r w:rsidRPr="00342D24">
        <w:t>thought out</w:t>
      </w:r>
      <w:proofErr w:type="gramEnd"/>
      <w:r w:rsidRPr="00342D24">
        <w:t xml:space="preserve"> strategic actions. This solution track can deliver millions of farmers changing management behaviors relatively easily - </w:t>
      </w:r>
      <w:proofErr w:type="gramStart"/>
      <w:r w:rsidRPr="00342D24">
        <w:t>lets</w:t>
      </w:r>
      <w:proofErr w:type="gramEnd"/>
      <w:r w:rsidRPr="00342D24">
        <w:t xml:space="preserve"> grow that opportunity through focused investment in the key partners and actions that will make this work.</w:t>
      </w:r>
    </w:p>
    <w:p w14:paraId="4DC972CE" w14:textId="77777777" w:rsidR="00342D24" w:rsidRPr="00342D24" w:rsidRDefault="00342D24" w:rsidP="00342D24">
      <w:r w:rsidRPr="00342D24">
        <w:t> </w:t>
      </w:r>
    </w:p>
    <w:p w14:paraId="44463974" w14:textId="77777777" w:rsidR="00342D24" w:rsidRPr="00342D24" w:rsidRDefault="00342D24" w:rsidP="00342D24">
      <w:r w:rsidRPr="00342D24">
        <w:t>Richard's concerns on financial sustainability are also important ones to wrestle with very strongly, as the entire innovation would stop if CIMMYT could not invest in it, so we need to build it into other institutions to take the relatively inexpensive maintenance costs on and steward that strongly.</w:t>
      </w:r>
    </w:p>
    <w:p w14:paraId="5516F134" w14:textId="77777777" w:rsidR="00342D24" w:rsidRPr="00342D24" w:rsidRDefault="00342D24" w:rsidP="00342D24">
      <w:r w:rsidRPr="00342D24">
        <w:t> </w:t>
      </w:r>
    </w:p>
    <w:p w14:paraId="6C303E77" w14:textId="77777777" w:rsidR="00342D24" w:rsidRPr="00342D24" w:rsidRDefault="00342D24" w:rsidP="00342D24">
      <w:r w:rsidRPr="00342D24">
        <w:t>There is so much potential for impact here if we focus strongly. We can achieve a lot!</w:t>
      </w:r>
    </w:p>
    <w:p w14:paraId="11D94EA0" w14:textId="77777777" w:rsidR="00342D24" w:rsidRPr="00342D24" w:rsidRDefault="00342D24" w:rsidP="00342D24">
      <w:r w:rsidRPr="00342D24">
        <w:t> </w:t>
      </w:r>
    </w:p>
    <w:p w14:paraId="58A9F91C" w14:textId="77777777" w:rsidR="00342D24" w:rsidRPr="00342D24" w:rsidRDefault="00342D24" w:rsidP="00342D24">
      <w:r w:rsidRPr="00342D24">
        <w:t xml:space="preserve">I'd suggest that the major focus of this work should be political positioning and working with the new DAE DG (who will </w:t>
      </w:r>
      <w:proofErr w:type="gramStart"/>
      <w:r w:rsidRPr="00342D24">
        <w:t>come</w:t>
      </w:r>
      <w:proofErr w:type="gramEnd"/>
      <w:r w:rsidRPr="00342D24">
        <w:t xml:space="preserve"> </w:t>
      </w:r>
      <w:proofErr w:type="spellStart"/>
      <w:r w:rsidRPr="00342D24">
        <w:t>post election</w:t>
      </w:r>
      <w:proofErr w:type="spellEnd"/>
      <w:r w:rsidRPr="00342D24">
        <w:t xml:space="preserve">) to extend strong directives in DAE's </w:t>
      </w:r>
      <w:r w:rsidRPr="00342D24">
        <w:lastRenderedPageBreak/>
        <w:t xml:space="preserve">wings and strongly in field services wing to mandate use. We did that successfully a few years </w:t>
      </w:r>
      <w:proofErr w:type="gramStart"/>
      <w:r w:rsidRPr="00342D24">
        <w:t>ago</w:t>
      </w:r>
      <w:proofErr w:type="gramEnd"/>
      <w:r w:rsidRPr="00342D24">
        <w:t xml:space="preserve"> but it needs a new push each time with each new leadership structure.</w:t>
      </w:r>
    </w:p>
    <w:p w14:paraId="0BC68EBA" w14:textId="77777777" w:rsidR="00342D24" w:rsidRPr="00342D24" w:rsidRDefault="00342D24" w:rsidP="00342D24">
      <w:r w:rsidRPr="00342D24">
        <w:t> </w:t>
      </w:r>
    </w:p>
    <w:p w14:paraId="5B5E2A18" w14:textId="77777777" w:rsidR="00342D24" w:rsidRPr="00342D24" w:rsidRDefault="00342D24" w:rsidP="00342D24">
      <w:r w:rsidRPr="00342D24">
        <w:t>Amjath and team- thanks for the presentation. Here are some additional questions to consider, some of which I already shared verbally:</w:t>
      </w:r>
    </w:p>
    <w:p w14:paraId="4681C138" w14:textId="77777777" w:rsidR="00342D24" w:rsidRPr="00342D24" w:rsidRDefault="00342D24" w:rsidP="00342D24">
      <w:r w:rsidRPr="00342D24">
        <w:t> </w:t>
      </w:r>
    </w:p>
    <w:p w14:paraId="7ADE6DC3" w14:textId="77777777" w:rsidR="00342D24" w:rsidRPr="00342D24" w:rsidRDefault="00342D24" w:rsidP="00342D24">
      <w:r w:rsidRPr="00342D24">
        <w:t xml:space="preserve">1.  From forecast → advisory → intermediary → farmer action where does </w:t>
      </w:r>
      <w:proofErr w:type="gramStart"/>
      <w:r w:rsidRPr="00342D24">
        <w:t>scaling</w:t>
      </w:r>
      <w:proofErr w:type="gramEnd"/>
      <w:r w:rsidRPr="00342D24">
        <w:t xml:space="preserve"> break down along the delivery chain? How does this track explicitly address those failure points rather than assuming scale follows integration? What is the primary scaling bottleneck(s)—delivery capacity, farmer behavior, institutional uptake, or financial sustainability—this track is trying to solve?</w:t>
      </w:r>
    </w:p>
    <w:p w14:paraId="4225CBAC" w14:textId="77777777" w:rsidR="00342D24" w:rsidRPr="00342D24" w:rsidRDefault="00342D24" w:rsidP="00342D24">
      <w:r w:rsidRPr="00342D24">
        <w:t> </w:t>
      </w:r>
    </w:p>
    <w:p w14:paraId="3F036CD0" w14:textId="77777777" w:rsidR="00342D24" w:rsidRPr="00342D24" w:rsidRDefault="00342D24" w:rsidP="00342D24">
      <w:r w:rsidRPr="00342D24">
        <w:t xml:space="preserve">2. What is the core system-level </w:t>
      </w:r>
      <w:proofErr w:type="gramStart"/>
      <w:r w:rsidRPr="00342D24">
        <w:t>change</w:t>
      </w:r>
      <w:proofErr w:type="gramEnd"/>
      <w:r w:rsidRPr="00342D24">
        <w:t xml:space="preserve"> this track is expected to deliver by 2030? What will extension systems, service providers, or delivery models do </w:t>
      </w:r>
      <w:r w:rsidRPr="00342D24">
        <w:rPr>
          <w:i/>
          <w:iCs/>
        </w:rPr>
        <w:t>differently</w:t>
      </w:r>
      <w:r w:rsidRPr="00342D24">
        <w:t xml:space="preserve"> because this track succeeded? How will that change be sustained beyond the project?</w:t>
      </w:r>
    </w:p>
    <w:p w14:paraId="01722D8D" w14:textId="77777777" w:rsidR="00342D24" w:rsidRPr="00342D24" w:rsidRDefault="00342D24" w:rsidP="00342D24">
      <w:r w:rsidRPr="00342D24">
        <w:t> </w:t>
      </w:r>
    </w:p>
    <w:p w14:paraId="144A205D" w14:textId="77777777" w:rsidR="00342D24" w:rsidRPr="00342D24" w:rsidRDefault="00342D24" w:rsidP="00342D24">
      <w:r w:rsidRPr="00342D24">
        <w:t xml:space="preserve">3. The track </w:t>
      </w:r>
      <w:proofErr w:type="gramStart"/>
      <w:r w:rsidRPr="00342D24">
        <w:t>proposes</w:t>
      </w:r>
      <w:proofErr w:type="gramEnd"/>
      <w:r w:rsidRPr="00342D24">
        <w:t xml:space="preserve"> many bundles and pathways (finance, insurance, mechanization, NGOs, extension, AI voice, etc.). Is it helpful to have so many different tracks, or should you be focusing on one or a couple/few that have high potential and can be delivered most effectively? It is not clear the value of having so many and it feels like the work could get fragmented and diluted.</w:t>
      </w:r>
    </w:p>
    <w:p w14:paraId="7AC854B8" w14:textId="77777777" w:rsidR="00342D24" w:rsidRPr="00342D24" w:rsidRDefault="00342D24" w:rsidP="00342D24">
      <w:r w:rsidRPr="00342D24">
        <w:t> </w:t>
      </w:r>
    </w:p>
    <w:p w14:paraId="72670061" w14:textId="77777777" w:rsidR="00342D24" w:rsidRPr="00342D24" w:rsidRDefault="00342D24" w:rsidP="00342D24">
      <w:r w:rsidRPr="00342D24">
        <w:t>4. How sustainable is the model once S4I funding (and other bilateral funding) stops? Beyond government circulars and bilateral projects, who pays to keep Agvisely running and updated? Which partners have real incentives to sustain and finance the service long-term?</w:t>
      </w:r>
    </w:p>
    <w:p w14:paraId="74867043" w14:textId="77777777" w:rsidR="00342D24" w:rsidRPr="00342D24" w:rsidRDefault="00342D24" w:rsidP="00342D24">
      <w:r w:rsidRPr="00342D24">
        <w:t> </w:t>
      </w:r>
    </w:p>
    <w:p w14:paraId="648DB140" w14:textId="77777777" w:rsidR="00342D24" w:rsidRPr="00342D24" w:rsidRDefault="00342D24" w:rsidP="00342D24">
      <w:r w:rsidRPr="00342D24">
        <w:t>5. You mentioned that S4I would catalyze work of other bilateral investments. What is specific additional because of S4I support and how will this be addressed What scaling pathways, integrations, or system changes would not happen without S4I Is S4I catalyzing something new, or mainly coordinating what already exists? What specific outcomes with evidence do you expect from the S4I funds that will provide this catalytic effect?</w:t>
      </w:r>
    </w:p>
    <w:p w14:paraId="2AD5C848" w14:textId="77777777" w:rsidR="00342D24" w:rsidRPr="00342D24" w:rsidRDefault="00342D24" w:rsidP="00342D24">
      <w:r w:rsidRPr="00342D24">
        <w:lastRenderedPageBreak/>
        <w:t> </w:t>
      </w:r>
    </w:p>
    <w:p w14:paraId="66713870" w14:textId="77777777" w:rsidR="00342D24" w:rsidRPr="00342D24" w:rsidRDefault="00342D24" w:rsidP="00342D24">
      <w:r w:rsidRPr="00342D24">
        <w:t>Will send you a detailed reply as soon as possible.</w:t>
      </w:r>
    </w:p>
    <w:p w14:paraId="318D4017" w14:textId="208F0911" w:rsidR="00342D24" w:rsidRDefault="00342D24" w:rsidP="00342D24">
      <w:r w:rsidRPr="00342D24">
        <w:t> </w:t>
      </w:r>
    </w:p>
    <w:sectPr w:rsidR="00342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4666"/>
    <w:multiLevelType w:val="multilevel"/>
    <w:tmpl w:val="D748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420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CF"/>
    <w:rsid w:val="000D115B"/>
    <w:rsid w:val="000D57AB"/>
    <w:rsid w:val="00322A34"/>
    <w:rsid w:val="00342D24"/>
    <w:rsid w:val="00400714"/>
    <w:rsid w:val="00690067"/>
    <w:rsid w:val="006B70CF"/>
    <w:rsid w:val="007F21DF"/>
    <w:rsid w:val="00916D6C"/>
    <w:rsid w:val="00BA3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002D"/>
  <w15:chartTrackingRefBased/>
  <w15:docId w15:val="{71B6B806-F564-462E-863E-908C6715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0CF"/>
    <w:rPr>
      <w:rFonts w:eastAsiaTheme="majorEastAsia" w:cstheme="majorBidi"/>
      <w:color w:val="272727" w:themeColor="text1" w:themeTint="D8"/>
    </w:rPr>
  </w:style>
  <w:style w:type="paragraph" w:styleId="Title">
    <w:name w:val="Title"/>
    <w:basedOn w:val="Normal"/>
    <w:next w:val="Normal"/>
    <w:link w:val="TitleChar"/>
    <w:uiPriority w:val="10"/>
    <w:qFormat/>
    <w:rsid w:val="006B7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0CF"/>
    <w:pPr>
      <w:spacing w:before="160"/>
      <w:jc w:val="center"/>
    </w:pPr>
    <w:rPr>
      <w:i/>
      <w:iCs/>
      <w:color w:val="404040" w:themeColor="text1" w:themeTint="BF"/>
    </w:rPr>
  </w:style>
  <w:style w:type="character" w:customStyle="1" w:styleId="QuoteChar">
    <w:name w:val="Quote Char"/>
    <w:basedOn w:val="DefaultParagraphFont"/>
    <w:link w:val="Quote"/>
    <w:uiPriority w:val="29"/>
    <w:rsid w:val="006B70CF"/>
    <w:rPr>
      <w:i/>
      <w:iCs/>
      <w:color w:val="404040" w:themeColor="text1" w:themeTint="BF"/>
    </w:rPr>
  </w:style>
  <w:style w:type="paragraph" w:styleId="ListParagraph">
    <w:name w:val="List Paragraph"/>
    <w:basedOn w:val="Normal"/>
    <w:uiPriority w:val="34"/>
    <w:qFormat/>
    <w:rsid w:val="006B70CF"/>
    <w:pPr>
      <w:ind w:left="720"/>
      <w:contextualSpacing/>
    </w:pPr>
  </w:style>
  <w:style w:type="character" w:styleId="IntenseEmphasis">
    <w:name w:val="Intense Emphasis"/>
    <w:basedOn w:val="DefaultParagraphFont"/>
    <w:uiPriority w:val="21"/>
    <w:qFormat/>
    <w:rsid w:val="006B70CF"/>
    <w:rPr>
      <w:i/>
      <w:iCs/>
      <w:color w:val="0F4761" w:themeColor="accent1" w:themeShade="BF"/>
    </w:rPr>
  </w:style>
  <w:style w:type="paragraph" w:styleId="IntenseQuote">
    <w:name w:val="Intense Quote"/>
    <w:basedOn w:val="Normal"/>
    <w:next w:val="Normal"/>
    <w:link w:val="IntenseQuoteChar"/>
    <w:uiPriority w:val="30"/>
    <w:qFormat/>
    <w:rsid w:val="006B7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0CF"/>
    <w:rPr>
      <w:i/>
      <w:iCs/>
      <w:color w:val="0F4761" w:themeColor="accent1" w:themeShade="BF"/>
    </w:rPr>
  </w:style>
  <w:style w:type="character" w:styleId="IntenseReference">
    <w:name w:val="Intense Reference"/>
    <w:basedOn w:val="DefaultParagraphFont"/>
    <w:uiPriority w:val="32"/>
    <w:qFormat/>
    <w:rsid w:val="006B70CF"/>
    <w:rPr>
      <w:b/>
      <w:bCs/>
      <w:smallCaps/>
      <w:color w:val="0F4761" w:themeColor="accent1" w:themeShade="BF"/>
      <w:spacing w:val="5"/>
    </w:rPr>
  </w:style>
  <w:style w:type="character" w:styleId="Hyperlink">
    <w:name w:val="Hyperlink"/>
    <w:basedOn w:val="DefaultParagraphFont"/>
    <w:uiPriority w:val="99"/>
    <w:unhideWhenUsed/>
    <w:rsid w:val="00342D24"/>
    <w:rPr>
      <w:color w:val="467886" w:themeColor="hyperlink"/>
      <w:u w:val="single"/>
    </w:rPr>
  </w:style>
  <w:style w:type="character" w:styleId="UnresolvedMention">
    <w:name w:val="Unresolved Mention"/>
    <w:basedOn w:val="DefaultParagraphFont"/>
    <w:uiPriority w:val="99"/>
    <w:semiHidden/>
    <w:unhideWhenUsed/>
    <w:rsid w:val="00342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giar-my.sharepoint.com/personal/t_krupnik_cgiar_org/Documents/%E2%86%92%20A.%20PORTFOLIO/B.%20ONGOING%20PROJECTS/%E2%86%92%20CG%2025-30%20ARCHIVE/%E2%86%92%209.%20S4I%20(1)/S4I%20AoW%202/8.%20FLAGSHIP%20S4I%20AOW%202/2026%20COHORT%20FST/Agvisely-BD-CIMMYT/260125_Scaling%20Track%20Team%20presentation_Agvisely_final.pptx" TargetMode="External"/><Relationship Id="rId5" Type="http://schemas.openxmlformats.org/officeDocument/2006/relationships/hyperlink" Target="https://cgiar-my.sharepoint.com/:p:/g/personal/t_krupnik_cgiar_org/IQBX4oLCx8A9Tan-1tlWzyGBAXV5xjfSafFbpTyKD_zSRIg?e=txl2u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956</Words>
  <Characters>5453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Md Masud (CIMMYT-Bangladesh)</dc:creator>
  <cp:keywords/>
  <dc:description/>
  <cp:lastModifiedBy>RANA, Md Masud (CIMMYT-Bangladesh)</cp:lastModifiedBy>
  <cp:revision>2</cp:revision>
  <dcterms:created xsi:type="dcterms:W3CDTF">2026-02-09T11:48:00Z</dcterms:created>
  <dcterms:modified xsi:type="dcterms:W3CDTF">2026-02-09T11:49:00Z</dcterms:modified>
</cp:coreProperties>
</file>