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6D36" w14:textId="1924092A" w:rsidR="008E5050" w:rsidRPr="003D7984" w:rsidRDefault="008E5050" w:rsidP="00F27C98">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 xml:space="preserve">Section 0 – </w:t>
      </w:r>
      <w:r w:rsidR="00F24573">
        <w:rPr>
          <w:rFonts w:ascii="Arial" w:eastAsia="Times New Roman" w:hAnsi="Arial" w:cs="Arial"/>
          <w:b/>
          <w:bCs/>
          <w:kern w:val="0"/>
          <w:sz w:val="22"/>
          <w:szCs w:val="22"/>
          <w14:ligatures w14:val="none"/>
        </w:rPr>
        <w:t>Title and c</w:t>
      </w:r>
      <w:r w:rsidRPr="003D7984">
        <w:rPr>
          <w:rFonts w:ascii="Arial" w:eastAsia="Times New Roman" w:hAnsi="Arial" w:cs="Arial"/>
          <w:b/>
          <w:bCs/>
          <w:kern w:val="0"/>
          <w:sz w:val="22"/>
          <w:szCs w:val="22"/>
          <w14:ligatures w14:val="none"/>
        </w:rPr>
        <w:t>ontact</w:t>
      </w:r>
      <w:r w:rsidRPr="003D7984">
        <w:rPr>
          <w:rFonts w:ascii="Arial" w:eastAsia="Times New Roman" w:hAnsi="Arial" w:cs="Arial"/>
          <w:b/>
          <w:kern w:val="0"/>
          <w:sz w:val="22"/>
          <w:szCs w:val="22"/>
          <w14:ligatures w14:val="none"/>
        </w:rPr>
        <w:t xml:space="preserve"> Information</w:t>
      </w:r>
    </w:p>
    <w:p w14:paraId="2356759D" w14:textId="0E91E1FE" w:rsidR="3B4CD2EE" w:rsidRPr="00654CA0" w:rsidRDefault="033CE2E9" w:rsidP="3B4CD2EE">
      <w:pPr>
        <w:numPr>
          <w:ilvl w:val="0"/>
          <w:numId w:val="45"/>
        </w:numPr>
        <w:spacing w:before="100" w:beforeAutospacing="1" w:after="100" w:afterAutospacing="1" w:line="240" w:lineRule="auto"/>
        <w:jc w:val="both"/>
        <w:rPr>
          <w:rFonts w:ascii="Arial" w:eastAsia="Arial" w:hAnsi="Arial" w:cs="Arial"/>
          <w:b/>
          <w:bCs/>
          <w:kern w:val="0"/>
          <w:sz w:val="22"/>
          <w:szCs w:val="22"/>
          <w14:ligatures w14:val="none"/>
        </w:rPr>
      </w:pPr>
      <w:r>
        <w:rPr>
          <w:rFonts w:ascii="Arial" w:eastAsia="Times New Roman" w:hAnsi="Arial" w:cs="Arial"/>
          <w:kern w:val="0"/>
          <w:sz w:val="22"/>
          <w:szCs w:val="22"/>
          <w14:ligatures w14:val="none"/>
        </w:rPr>
        <w:t>Title of the proposed solution track</w:t>
      </w:r>
      <w:r w:rsidR="7A2C869F">
        <w:rPr>
          <w:rFonts w:ascii="Arial" w:eastAsia="Times New Roman" w:hAnsi="Arial" w:cs="Arial"/>
          <w:kern w:val="0"/>
          <w:sz w:val="22"/>
          <w:szCs w:val="22"/>
          <w14:ligatures w14:val="none"/>
        </w:rPr>
        <w:t xml:space="preserve">: </w:t>
      </w:r>
      <w:r w:rsidR="5314E030" w:rsidRPr="3B4CD2EE">
        <w:rPr>
          <w:rFonts w:ascii="Arial" w:eastAsia="Arial" w:hAnsi="Arial" w:cs="Arial"/>
          <w:b/>
          <w:bCs/>
          <w:color w:val="000000" w:themeColor="text1"/>
          <w:sz w:val="22"/>
          <w:szCs w:val="22"/>
        </w:rPr>
        <w:t>Scaling Climate-Smart Mechanized Innovations to Optimize Rice–Wheat Systems for Higher Productivity, Profitability, and Resilience in Eastern India</w:t>
      </w:r>
    </w:p>
    <w:p w14:paraId="3685ACC6" w14:textId="754859ED" w:rsidR="008E5050" w:rsidRPr="003D7984" w:rsidRDefault="033CE2E9" w:rsidP="3B4CD2EE">
      <w:pPr>
        <w:numPr>
          <w:ilvl w:val="0"/>
          <w:numId w:val="45"/>
        </w:num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Pr>
          <w:rFonts w:ascii="Arial" w:eastAsia="Times New Roman" w:hAnsi="Arial" w:cs="Arial"/>
          <w:kern w:val="0"/>
          <w:sz w:val="22"/>
          <w:szCs w:val="22"/>
          <w14:ligatures w14:val="none"/>
        </w:rPr>
        <w:t xml:space="preserve">Title of the </w:t>
      </w:r>
      <w:r w:rsidR="38ED6DAC" w:rsidRPr="003D7984">
        <w:rPr>
          <w:rFonts w:ascii="Arial" w:eastAsia="Times New Roman" w:hAnsi="Arial" w:cs="Arial"/>
          <w:kern w:val="0"/>
          <w:sz w:val="22"/>
          <w:szCs w:val="22"/>
          <w14:ligatures w14:val="none"/>
        </w:rPr>
        <w:t>AoW2 Flagship</w:t>
      </w:r>
      <w:r>
        <w:rPr>
          <w:rFonts w:ascii="Arial" w:eastAsia="Times New Roman" w:hAnsi="Arial" w:cs="Arial"/>
          <w:kern w:val="0"/>
          <w:sz w:val="22"/>
          <w:szCs w:val="22"/>
          <w14:ligatures w14:val="none"/>
        </w:rPr>
        <w:t xml:space="preserve"> that the solution track aligns with</w:t>
      </w:r>
      <w:r w:rsidR="389EBEC4">
        <w:rPr>
          <w:rFonts w:ascii="Arial" w:eastAsia="Times New Roman" w:hAnsi="Arial" w:cs="Arial"/>
          <w:kern w:val="0"/>
          <w:sz w:val="22"/>
          <w:szCs w:val="22"/>
          <w14:ligatures w14:val="none"/>
        </w:rPr>
        <w:t>:</w:t>
      </w:r>
      <w:r w:rsidR="595D395A">
        <w:rPr>
          <w:rFonts w:ascii="Arial" w:eastAsia="Times New Roman" w:hAnsi="Arial" w:cs="Arial"/>
          <w:kern w:val="0"/>
          <w:sz w:val="22"/>
          <w:szCs w:val="22"/>
          <w14:ligatures w14:val="none"/>
        </w:rPr>
        <w:t xml:space="preserve"> </w:t>
      </w:r>
      <w:r w:rsidR="595D395A" w:rsidRPr="3B4CD2EE">
        <w:rPr>
          <w:rFonts w:ascii="Arial" w:eastAsia="Arial" w:hAnsi="Arial" w:cs="Arial"/>
          <w:b/>
          <w:bCs/>
          <w:color w:val="000000" w:themeColor="text1"/>
          <w:sz w:val="22"/>
          <w:szCs w:val="22"/>
          <w:lang w:val="en-IN"/>
        </w:rPr>
        <w:t xml:space="preserve">Flagship 2.2: </w:t>
      </w:r>
      <w:proofErr w:type="spellStart"/>
      <w:r w:rsidR="595D395A" w:rsidRPr="3B4CD2EE">
        <w:rPr>
          <w:rFonts w:ascii="Arial" w:eastAsia="Arial" w:hAnsi="Arial" w:cs="Arial"/>
          <w:b/>
          <w:bCs/>
          <w:color w:val="000000" w:themeColor="text1"/>
          <w:sz w:val="22"/>
          <w:szCs w:val="22"/>
          <w:lang w:val="en-IN"/>
        </w:rPr>
        <w:t>Catalyzing</w:t>
      </w:r>
      <w:proofErr w:type="spellEnd"/>
      <w:r w:rsidR="595D395A" w:rsidRPr="3B4CD2EE">
        <w:rPr>
          <w:rFonts w:ascii="Arial" w:eastAsia="Arial" w:hAnsi="Arial" w:cs="Arial"/>
          <w:b/>
          <w:bCs/>
          <w:color w:val="000000" w:themeColor="text1"/>
          <w:sz w:val="22"/>
          <w:szCs w:val="22"/>
          <w:lang w:val="en-IN"/>
        </w:rPr>
        <w:t xml:space="preserve"> Mechanization and Postharvest Services through Agribusiness Growth</w:t>
      </w:r>
    </w:p>
    <w:p w14:paraId="41420105" w14:textId="3A61AEE1" w:rsidR="008E5050" w:rsidRPr="003D7984" w:rsidRDefault="5DAFCD39" w:rsidP="33A24F0A">
      <w:pPr>
        <w:numPr>
          <w:ilvl w:val="0"/>
          <w:numId w:val="45"/>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Lead Scientist</w:t>
      </w:r>
      <w:r w:rsidR="3478D813" w:rsidRPr="00F24573">
        <w:rPr>
          <w:rFonts w:ascii="Arial" w:eastAsia="Times New Roman" w:hAnsi="Arial" w:cs="Arial"/>
          <w:kern w:val="0"/>
          <w:sz w:val="22"/>
          <w:szCs w:val="22"/>
          <w14:ligatures w14:val="none"/>
        </w:rPr>
        <w:t>(s)</w:t>
      </w:r>
      <w:r w:rsidRPr="003D7984">
        <w:rPr>
          <w:rFonts w:ascii="Arial" w:eastAsia="Times New Roman" w:hAnsi="Arial" w:cs="Arial"/>
          <w:kern w:val="0"/>
          <w:sz w:val="22"/>
          <w:szCs w:val="22"/>
          <w14:ligatures w14:val="none"/>
        </w:rPr>
        <w:t xml:space="preserve"> / Contact Person</w:t>
      </w:r>
      <w:r w:rsidR="3478D813" w:rsidRPr="00F24573">
        <w:rPr>
          <w:rFonts w:ascii="Arial" w:eastAsia="Times New Roman" w:hAnsi="Arial" w:cs="Arial"/>
          <w:kern w:val="0"/>
          <w:sz w:val="22"/>
          <w:szCs w:val="22"/>
          <w14:ligatures w14:val="none"/>
        </w:rPr>
        <w:t>(s)</w:t>
      </w:r>
      <w:r w:rsidR="4FA13036" w:rsidRPr="003D7984">
        <w:rPr>
          <w:rFonts w:ascii="Arial" w:eastAsia="Times New Roman" w:hAnsi="Arial" w:cs="Arial"/>
          <w:kern w:val="0"/>
          <w:sz w:val="22"/>
          <w:szCs w:val="22"/>
          <w14:ligatures w14:val="none"/>
        </w:rPr>
        <w:t xml:space="preserve"> / Center</w:t>
      </w:r>
      <w:r w:rsidR="3478D813">
        <w:rPr>
          <w:rFonts w:ascii="Arial" w:eastAsia="Times New Roman" w:hAnsi="Arial" w:cs="Arial"/>
          <w:kern w:val="0"/>
          <w:sz w:val="22"/>
          <w:szCs w:val="22"/>
          <w14:ligatures w14:val="none"/>
        </w:rPr>
        <w:t>(s</w:t>
      </w:r>
      <w:proofErr w:type="gramStart"/>
      <w:r w:rsidR="3478D813">
        <w:rPr>
          <w:rFonts w:ascii="Arial" w:eastAsia="Times New Roman" w:hAnsi="Arial" w:cs="Arial"/>
          <w:kern w:val="0"/>
          <w:sz w:val="22"/>
          <w:szCs w:val="22"/>
          <w14:ligatures w14:val="none"/>
        </w:rPr>
        <w:t>)</w:t>
      </w:r>
      <w:r w:rsidR="5ECA1F0E">
        <w:rPr>
          <w:rFonts w:ascii="Arial" w:eastAsia="Times New Roman" w:hAnsi="Arial" w:cs="Arial"/>
          <w:kern w:val="0"/>
          <w:sz w:val="22"/>
          <w:szCs w:val="22"/>
          <w14:ligatures w14:val="none"/>
        </w:rPr>
        <w:t xml:space="preserve"> </w:t>
      </w:r>
      <w:r w:rsidR="33C98A6F">
        <w:rPr>
          <w:rFonts w:ascii="Arial" w:eastAsia="Times New Roman" w:hAnsi="Arial" w:cs="Arial"/>
          <w:kern w:val="0"/>
          <w:sz w:val="22"/>
          <w:szCs w:val="22"/>
          <w14:ligatures w14:val="none"/>
        </w:rPr>
        <w:t>:</w:t>
      </w:r>
      <w:proofErr w:type="gramEnd"/>
    </w:p>
    <w:p w14:paraId="1B866D48" w14:textId="4C263EDC" w:rsidR="33C98A6F" w:rsidRDefault="6CE5D60B" w:rsidP="3B4CD2EE">
      <w:pPr>
        <w:pStyle w:val="ListParagraph"/>
        <w:numPr>
          <w:ilvl w:val="1"/>
          <w:numId w:val="45"/>
        </w:numPr>
        <w:spacing w:beforeAutospacing="1" w:afterAutospacing="1" w:line="240" w:lineRule="auto"/>
        <w:jc w:val="both"/>
        <w:rPr>
          <w:rFonts w:ascii="Arial" w:eastAsia="Times New Roman" w:hAnsi="Arial" w:cs="Arial"/>
        </w:rPr>
      </w:pPr>
      <w:r w:rsidRPr="3B4CD2EE">
        <w:rPr>
          <w:rFonts w:ascii="Arial" w:eastAsia="Times New Roman" w:hAnsi="Arial" w:cs="Arial"/>
          <w:sz w:val="22"/>
          <w:szCs w:val="22"/>
        </w:rPr>
        <w:t>Dr. Sudhanshu Singh</w:t>
      </w:r>
      <w:r w:rsidR="3BE13441" w:rsidRPr="3B4CD2EE">
        <w:rPr>
          <w:rFonts w:ascii="Arial" w:eastAsia="Times New Roman" w:hAnsi="Arial" w:cs="Arial"/>
          <w:sz w:val="22"/>
          <w:szCs w:val="22"/>
        </w:rPr>
        <w:t xml:space="preserve">, </w:t>
      </w:r>
      <w:r w:rsidR="7AD8E742" w:rsidRPr="3B4CD2EE">
        <w:rPr>
          <w:rFonts w:ascii="Arial" w:eastAsia="Times New Roman" w:hAnsi="Arial" w:cs="Arial"/>
          <w:sz w:val="22"/>
          <w:szCs w:val="22"/>
        </w:rPr>
        <w:t xml:space="preserve">Agronomy, </w:t>
      </w:r>
      <w:r w:rsidR="3BE13441" w:rsidRPr="3B4CD2EE">
        <w:rPr>
          <w:rFonts w:ascii="Arial" w:eastAsia="Times New Roman" w:hAnsi="Arial" w:cs="Arial"/>
          <w:sz w:val="22"/>
          <w:szCs w:val="22"/>
        </w:rPr>
        <w:t>IRRI</w:t>
      </w:r>
    </w:p>
    <w:p w14:paraId="142B0BB6" w14:textId="5EE2EED0" w:rsidR="33C98A6F" w:rsidRDefault="6CE5D60B" w:rsidP="3B4CD2EE">
      <w:pPr>
        <w:pStyle w:val="ListParagraph"/>
        <w:numPr>
          <w:ilvl w:val="1"/>
          <w:numId w:val="45"/>
        </w:numPr>
        <w:spacing w:beforeAutospacing="1" w:afterAutospacing="1" w:line="240" w:lineRule="auto"/>
        <w:jc w:val="both"/>
        <w:rPr>
          <w:rFonts w:ascii="Arial" w:eastAsia="Times New Roman" w:hAnsi="Arial" w:cs="Arial"/>
        </w:rPr>
      </w:pPr>
      <w:r w:rsidRPr="3B4CD2EE">
        <w:rPr>
          <w:rFonts w:ascii="Arial" w:eastAsia="Times New Roman" w:hAnsi="Arial" w:cs="Arial"/>
          <w:sz w:val="22"/>
          <w:szCs w:val="22"/>
        </w:rPr>
        <w:t>Dr. Suryakanta Khandai</w:t>
      </w:r>
      <w:r w:rsidR="5CADD522" w:rsidRPr="3B4CD2EE">
        <w:rPr>
          <w:rFonts w:ascii="Arial" w:eastAsia="Times New Roman" w:hAnsi="Arial" w:cs="Arial"/>
          <w:sz w:val="22"/>
          <w:szCs w:val="22"/>
        </w:rPr>
        <w:t>,</w:t>
      </w:r>
      <w:r w:rsidR="15E28A9C" w:rsidRPr="3B4CD2EE">
        <w:rPr>
          <w:rFonts w:ascii="Arial" w:eastAsia="Times New Roman" w:hAnsi="Arial" w:cs="Arial"/>
          <w:sz w:val="22"/>
          <w:szCs w:val="22"/>
        </w:rPr>
        <w:t xml:space="preserve"> Mechanization and Postharvest,</w:t>
      </w:r>
      <w:r w:rsidR="5CADD522" w:rsidRPr="3B4CD2EE">
        <w:rPr>
          <w:rFonts w:ascii="Arial" w:eastAsia="Times New Roman" w:hAnsi="Arial" w:cs="Arial"/>
          <w:sz w:val="22"/>
          <w:szCs w:val="22"/>
        </w:rPr>
        <w:t xml:space="preserve"> IRRI</w:t>
      </w:r>
    </w:p>
    <w:p w14:paraId="7A7ADE75" w14:textId="4A28FF4E" w:rsidR="33C98A6F" w:rsidRDefault="6CE5D60B" w:rsidP="3B4CD2EE">
      <w:pPr>
        <w:pStyle w:val="ListParagraph"/>
        <w:numPr>
          <w:ilvl w:val="1"/>
          <w:numId w:val="45"/>
        </w:numPr>
        <w:spacing w:beforeAutospacing="1" w:afterAutospacing="1" w:line="240" w:lineRule="auto"/>
        <w:jc w:val="both"/>
        <w:rPr>
          <w:rFonts w:ascii="Arial" w:eastAsia="Times New Roman" w:hAnsi="Arial" w:cs="Arial"/>
        </w:rPr>
      </w:pPr>
      <w:r w:rsidRPr="3B4CD2EE">
        <w:rPr>
          <w:rFonts w:ascii="Arial" w:eastAsia="Times New Roman" w:hAnsi="Arial" w:cs="Arial"/>
          <w:sz w:val="22"/>
          <w:szCs w:val="22"/>
        </w:rPr>
        <w:t>Dr. Vikram Patil</w:t>
      </w:r>
      <w:r w:rsidR="6060DD4C" w:rsidRPr="3B4CD2EE">
        <w:rPr>
          <w:rFonts w:ascii="Arial" w:eastAsia="Times New Roman" w:hAnsi="Arial" w:cs="Arial"/>
          <w:sz w:val="22"/>
          <w:szCs w:val="22"/>
        </w:rPr>
        <w:t xml:space="preserve">, </w:t>
      </w:r>
      <w:r w:rsidR="78545A28" w:rsidRPr="3B4CD2EE">
        <w:rPr>
          <w:rFonts w:ascii="Arial" w:eastAsia="Times New Roman" w:hAnsi="Arial" w:cs="Arial"/>
          <w:sz w:val="22"/>
          <w:szCs w:val="22"/>
        </w:rPr>
        <w:t xml:space="preserve">Agricultural Economics (Value Chain and Entrepreneurship Development), </w:t>
      </w:r>
      <w:r w:rsidR="6060DD4C" w:rsidRPr="3B4CD2EE">
        <w:rPr>
          <w:rFonts w:ascii="Arial" w:eastAsia="Times New Roman" w:hAnsi="Arial" w:cs="Arial"/>
          <w:sz w:val="22"/>
          <w:szCs w:val="22"/>
        </w:rPr>
        <w:t>IRRI</w:t>
      </w:r>
    </w:p>
    <w:p w14:paraId="3284B27B" w14:textId="0B9F2591" w:rsidR="6060DD4C" w:rsidRDefault="6060DD4C" w:rsidP="3B4CD2EE">
      <w:pPr>
        <w:pStyle w:val="ListParagraph"/>
        <w:numPr>
          <w:ilvl w:val="1"/>
          <w:numId w:val="45"/>
        </w:numPr>
        <w:spacing w:beforeAutospacing="1" w:afterAutospacing="1" w:line="240" w:lineRule="auto"/>
        <w:jc w:val="both"/>
        <w:rPr>
          <w:rFonts w:ascii="Arial" w:eastAsia="Times New Roman" w:hAnsi="Arial" w:cs="Arial"/>
        </w:rPr>
      </w:pPr>
      <w:r w:rsidRPr="3B4CD2EE">
        <w:rPr>
          <w:rFonts w:ascii="Arial" w:eastAsia="Times New Roman" w:hAnsi="Arial" w:cs="Arial"/>
          <w:sz w:val="22"/>
          <w:szCs w:val="22"/>
        </w:rPr>
        <w:t xml:space="preserve">Dr. Virender Kumar, </w:t>
      </w:r>
      <w:r w:rsidR="16C94FD5" w:rsidRPr="3B4CD2EE">
        <w:rPr>
          <w:rFonts w:ascii="Arial" w:eastAsia="Times New Roman" w:hAnsi="Arial" w:cs="Arial"/>
          <w:sz w:val="22"/>
          <w:szCs w:val="22"/>
        </w:rPr>
        <w:t xml:space="preserve">Agronomy, </w:t>
      </w:r>
      <w:r w:rsidRPr="3B4CD2EE">
        <w:rPr>
          <w:rFonts w:ascii="Arial" w:eastAsia="Times New Roman" w:hAnsi="Arial" w:cs="Arial"/>
          <w:sz w:val="22"/>
          <w:szCs w:val="22"/>
        </w:rPr>
        <w:t>IRRI</w:t>
      </w:r>
    </w:p>
    <w:p w14:paraId="4C694309" w14:textId="65A21E05" w:rsidR="76497876" w:rsidRDefault="76497876" w:rsidP="3B4CD2EE">
      <w:pPr>
        <w:pStyle w:val="ListParagraph"/>
        <w:numPr>
          <w:ilvl w:val="1"/>
          <w:numId w:val="45"/>
        </w:numPr>
        <w:spacing w:beforeAutospacing="1" w:afterAutospacing="1" w:line="240" w:lineRule="auto"/>
        <w:jc w:val="both"/>
        <w:rPr>
          <w:rFonts w:ascii="Arial" w:eastAsia="Times New Roman" w:hAnsi="Arial" w:cs="Arial"/>
        </w:rPr>
      </w:pPr>
      <w:r w:rsidRPr="3B4CD2EE">
        <w:rPr>
          <w:rFonts w:ascii="Arial" w:eastAsia="Times New Roman" w:hAnsi="Arial" w:cs="Arial"/>
          <w:sz w:val="22"/>
          <w:szCs w:val="22"/>
        </w:rPr>
        <w:t xml:space="preserve">Dr. Sonam Sherpa, </w:t>
      </w:r>
      <w:r w:rsidR="0211BD9F" w:rsidRPr="3B4CD2EE">
        <w:rPr>
          <w:rFonts w:ascii="Arial" w:eastAsia="Times New Roman" w:hAnsi="Arial" w:cs="Arial"/>
          <w:sz w:val="22"/>
          <w:szCs w:val="22"/>
        </w:rPr>
        <w:t>Spatial Agronomic Data</w:t>
      </w:r>
      <w:r w:rsidR="658B3317" w:rsidRPr="3B4CD2EE">
        <w:rPr>
          <w:rFonts w:ascii="Arial" w:eastAsia="Times New Roman" w:hAnsi="Arial" w:cs="Arial"/>
          <w:sz w:val="22"/>
          <w:szCs w:val="22"/>
        </w:rPr>
        <w:t xml:space="preserve">, </w:t>
      </w:r>
      <w:r w:rsidRPr="3B4CD2EE">
        <w:rPr>
          <w:rFonts w:ascii="Arial" w:eastAsia="Times New Roman" w:hAnsi="Arial" w:cs="Arial"/>
          <w:sz w:val="22"/>
          <w:szCs w:val="22"/>
        </w:rPr>
        <w:t>CIMMYT</w:t>
      </w:r>
    </w:p>
    <w:p w14:paraId="59B1D39A" w14:textId="66DB8395" w:rsidR="723AD620" w:rsidRDefault="723AD620" w:rsidP="3B4CD2EE">
      <w:pPr>
        <w:pStyle w:val="ListParagraph"/>
        <w:numPr>
          <w:ilvl w:val="1"/>
          <w:numId w:val="45"/>
        </w:numPr>
        <w:spacing w:beforeAutospacing="1" w:afterAutospacing="1" w:line="240" w:lineRule="auto"/>
        <w:jc w:val="both"/>
        <w:rPr>
          <w:rFonts w:ascii="Arial" w:eastAsia="Times New Roman" w:hAnsi="Arial" w:cs="Arial"/>
        </w:rPr>
      </w:pPr>
      <w:r w:rsidRPr="3B4CD2EE">
        <w:rPr>
          <w:rFonts w:ascii="Arial" w:eastAsia="Times New Roman" w:hAnsi="Arial" w:cs="Arial"/>
          <w:sz w:val="22"/>
          <w:szCs w:val="22"/>
        </w:rPr>
        <w:t>Dr. Panneer</w:t>
      </w:r>
      <w:r w:rsidR="075E38B3" w:rsidRPr="3B4CD2EE">
        <w:rPr>
          <w:rFonts w:ascii="Arial" w:eastAsia="Times New Roman" w:hAnsi="Arial" w:cs="Arial"/>
          <w:sz w:val="22"/>
          <w:szCs w:val="22"/>
        </w:rPr>
        <w:t>s</w:t>
      </w:r>
      <w:r w:rsidRPr="3B4CD2EE">
        <w:rPr>
          <w:rFonts w:ascii="Arial" w:eastAsia="Times New Roman" w:hAnsi="Arial" w:cs="Arial"/>
          <w:sz w:val="22"/>
          <w:szCs w:val="22"/>
        </w:rPr>
        <w:t>elv</w:t>
      </w:r>
      <w:r w:rsidR="219F4525" w:rsidRPr="3B4CD2EE">
        <w:rPr>
          <w:rFonts w:ascii="Arial" w:eastAsia="Times New Roman" w:hAnsi="Arial" w:cs="Arial"/>
          <w:sz w:val="22"/>
          <w:szCs w:val="22"/>
        </w:rPr>
        <w:t>am</w:t>
      </w:r>
      <w:r w:rsidR="07ED072E" w:rsidRPr="3B4CD2EE">
        <w:rPr>
          <w:rFonts w:ascii="Arial" w:eastAsia="Times New Roman" w:hAnsi="Arial" w:cs="Arial"/>
          <w:sz w:val="22"/>
          <w:szCs w:val="22"/>
        </w:rPr>
        <w:t xml:space="preserve"> </w:t>
      </w:r>
      <w:proofErr w:type="spellStart"/>
      <w:r w:rsidR="07ED072E" w:rsidRPr="3B4CD2EE">
        <w:rPr>
          <w:rFonts w:ascii="Arial" w:eastAsia="Times New Roman" w:hAnsi="Arial" w:cs="Arial"/>
          <w:sz w:val="22"/>
          <w:szCs w:val="22"/>
        </w:rPr>
        <w:t>Peramaiyan</w:t>
      </w:r>
      <w:proofErr w:type="spellEnd"/>
      <w:r w:rsidR="07ED072E" w:rsidRPr="3B4CD2EE">
        <w:rPr>
          <w:rFonts w:ascii="Arial" w:eastAsia="Times New Roman" w:hAnsi="Arial" w:cs="Arial"/>
          <w:sz w:val="22"/>
          <w:szCs w:val="22"/>
        </w:rPr>
        <w:t xml:space="preserve">, </w:t>
      </w:r>
      <w:r w:rsidR="385D9937" w:rsidRPr="3B4CD2EE">
        <w:rPr>
          <w:rFonts w:ascii="Arial" w:eastAsia="Times New Roman" w:hAnsi="Arial" w:cs="Arial"/>
          <w:sz w:val="22"/>
          <w:szCs w:val="22"/>
        </w:rPr>
        <w:t>Cropping System Agronomy, IRRI</w:t>
      </w:r>
    </w:p>
    <w:p w14:paraId="75257969" w14:textId="3A0A4AE6" w:rsidR="0F656A83" w:rsidRDefault="0F656A83" w:rsidP="3B4CD2EE">
      <w:pPr>
        <w:pStyle w:val="ListParagraph"/>
        <w:numPr>
          <w:ilvl w:val="1"/>
          <w:numId w:val="45"/>
        </w:numPr>
        <w:spacing w:beforeAutospacing="1" w:afterAutospacing="1" w:line="240" w:lineRule="auto"/>
        <w:jc w:val="both"/>
        <w:rPr>
          <w:rFonts w:ascii="Arial" w:eastAsia="Times New Roman" w:hAnsi="Arial" w:cs="Arial"/>
        </w:rPr>
      </w:pPr>
      <w:r w:rsidRPr="3B4CD2EE">
        <w:rPr>
          <w:rFonts w:ascii="Arial" w:eastAsia="Times New Roman" w:hAnsi="Arial" w:cs="Arial"/>
          <w:sz w:val="22"/>
          <w:szCs w:val="22"/>
        </w:rPr>
        <w:t>Dr. Sunil Kumar, Agronomy, IRRI</w:t>
      </w:r>
    </w:p>
    <w:p w14:paraId="0D70CC17" w14:textId="77777777" w:rsidR="00863A8C" w:rsidRDefault="5ECA1F0E" w:rsidP="33A24F0A">
      <w:pPr>
        <w:numPr>
          <w:ilvl w:val="0"/>
          <w:numId w:val="45"/>
        </w:numPr>
        <w:spacing w:before="100" w:beforeAutospacing="1" w:after="100" w:afterAutospacing="1" w:line="240" w:lineRule="auto"/>
        <w:jc w:val="both"/>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Emails of the</w:t>
      </w:r>
      <w:r w:rsidR="497301A1">
        <w:rPr>
          <w:rFonts w:ascii="Arial" w:eastAsia="Times New Roman" w:hAnsi="Arial" w:cs="Arial"/>
          <w:kern w:val="0"/>
          <w:sz w:val="22"/>
          <w:szCs w:val="22"/>
          <w14:ligatures w14:val="none"/>
        </w:rPr>
        <w:t xml:space="preserve"> </w:t>
      </w:r>
      <w:r w:rsidR="497301A1" w:rsidRPr="007B37D9">
        <w:rPr>
          <w:rFonts w:ascii="Arial" w:eastAsia="Times New Roman" w:hAnsi="Arial" w:cs="Arial"/>
          <w:kern w:val="0"/>
          <w:sz w:val="22"/>
          <w:szCs w:val="22"/>
          <w14:ligatures w14:val="none"/>
        </w:rPr>
        <w:t>Lead Scientist(s) / Contact Person(s) / Center(s)</w:t>
      </w:r>
      <w:r w:rsidR="664D1B7E" w:rsidRPr="007B37D9">
        <w:rPr>
          <w:rFonts w:ascii="Arial" w:eastAsia="Times New Roman" w:hAnsi="Arial" w:cs="Arial"/>
          <w:kern w:val="0"/>
          <w:sz w:val="22"/>
          <w:szCs w:val="22"/>
          <w14:ligatures w14:val="none"/>
        </w:rPr>
        <w:t xml:space="preserve">: </w:t>
      </w:r>
    </w:p>
    <w:p w14:paraId="6FBEE956" w14:textId="77777777" w:rsidR="00863A8C" w:rsidRDefault="00863A8C" w:rsidP="00863A8C">
      <w:pPr>
        <w:numPr>
          <w:ilvl w:val="1"/>
          <w:numId w:val="45"/>
        </w:numPr>
        <w:spacing w:before="100" w:beforeAutospacing="1" w:after="100" w:afterAutospacing="1" w:line="240" w:lineRule="auto"/>
        <w:jc w:val="both"/>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Technical: Sudhanshu Singh: </w:t>
      </w:r>
      <w:hyperlink r:id="rId10" w:history="1">
        <w:r w:rsidRPr="006E3A44">
          <w:rPr>
            <w:rStyle w:val="Hyperlink"/>
            <w:rFonts w:ascii="Arial" w:eastAsia="Times New Roman" w:hAnsi="Arial" w:cs="Arial"/>
            <w:sz w:val="22"/>
            <w:szCs w:val="22"/>
          </w:rPr>
          <w:t>s.singh@cgiar.org</w:t>
        </w:r>
      </w:hyperlink>
      <w:r w:rsidR="664D1B7E" w:rsidRPr="007B37D9">
        <w:rPr>
          <w:rFonts w:ascii="Arial" w:eastAsia="Times New Roman" w:hAnsi="Arial" w:cs="Arial"/>
          <w:kern w:val="0"/>
          <w:sz w:val="22"/>
          <w:szCs w:val="22"/>
          <w14:ligatures w14:val="none"/>
        </w:rPr>
        <w:t xml:space="preserve">; </w:t>
      </w:r>
    </w:p>
    <w:p w14:paraId="0EECFAF6" w14:textId="58B2BFD5" w:rsidR="001A58E0" w:rsidRPr="003D7984" w:rsidRDefault="00863A8C" w:rsidP="00863A8C">
      <w:pPr>
        <w:numPr>
          <w:ilvl w:val="1"/>
          <w:numId w:val="45"/>
        </w:numPr>
        <w:spacing w:before="100" w:beforeAutospacing="1" w:after="100" w:afterAutospacing="1" w:line="240" w:lineRule="auto"/>
        <w:jc w:val="both"/>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Administrative: Benedict Pamatmat: </w:t>
      </w:r>
      <w:r w:rsidR="664D1B7E" w:rsidRPr="007B37D9">
        <w:rPr>
          <w:rFonts w:ascii="Arial" w:eastAsia="Times New Roman" w:hAnsi="Arial" w:cs="Arial"/>
          <w:kern w:val="0"/>
          <w:sz w:val="22"/>
          <w:szCs w:val="22"/>
          <w14:ligatures w14:val="none"/>
        </w:rPr>
        <w:t>irri-pdmo@cgiar.org</w:t>
      </w:r>
    </w:p>
    <w:p w14:paraId="1C2DF589" w14:textId="079ACC9C" w:rsidR="008E5050" w:rsidRPr="003D7984" w:rsidRDefault="38ED6DAC" w:rsidP="33A24F0A">
      <w:pPr>
        <w:numPr>
          <w:ilvl w:val="0"/>
          <w:numId w:val="45"/>
        </w:num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kern w:val="0"/>
          <w:sz w:val="22"/>
          <w:szCs w:val="22"/>
          <w14:ligatures w14:val="none"/>
        </w:rPr>
        <w:t>Key CGIAR Center Partners</w:t>
      </w:r>
      <w:r w:rsidR="1A78A15D">
        <w:rPr>
          <w:rFonts w:ascii="Arial" w:eastAsia="Times New Roman" w:hAnsi="Arial" w:cs="Arial"/>
          <w:kern w:val="0"/>
          <w:sz w:val="22"/>
          <w:szCs w:val="22"/>
          <w14:ligatures w14:val="none"/>
        </w:rPr>
        <w:t xml:space="preserve"> (in the case of multi-Center EoIs)</w:t>
      </w:r>
      <w:r w:rsidR="36DC8227">
        <w:rPr>
          <w:rFonts w:ascii="Arial" w:eastAsia="Times New Roman" w:hAnsi="Arial" w:cs="Arial"/>
          <w:kern w:val="0"/>
          <w:sz w:val="22"/>
          <w:szCs w:val="22"/>
          <w14:ligatures w14:val="none"/>
        </w:rPr>
        <w:t>:</w:t>
      </w:r>
      <w:r w:rsidR="29957934">
        <w:rPr>
          <w:rFonts w:ascii="Arial" w:eastAsia="Times New Roman" w:hAnsi="Arial" w:cs="Arial"/>
          <w:kern w:val="0"/>
          <w:sz w:val="22"/>
          <w:szCs w:val="22"/>
          <w14:ligatures w14:val="none"/>
        </w:rPr>
        <w:t xml:space="preserve"> CIMMYT</w:t>
      </w:r>
    </w:p>
    <w:p w14:paraId="72FF7865" w14:textId="500A5E3C" w:rsidR="33A24F0A" w:rsidRPr="00B73490" w:rsidRDefault="0BF313CA" w:rsidP="00B73490">
      <w:pPr>
        <w:numPr>
          <w:ilvl w:val="0"/>
          <w:numId w:val="45"/>
        </w:numPr>
        <w:spacing w:beforeAutospacing="1" w:afterAutospacing="1" w:line="240" w:lineRule="auto"/>
        <w:jc w:val="both"/>
        <w:rPr>
          <w:rFonts w:ascii="Arial" w:eastAsia="Times New Roman" w:hAnsi="Arial" w:cs="Arial"/>
        </w:rPr>
      </w:pPr>
      <w:r w:rsidRPr="003D7984">
        <w:rPr>
          <w:rFonts w:ascii="Arial" w:eastAsia="Times New Roman" w:hAnsi="Arial" w:cs="Arial"/>
          <w:kern w:val="0"/>
          <w:sz w:val="22"/>
          <w:szCs w:val="22"/>
          <w14:ligatures w14:val="none"/>
        </w:rPr>
        <w:t>Technical link to other Science Programs</w:t>
      </w:r>
      <w:r w:rsidR="1A78A15D">
        <w:rPr>
          <w:rFonts w:ascii="Arial" w:eastAsia="Times New Roman" w:hAnsi="Arial" w:cs="Arial"/>
          <w:kern w:val="0"/>
          <w:sz w:val="22"/>
          <w:szCs w:val="22"/>
          <w14:ligatures w14:val="none"/>
        </w:rPr>
        <w:t xml:space="preserve"> – </w:t>
      </w:r>
      <w:r w:rsidR="49DD4EBC" w:rsidRPr="3B4CD2EE">
        <w:rPr>
          <w:rFonts w:ascii="Arial" w:eastAsia="Times New Roman" w:hAnsi="Arial" w:cs="Arial"/>
          <w:sz w:val="22"/>
          <w:szCs w:val="22"/>
        </w:rPr>
        <w:t>Sustainable Farming</w:t>
      </w:r>
    </w:p>
    <w:p w14:paraId="5A980C51" w14:textId="2FBBBE7D" w:rsidR="00137852" w:rsidRPr="003D7984" w:rsidRDefault="00137852" w:rsidP="00F27C98">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 xml:space="preserve">Section 1 – Innovation Package, Value Proposition &amp; </w:t>
      </w:r>
      <w:r w:rsidR="35F8DA48" w:rsidRPr="003D7984">
        <w:rPr>
          <w:rFonts w:ascii="Arial" w:eastAsia="Times New Roman" w:hAnsi="Arial" w:cs="Arial"/>
          <w:b/>
          <w:kern w:val="0"/>
          <w:sz w:val="22"/>
          <w:szCs w:val="22"/>
          <w14:ligatures w14:val="none"/>
        </w:rPr>
        <w:t xml:space="preserve">Alignment </w:t>
      </w:r>
    </w:p>
    <w:p w14:paraId="2892AE14" w14:textId="5C763A0D" w:rsidR="00137852" w:rsidRPr="00863A8C" w:rsidRDefault="0FB5E180" w:rsidP="3B4CD2EE">
      <w:pPr>
        <w:spacing w:before="100" w:beforeAutospacing="1" w:after="100" w:afterAutospacing="1" w:line="240" w:lineRule="auto"/>
        <w:jc w:val="both"/>
        <w:rPr>
          <w:rFonts w:ascii="Arial" w:eastAsia="Times New Roman" w:hAnsi="Arial" w:cs="Arial"/>
          <w:sz w:val="22"/>
          <w:szCs w:val="22"/>
        </w:rPr>
      </w:pPr>
      <w:r w:rsidRPr="33A24F0A">
        <w:rPr>
          <w:rFonts w:ascii="Arial" w:eastAsia="Times New Roman" w:hAnsi="Arial" w:cs="Arial"/>
          <w:b/>
          <w:bCs/>
          <w:kern w:val="0"/>
          <w:sz w:val="22"/>
          <w:szCs w:val="22"/>
          <w14:ligatures w14:val="none"/>
        </w:rPr>
        <w:t>Purpose:</w:t>
      </w:r>
      <w:r w:rsidRPr="003D7984">
        <w:rPr>
          <w:rFonts w:ascii="Arial" w:eastAsia="Times New Roman" w:hAnsi="Arial" w:cs="Arial"/>
          <w:kern w:val="0"/>
          <w:sz w:val="22"/>
          <w:szCs w:val="22"/>
          <w14:ligatures w14:val="none"/>
        </w:rPr>
        <w:t xml:space="preserve"> </w:t>
      </w:r>
      <w:r w:rsidRPr="3B4CD2EE">
        <w:rPr>
          <w:rFonts w:ascii="Arial" w:eastAsia="Times New Roman" w:hAnsi="Arial" w:cs="Arial"/>
          <w:color w:val="000000" w:themeColor="text1"/>
          <w:kern w:val="0"/>
          <w:sz w:val="22"/>
          <w:szCs w:val="22"/>
          <w14:ligatures w14:val="none"/>
        </w:rPr>
        <w:t>To establish what the innovation is, who the customers and end-users are, why it matters, and how it connects to S4I’s Flagships and Grand Challenges</w:t>
      </w:r>
      <w:r w:rsidRPr="3B4CD2EE">
        <w:rPr>
          <w:rFonts w:ascii="Arial" w:eastAsia="Times New Roman" w:hAnsi="Arial" w:cs="Arial"/>
          <w:color w:val="000000" w:themeColor="text1"/>
          <w:sz w:val="22"/>
          <w:szCs w:val="22"/>
        </w:rPr>
        <w:t>.</w:t>
      </w:r>
    </w:p>
    <w:p w14:paraId="151D8F3A" w14:textId="2C9E808A" w:rsidR="00137852" w:rsidRPr="003D7984" w:rsidRDefault="4CDBD0E8" w:rsidP="3B4CD2EE">
      <w:pPr>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r w:rsidRPr="3B4CD2EE">
        <w:rPr>
          <w:rFonts w:ascii="Times New Roman" w:eastAsia="Times New Roman" w:hAnsi="Times New Roman" w:cs="Times New Roman"/>
          <w:color w:val="000000" w:themeColor="text1"/>
        </w:rPr>
        <w:t xml:space="preserve">To catalyze a systemic shift toward climate-resilient intensification of the rice–wheat system through mechanization solutions in Indo Gangetic Plains (IGP) by deploying system approach of mechanized DSR followed by ZT early wheat, bundled with best-bet agronomy and suitable varieties/hybrids for system optimization. Smallholder men and women farmers and FPOs are the end-users, along with extension systems, implementing agencies and private sector. This is very much aligned with Flagship 2.2: Catalyzing Mechanization and Postharvest Services through Agribusiness Growth.  </w:t>
      </w:r>
    </w:p>
    <w:p w14:paraId="04B45022" w14:textId="311A88E5" w:rsidR="00576897" w:rsidRDefault="222AA584" w:rsidP="3B4CD2EE">
      <w:pPr>
        <w:pStyle w:val="ListParagraph"/>
        <w:numPr>
          <w:ilvl w:val="0"/>
          <w:numId w:val="1"/>
        </w:numPr>
        <w:spacing w:before="240" w:after="100" w:afterAutospacing="1" w:line="240" w:lineRule="auto"/>
        <w:jc w:val="both"/>
        <w:rPr>
          <w:rFonts w:ascii="Arial" w:eastAsia="Times New Roman" w:hAnsi="Arial" w:cs="Arial"/>
          <w:kern w:val="0"/>
          <w14:ligatures w14:val="none"/>
        </w:rPr>
      </w:pPr>
      <w:r w:rsidRPr="00FA5BFE">
        <w:rPr>
          <w:rFonts w:ascii="Arial" w:eastAsia="Times New Roman" w:hAnsi="Arial" w:cs="Arial"/>
          <w:b/>
          <w:bCs/>
          <w:kern w:val="0"/>
          <w:sz w:val="22"/>
          <w:szCs w:val="22"/>
          <w14:ligatures w14:val="none"/>
        </w:rPr>
        <w:t>The problem to be solved:</w:t>
      </w:r>
      <w:r>
        <w:rPr>
          <w:rFonts w:ascii="Arial" w:eastAsia="Times New Roman" w:hAnsi="Arial" w:cs="Arial"/>
          <w:kern w:val="0"/>
          <w:sz w:val="22"/>
          <w:szCs w:val="22"/>
          <w14:ligatures w14:val="none"/>
        </w:rPr>
        <w:t xml:space="preserve"> Describe the challenge you are seeking to overcome through the proposed Scaling Solution track. </w:t>
      </w:r>
      <w:r w:rsidR="38787ADF">
        <w:rPr>
          <w:rFonts w:ascii="Arial" w:eastAsia="Times New Roman" w:hAnsi="Arial" w:cs="Arial"/>
          <w:kern w:val="0"/>
          <w:sz w:val="22"/>
          <w:szCs w:val="22"/>
          <w14:ligatures w14:val="none"/>
        </w:rPr>
        <w:t xml:space="preserve">What country / countries will the Solution Track operate in? </w:t>
      </w:r>
      <w:r w:rsidR="445E98DF">
        <w:rPr>
          <w:rFonts w:ascii="Arial" w:eastAsia="Times New Roman" w:hAnsi="Arial" w:cs="Arial"/>
          <w:kern w:val="0"/>
          <w:sz w:val="22"/>
          <w:szCs w:val="22"/>
          <w14:ligatures w14:val="none"/>
        </w:rPr>
        <w:t>Be sure to clarify who you are seeking to benefit with this work, with attention paid to gender and social inclusion</w:t>
      </w:r>
      <w:r w:rsidR="4B868996">
        <w:rPr>
          <w:rFonts w:ascii="Arial" w:eastAsia="Times New Roman" w:hAnsi="Arial" w:cs="Arial"/>
          <w:kern w:val="0"/>
          <w:sz w:val="22"/>
          <w:szCs w:val="22"/>
          <w14:ligatures w14:val="none"/>
        </w:rPr>
        <w:t>.</w:t>
      </w:r>
      <w:r w:rsidR="2FAE07A6">
        <w:rPr>
          <w:rFonts w:ascii="Arial" w:eastAsia="Times New Roman" w:hAnsi="Arial" w:cs="Arial"/>
          <w:kern w:val="0"/>
          <w:sz w:val="22"/>
          <w:szCs w:val="22"/>
          <w14:ligatures w14:val="none"/>
        </w:rPr>
        <w:t xml:space="preserve"> </w:t>
      </w:r>
      <w:r w:rsidR="2FAE07A6" w:rsidRPr="00FA5BFE">
        <w:rPr>
          <w:rFonts w:ascii="Arial" w:eastAsia="Times New Roman" w:hAnsi="Arial" w:cs="Arial"/>
          <w:kern w:val="0"/>
          <w:sz w:val="22"/>
          <w:szCs w:val="22"/>
          <w14:ligatures w14:val="none"/>
        </w:rPr>
        <w:t>(~150 words)</w:t>
      </w:r>
    </w:p>
    <w:p w14:paraId="416505BD" w14:textId="017D80A8" w:rsidR="00576897" w:rsidRPr="00863A8C" w:rsidRDefault="1A1A2CAA" w:rsidP="3B4CD2EE">
      <w:pPr>
        <w:spacing w:before="240" w:after="240" w:line="259" w:lineRule="auto"/>
        <w:jc w:val="both"/>
        <w:rPr>
          <w:rFonts w:ascii="Arial" w:eastAsia="Times New Roman" w:hAnsi="Arial" w:cs="Arial"/>
          <w:kern w:val="0"/>
          <w:sz w:val="22"/>
          <w:szCs w:val="22"/>
          <w:lang w:val="en-IN"/>
          <w14:ligatures w14:val="none"/>
        </w:rPr>
      </w:pPr>
      <w:r w:rsidRPr="00863A8C">
        <w:rPr>
          <w:rFonts w:ascii="Arial" w:eastAsia="Times New Roman" w:hAnsi="Arial" w:cs="Arial"/>
          <w:color w:val="000000" w:themeColor="text1"/>
          <w:sz w:val="22"/>
          <w:szCs w:val="22"/>
          <w:lang w:val="en-IN"/>
        </w:rPr>
        <w:t>The rice–wheat system in Eastern Uttar Pradesh (EUP) of eastern Indo-Gangetic Plains, spanning ~3 million ha, remains impoverished due to large yield gaps and frequent climate shocks. A key driver for low productivity is delayed planting—late rice harvests push wheat sowing beyond the optimal Nov 1–20 window, causing ~50 kg/ha/day yield loss from terminal heat-stress</w:t>
      </w:r>
      <w:hyperlink r:id="rId11">
        <w:r w:rsidRPr="00863A8C">
          <w:rPr>
            <w:rStyle w:val="Hyperlink"/>
            <w:rFonts w:ascii="Arial" w:eastAsia="Times New Roman" w:hAnsi="Arial" w:cs="Arial"/>
            <w:sz w:val="22"/>
            <w:szCs w:val="22"/>
            <w:vertAlign w:val="superscript"/>
            <w:lang w:val="en-IN"/>
          </w:rPr>
          <w:t>1</w:t>
        </w:r>
      </w:hyperlink>
      <w:r w:rsidRPr="00863A8C">
        <w:rPr>
          <w:rFonts w:ascii="Arial" w:eastAsia="Times New Roman" w:hAnsi="Arial" w:cs="Arial"/>
          <w:color w:val="000000" w:themeColor="text1"/>
          <w:sz w:val="22"/>
          <w:szCs w:val="22"/>
          <w:lang w:val="en-IN"/>
        </w:rPr>
        <w:t>. Late-planted rice also from terminal-drought. More than 50% area is planted late, making timeliness the exception</w:t>
      </w:r>
      <w:hyperlink r:id="rId12">
        <w:r w:rsidRPr="00863A8C">
          <w:rPr>
            <w:rStyle w:val="Hyperlink"/>
            <w:rFonts w:ascii="Arial" w:eastAsia="Times New Roman" w:hAnsi="Arial" w:cs="Arial"/>
            <w:sz w:val="22"/>
            <w:szCs w:val="22"/>
            <w:vertAlign w:val="superscript"/>
            <w:lang w:val="en-IN"/>
          </w:rPr>
          <w:t>1</w:t>
        </w:r>
      </w:hyperlink>
      <w:r w:rsidRPr="00863A8C">
        <w:rPr>
          <w:rFonts w:ascii="Arial" w:eastAsia="Times New Roman" w:hAnsi="Arial" w:cs="Arial"/>
          <w:color w:val="000000" w:themeColor="text1"/>
          <w:sz w:val="22"/>
          <w:szCs w:val="22"/>
          <w:lang w:val="en-IN"/>
        </w:rPr>
        <w:t xml:space="preserve">. Traditional puddled transplanted rice (PTR) exacerbates delays, while consuming excessive </w:t>
      </w:r>
      <w:proofErr w:type="spellStart"/>
      <w:r w:rsidRPr="00863A8C">
        <w:rPr>
          <w:rFonts w:ascii="Arial" w:eastAsia="Times New Roman" w:hAnsi="Arial" w:cs="Arial"/>
          <w:color w:val="000000" w:themeColor="text1"/>
          <w:sz w:val="22"/>
          <w:szCs w:val="22"/>
          <w:lang w:val="en-IN"/>
        </w:rPr>
        <w:t>labor</w:t>
      </w:r>
      <w:proofErr w:type="spellEnd"/>
      <w:r w:rsidRPr="00863A8C">
        <w:rPr>
          <w:rFonts w:ascii="Arial" w:eastAsia="Times New Roman" w:hAnsi="Arial" w:cs="Arial"/>
          <w:color w:val="000000" w:themeColor="text1"/>
          <w:sz w:val="22"/>
          <w:szCs w:val="22"/>
          <w:lang w:val="en-IN"/>
        </w:rPr>
        <w:t>, water, and energy, and increasing GHG emissions</w:t>
      </w:r>
      <w:hyperlink r:id="rId13">
        <w:r w:rsidRPr="00863A8C">
          <w:rPr>
            <w:rStyle w:val="Hyperlink"/>
            <w:rFonts w:ascii="Arial" w:eastAsia="Times New Roman" w:hAnsi="Arial" w:cs="Arial"/>
            <w:sz w:val="22"/>
            <w:szCs w:val="22"/>
            <w:vertAlign w:val="superscript"/>
            <w:lang w:val="en-IN"/>
          </w:rPr>
          <w:t>2,</w:t>
        </w:r>
      </w:hyperlink>
      <w:hyperlink r:id="rId14">
        <w:r w:rsidRPr="00863A8C">
          <w:rPr>
            <w:rStyle w:val="Hyperlink"/>
            <w:rFonts w:ascii="Arial" w:eastAsia="Times New Roman" w:hAnsi="Arial" w:cs="Arial"/>
            <w:sz w:val="22"/>
            <w:szCs w:val="22"/>
            <w:vertAlign w:val="superscript"/>
            <w:lang w:val="en-IN"/>
          </w:rPr>
          <w:t>3</w:t>
        </w:r>
      </w:hyperlink>
      <w:r w:rsidRPr="00863A8C">
        <w:rPr>
          <w:rFonts w:ascii="Arial" w:eastAsia="Times New Roman" w:hAnsi="Arial" w:cs="Arial"/>
          <w:color w:val="000000" w:themeColor="text1"/>
          <w:sz w:val="22"/>
          <w:szCs w:val="22"/>
          <w:lang w:val="en-IN"/>
        </w:rPr>
        <w:t xml:space="preserve">. Mechanized </w:t>
      </w:r>
      <w:r w:rsidRPr="00863A8C">
        <w:rPr>
          <w:rFonts w:ascii="Arial" w:eastAsia="Times New Roman" w:hAnsi="Arial" w:cs="Arial"/>
          <w:color w:val="000000" w:themeColor="text1"/>
          <w:sz w:val="22"/>
          <w:szCs w:val="22"/>
          <w:lang w:val="en-IN"/>
        </w:rPr>
        <w:lastRenderedPageBreak/>
        <w:t xml:space="preserve">dry direct-seeded rice (DSR) and zero-till (ZT) wheat offer a transformative opportunity to optimize cropping calendars, enabling timely rice planting, advancing wheat sowing by 14-21 days, and </w:t>
      </w:r>
      <w:r w:rsidR="00863A8C">
        <w:rPr>
          <w:rFonts w:ascii="Arial" w:hAnsi="Arial" w:cs="Arial"/>
          <w:kern w:val="0"/>
          <w:sz w:val="22"/>
          <w:szCs w:val="22"/>
        </w:rPr>
        <w:t>enhancing productivity, resilience, and farmer income¹.</w:t>
      </w:r>
      <w:r w:rsidRPr="00863A8C">
        <w:rPr>
          <w:rFonts w:ascii="Arial" w:eastAsia="Times New Roman" w:hAnsi="Arial" w:cs="Arial"/>
          <w:color w:val="000000" w:themeColor="text1"/>
          <w:sz w:val="22"/>
          <w:szCs w:val="22"/>
          <w:lang w:val="en-IN"/>
        </w:rPr>
        <w:t xml:space="preserve"> However, adoption remains low due to limited awareness, weak service-provision network, and policy gaps. This track will scale these innovations through multi-stakeholder platforms to unlock system-level productivity, resilience, and rural livelihood gains.</w:t>
      </w:r>
    </w:p>
    <w:p w14:paraId="531C35AB" w14:textId="1436A5EF" w:rsidR="33A24F0A" w:rsidRPr="00863A8C" w:rsidRDefault="67E042FC" w:rsidP="33A24F0A">
      <w:pPr>
        <w:numPr>
          <w:ilvl w:val="0"/>
          <w:numId w:val="43"/>
        </w:numPr>
        <w:spacing w:before="100" w:beforeAutospacing="1" w:after="100" w:afterAutospacing="1" w:line="240" w:lineRule="auto"/>
        <w:jc w:val="both"/>
        <w:rPr>
          <w:rFonts w:ascii="Arial" w:eastAsia="Times New Roman" w:hAnsi="Arial" w:cs="Arial"/>
          <w:kern w:val="0"/>
          <w:sz w:val="22"/>
          <w:szCs w:val="22"/>
          <w14:ligatures w14:val="none"/>
        </w:rPr>
      </w:pPr>
      <w:r w:rsidRPr="33A24F0A">
        <w:rPr>
          <w:rFonts w:ascii="Arial" w:eastAsia="Times New Roman" w:hAnsi="Arial" w:cs="Arial"/>
          <w:b/>
          <w:bCs/>
          <w:kern w:val="0"/>
          <w:sz w:val="22"/>
          <w:szCs w:val="22"/>
          <w14:ligatures w14:val="none"/>
        </w:rPr>
        <w:t>Your scaling ambition:</w:t>
      </w:r>
      <w:r>
        <w:rPr>
          <w:rFonts w:ascii="Arial" w:eastAsia="Times New Roman" w:hAnsi="Arial" w:cs="Arial"/>
          <w:kern w:val="0"/>
          <w:sz w:val="22"/>
          <w:szCs w:val="22"/>
          <w14:ligatures w14:val="none"/>
        </w:rPr>
        <w:t xml:space="preserve"> Describe the ambition of your proposed Scaling Solution track. </w:t>
      </w:r>
      <w:r w:rsidR="5FDE2385">
        <w:rPr>
          <w:rFonts w:ascii="Arial" w:eastAsia="Times New Roman" w:hAnsi="Arial" w:cs="Arial"/>
          <w:kern w:val="0"/>
          <w:sz w:val="22"/>
          <w:szCs w:val="22"/>
          <w14:ligatures w14:val="none"/>
        </w:rPr>
        <w:t xml:space="preserve">Which of the KPIs do you believe you will contribute most towards, and at what level of quantitative and qualitative impact? </w:t>
      </w:r>
      <w:r w:rsidR="5FDE2385" w:rsidRPr="00B9259F">
        <w:rPr>
          <w:rFonts w:ascii="Arial" w:eastAsia="Times New Roman" w:hAnsi="Arial" w:cs="Arial"/>
          <w:kern w:val="0"/>
          <w:sz w:val="22"/>
          <w:szCs w:val="22"/>
          <w14:ligatures w14:val="none"/>
        </w:rPr>
        <w:t>(~150 words)</w:t>
      </w:r>
    </w:p>
    <w:p w14:paraId="1D43AB6F" w14:textId="41D1DEB5" w:rsidR="33A24F0A" w:rsidRPr="00863A8C" w:rsidRDefault="3A5777E2" w:rsidP="00863A8C">
      <w:pPr>
        <w:spacing w:line="276" w:lineRule="auto"/>
        <w:jc w:val="both"/>
        <w:rPr>
          <w:rFonts w:ascii="Arial" w:eastAsia="Times New Roman" w:hAnsi="Arial" w:cs="Arial"/>
          <w:sz w:val="22"/>
          <w:szCs w:val="22"/>
          <w:lang w:val="en-IN"/>
        </w:rPr>
      </w:pPr>
      <w:r w:rsidRPr="00863A8C">
        <w:rPr>
          <w:rFonts w:ascii="Arial" w:eastAsia="Times New Roman" w:hAnsi="Arial" w:cs="Arial"/>
          <w:color w:val="000000" w:themeColor="text1"/>
          <w:sz w:val="22"/>
          <w:szCs w:val="22"/>
          <w:lang w:val="en-IN"/>
        </w:rPr>
        <w:t xml:space="preserve">We aim to </w:t>
      </w:r>
      <w:proofErr w:type="spellStart"/>
      <w:r w:rsidRPr="00863A8C">
        <w:rPr>
          <w:rFonts w:ascii="Arial" w:eastAsia="Times New Roman" w:hAnsi="Arial" w:cs="Arial"/>
          <w:color w:val="000000" w:themeColor="text1"/>
          <w:sz w:val="22"/>
          <w:szCs w:val="22"/>
          <w:lang w:val="en-IN"/>
        </w:rPr>
        <w:t>catalyze</w:t>
      </w:r>
      <w:proofErr w:type="spellEnd"/>
      <w:r w:rsidRPr="00863A8C">
        <w:rPr>
          <w:rFonts w:ascii="Arial" w:eastAsia="Times New Roman" w:hAnsi="Arial" w:cs="Arial"/>
          <w:color w:val="000000" w:themeColor="text1"/>
          <w:sz w:val="22"/>
          <w:szCs w:val="22"/>
          <w:lang w:val="en-IN"/>
        </w:rPr>
        <w:t xml:space="preserve"> a systemic shift toward climate-resilient intensification of the rice–wheat system through mechanization solutions in </w:t>
      </w:r>
      <w:r w:rsidR="00B73490">
        <w:rPr>
          <w:rFonts w:ascii="Arial" w:eastAsia="Times New Roman" w:hAnsi="Arial" w:cs="Arial"/>
          <w:color w:val="000000" w:themeColor="text1"/>
          <w:sz w:val="22"/>
          <w:szCs w:val="22"/>
          <w:lang w:val="en-IN"/>
        </w:rPr>
        <w:t xml:space="preserve">the </w:t>
      </w:r>
      <w:r w:rsidRPr="00863A8C">
        <w:rPr>
          <w:rFonts w:ascii="Arial" w:eastAsia="Times New Roman" w:hAnsi="Arial" w:cs="Arial"/>
          <w:color w:val="000000" w:themeColor="text1"/>
          <w:sz w:val="22"/>
          <w:szCs w:val="22"/>
          <w:lang w:val="en-IN"/>
        </w:rPr>
        <w:t xml:space="preserve">Indo Gangetic Plains (IGP) by deploying </w:t>
      </w:r>
      <w:r w:rsidR="00B73490">
        <w:rPr>
          <w:rFonts w:ascii="Arial" w:eastAsia="Times New Roman" w:hAnsi="Arial" w:cs="Arial"/>
          <w:color w:val="000000" w:themeColor="text1"/>
          <w:sz w:val="22"/>
          <w:szCs w:val="22"/>
          <w:lang w:val="en-IN"/>
        </w:rPr>
        <w:t xml:space="preserve">a </w:t>
      </w:r>
      <w:r w:rsidRPr="00863A8C">
        <w:rPr>
          <w:rFonts w:ascii="Arial" w:eastAsia="Times New Roman" w:hAnsi="Arial" w:cs="Arial"/>
          <w:color w:val="000000" w:themeColor="text1"/>
          <w:sz w:val="22"/>
          <w:szCs w:val="22"/>
          <w:lang w:val="en-IN"/>
        </w:rPr>
        <w:t>system approach of mechanized DSR followed by ZT early wheat, bundled with best-bet agronomy and suitable varieties/hybrids for system optimization. The scaling effort will target 21 districts, covering &gt; 200,000 ha under DSR and ZT-wheat within three years</w:t>
      </w:r>
      <w:r w:rsidR="00B73490">
        <w:rPr>
          <w:rFonts w:ascii="Arial" w:eastAsia="Times New Roman" w:hAnsi="Arial" w:cs="Arial"/>
          <w:color w:val="000000" w:themeColor="text1"/>
          <w:sz w:val="22"/>
          <w:szCs w:val="22"/>
          <w:lang w:val="en-IN"/>
        </w:rPr>
        <w:t>,</w:t>
      </w:r>
      <w:r w:rsidRPr="00863A8C">
        <w:rPr>
          <w:rFonts w:ascii="Arial" w:eastAsia="Times New Roman" w:hAnsi="Arial" w:cs="Arial"/>
          <w:color w:val="000000" w:themeColor="text1"/>
          <w:sz w:val="22"/>
          <w:szCs w:val="22"/>
          <w:lang w:val="en-IN"/>
        </w:rPr>
        <w:t xml:space="preserve"> benefiting &gt;1 million smallholder farmers. Expected system-level benefits include yield gains of &gt;1.0 t/ha; income gains of INR 20000/ha (CSISA, unpublished); GHG emission reductions of 35–40%, and employment for rural youths. Through an established public–private innovation platform (</w:t>
      </w:r>
      <w:proofErr w:type="spellStart"/>
      <w:r w:rsidRPr="00863A8C">
        <w:rPr>
          <w:rFonts w:ascii="Arial" w:eastAsia="Times New Roman" w:hAnsi="Arial" w:cs="Arial"/>
          <w:color w:val="000000" w:themeColor="text1"/>
          <w:sz w:val="22"/>
          <w:szCs w:val="22"/>
          <w:lang w:val="en-IN"/>
        </w:rPr>
        <w:t>Samriddih</w:t>
      </w:r>
      <w:proofErr w:type="spellEnd"/>
      <w:r w:rsidRPr="00863A8C">
        <w:rPr>
          <w:rFonts w:ascii="Arial" w:eastAsia="Times New Roman" w:hAnsi="Arial" w:cs="Arial"/>
          <w:color w:val="000000" w:themeColor="text1"/>
          <w:sz w:val="22"/>
          <w:szCs w:val="22"/>
          <w:lang w:val="en-IN"/>
        </w:rPr>
        <w:t xml:space="preserve"> Dhan Network), we will strengthen the local agribusiness ecosystem by supporting 400+ Custom Hiring </w:t>
      </w:r>
      <w:proofErr w:type="spellStart"/>
      <w:r w:rsidRPr="00863A8C">
        <w:rPr>
          <w:rFonts w:ascii="Arial" w:eastAsia="Times New Roman" w:hAnsi="Arial" w:cs="Arial"/>
          <w:color w:val="000000" w:themeColor="text1"/>
          <w:sz w:val="22"/>
          <w:szCs w:val="22"/>
          <w:lang w:val="en-IN"/>
        </w:rPr>
        <w:t>Centers</w:t>
      </w:r>
      <w:proofErr w:type="spellEnd"/>
      <w:r w:rsidR="00B73490">
        <w:rPr>
          <w:rFonts w:ascii="Arial" w:eastAsia="Times New Roman" w:hAnsi="Arial" w:cs="Arial"/>
          <w:color w:val="000000" w:themeColor="text1"/>
          <w:sz w:val="22"/>
          <w:szCs w:val="22"/>
          <w:lang w:val="en-IN"/>
        </w:rPr>
        <w:t xml:space="preserve"> </w:t>
      </w:r>
      <w:r w:rsidR="057FAB0A" w:rsidRPr="00863A8C">
        <w:rPr>
          <w:rFonts w:ascii="Arial" w:eastAsia="Times New Roman" w:hAnsi="Arial" w:cs="Arial"/>
          <w:color w:val="000000" w:themeColor="text1"/>
          <w:sz w:val="22"/>
          <w:szCs w:val="22"/>
          <w:lang w:val="en-IN"/>
        </w:rPr>
        <w:t>(CHCs)</w:t>
      </w:r>
      <w:r w:rsidRPr="00863A8C">
        <w:rPr>
          <w:rFonts w:ascii="Arial" w:eastAsia="Times New Roman" w:hAnsi="Arial" w:cs="Arial"/>
          <w:color w:val="000000" w:themeColor="text1"/>
          <w:sz w:val="22"/>
          <w:szCs w:val="22"/>
          <w:lang w:val="en-IN"/>
        </w:rPr>
        <w:t>, Farmer Producer Organizations</w:t>
      </w:r>
      <w:r w:rsidR="23D5EA1E" w:rsidRPr="00863A8C">
        <w:rPr>
          <w:rFonts w:ascii="Arial" w:eastAsia="Times New Roman" w:hAnsi="Arial" w:cs="Arial"/>
          <w:color w:val="000000" w:themeColor="text1"/>
          <w:sz w:val="22"/>
          <w:szCs w:val="22"/>
          <w:lang w:val="en-IN"/>
        </w:rPr>
        <w:t>(FPOs)</w:t>
      </w:r>
      <w:r w:rsidRPr="00863A8C">
        <w:rPr>
          <w:rFonts w:ascii="Arial" w:eastAsia="Times New Roman" w:hAnsi="Arial" w:cs="Arial"/>
          <w:color w:val="000000" w:themeColor="text1"/>
          <w:sz w:val="22"/>
          <w:szCs w:val="22"/>
          <w:lang w:val="en-IN"/>
        </w:rPr>
        <w:t>, and &gt;5,000 private rural entrepreneurs, ensuring demand creation and sustainable delivery of mechanized services and seeds of improved varieties. In addition, enabling policies and incentive mechanism</w:t>
      </w:r>
      <w:r w:rsidR="00B73490">
        <w:rPr>
          <w:rFonts w:ascii="Arial" w:eastAsia="Times New Roman" w:hAnsi="Arial" w:cs="Arial"/>
          <w:color w:val="000000" w:themeColor="text1"/>
          <w:sz w:val="22"/>
          <w:szCs w:val="22"/>
          <w:lang w:val="en-IN"/>
        </w:rPr>
        <w:t>s</w:t>
      </w:r>
      <w:r w:rsidRPr="00863A8C">
        <w:rPr>
          <w:rFonts w:ascii="Arial" w:eastAsia="Times New Roman" w:hAnsi="Arial" w:cs="Arial"/>
          <w:color w:val="000000" w:themeColor="text1"/>
          <w:sz w:val="22"/>
          <w:szCs w:val="22"/>
          <w:lang w:val="en-IN"/>
        </w:rPr>
        <w:t xml:space="preserve"> will be linked (e.g.</w:t>
      </w:r>
      <w:r w:rsidR="00B73490">
        <w:rPr>
          <w:rFonts w:ascii="Arial" w:eastAsia="Times New Roman" w:hAnsi="Arial" w:cs="Arial"/>
          <w:color w:val="000000" w:themeColor="text1"/>
          <w:sz w:val="22"/>
          <w:szCs w:val="22"/>
          <w:lang w:val="en-IN"/>
        </w:rPr>
        <w:t>,</w:t>
      </w:r>
      <w:r w:rsidRPr="00863A8C">
        <w:rPr>
          <w:rFonts w:ascii="Arial" w:eastAsia="Times New Roman" w:hAnsi="Arial" w:cs="Arial"/>
          <w:color w:val="000000" w:themeColor="text1"/>
          <w:sz w:val="22"/>
          <w:szCs w:val="22"/>
          <w:lang w:val="en-IN"/>
        </w:rPr>
        <w:t xml:space="preserve"> carbon credits).</w:t>
      </w:r>
    </w:p>
    <w:p w14:paraId="5113E316" w14:textId="57EA7764" w:rsidR="33A24F0A" w:rsidRPr="00863A8C" w:rsidRDefault="0FB5E180" w:rsidP="33A24F0A">
      <w:pPr>
        <w:numPr>
          <w:ilvl w:val="0"/>
          <w:numId w:val="43"/>
        </w:numPr>
        <w:spacing w:before="100" w:beforeAutospacing="1" w:after="100" w:afterAutospacing="1" w:line="240" w:lineRule="auto"/>
        <w:jc w:val="both"/>
        <w:rPr>
          <w:rFonts w:ascii="Arial" w:eastAsia="Times New Roman" w:hAnsi="Arial" w:cs="Arial"/>
          <w:kern w:val="0"/>
          <w:sz w:val="22"/>
          <w:szCs w:val="22"/>
          <w14:ligatures w14:val="none"/>
        </w:rPr>
      </w:pPr>
      <w:r w:rsidRPr="33A24F0A">
        <w:rPr>
          <w:rFonts w:ascii="Arial" w:eastAsia="Times New Roman" w:hAnsi="Arial" w:cs="Arial"/>
          <w:b/>
          <w:bCs/>
          <w:kern w:val="0"/>
          <w:sz w:val="22"/>
          <w:szCs w:val="22"/>
          <w14:ligatures w14:val="none"/>
        </w:rPr>
        <w:t>Innovation &amp; Value Proposition</w:t>
      </w:r>
      <w:r w:rsidRPr="003D7984">
        <w:rPr>
          <w:rFonts w:ascii="Arial" w:eastAsia="Times New Roman" w:hAnsi="Arial" w:cs="Arial"/>
          <w:kern w:val="0"/>
          <w:sz w:val="22"/>
          <w:szCs w:val="22"/>
          <w14:ligatures w14:val="none"/>
        </w:rPr>
        <w:t xml:space="preserve"> – Describe the innovation or bundle </w:t>
      </w:r>
      <w:r w:rsidR="58B7C740">
        <w:rPr>
          <w:rFonts w:ascii="Arial" w:eastAsia="Times New Roman" w:hAnsi="Arial" w:cs="Arial"/>
          <w:kern w:val="0"/>
          <w:sz w:val="22"/>
          <w:szCs w:val="22"/>
          <w14:ligatures w14:val="none"/>
        </w:rPr>
        <w:t>or package</w:t>
      </w:r>
      <w:r w:rsidRPr="003D7984">
        <w:rPr>
          <w:rFonts w:ascii="Arial" w:eastAsia="Times New Roman" w:hAnsi="Arial" w:cs="Arial"/>
          <w:kern w:val="0"/>
          <w:sz w:val="22"/>
          <w:szCs w:val="22"/>
          <w14:ligatures w14:val="none"/>
        </w:rPr>
        <w:t xml:space="preserve"> (maturity, novelty, suitability for scaling) and the benefits it delivers to institutional partners/customers and end-users (e.g., productivity, resilience, nutrition, risk reduction, institutional capacity). </w:t>
      </w:r>
      <w:r w:rsidR="6D0A2247" w:rsidRPr="003D7984">
        <w:rPr>
          <w:rFonts w:ascii="Arial" w:eastAsia="Times New Roman" w:hAnsi="Arial" w:cs="Arial"/>
          <w:kern w:val="0"/>
          <w:sz w:val="22"/>
          <w:szCs w:val="22"/>
          <w14:ligatures w14:val="none"/>
        </w:rPr>
        <w:t xml:space="preserve">Can include linkages to other science programs </w:t>
      </w:r>
      <w:r w:rsidR="6750A1AB">
        <w:rPr>
          <w:rFonts w:ascii="Arial" w:eastAsia="Times New Roman" w:hAnsi="Arial" w:cs="Arial"/>
          <w:kern w:val="0"/>
          <w:sz w:val="22"/>
          <w:szCs w:val="22"/>
          <w14:ligatures w14:val="none"/>
        </w:rPr>
        <w:t>that will collaborate and</w:t>
      </w:r>
      <w:r w:rsidR="6D0A2247" w:rsidRPr="003D7984">
        <w:rPr>
          <w:rFonts w:ascii="Arial" w:eastAsia="Times New Roman" w:hAnsi="Arial" w:cs="Arial"/>
          <w:kern w:val="0"/>
          <w:sz w:val="22"/>
          <w:szCs w:val="22"/>
          <w14:ligatures w14:val="none"/>
        </w:rPr>
        <w:t xml:space="preserve"> work on the innovation/bundle</w:t>
      </w:r>
      <w:r w:rsidR="012DB9FD">
        <w:rPr>
          <w:rFonts w:ascii="Arial" w:eastAsia="Times New Roman" w:hAnsi="Arial" w:cs="Arial"/>
          <w:kern w:val="0"/>
          <w:sz w:val="22"/>
          <w:szCs w:val="22"/>
          <w14:ligatures w14:val="none"/>
        </w:rPr>
        <w:t>/package</w:t>
      </w:r>
      <w:r w:rsidR="6D0A2247" w:rsidRPr="003D7984">
        <w:rPr>
          <w:rFonts w:ascii="Arial" w:eastAsia="Times New Roman" w:hAnsi="Arial" w:cs="Arial"/>
          <w:kern w:val="0"/>
          <w:sz w:val="22"/>
          <w:szCs w:val="22"/>
          <w14:ligatures w14:val="none"/>
        </w:rPr>
        <w:t xml:space="preserve"> </w:t>
      </w:r>
      <w:r w:rsidRPr="3B4CD2EE">
        <w:rPr>
          <w:rFonts w:ascii="Arial" w:eastAsia="Times New Roman" w:hAnsi="Arial" w:cs="Arial"/>
          <w:i/>
          <w:iCs/>
          <w:kern w:val="0"/>
          <w:sz w:val="22"/>
          <w:szCs w:val="22"/>
          <w14:ligatures w14:val="none"/>
        </w:rPr>
        <w:t>(~</w:t>
      </w:r>
      <w:r w:rsidR="08DFC413" w:rsidRPr="3B4CD2EE">
        <w:rPr>
          <w:rFonts w:ascii="Arial" w:eastAsia="Times New Roman" w:hAnsi="Arial" w:cs="Arial"/>
          <w:i/>
          <w:iCs/>
          <w:kern w:val="0"/>
          <w:sz w:val="22"/>
          <w:szCs w:val="22"/>
          <w14:ligatures w14:val="none"/>
        </w:rPr>
        <w:t>150</w:t>
      </w:r>
      <w:r w:rsidRPr="3B4CD2EE">
        <w:rPr>
          <w:rFonts w:ascii="Arial" w:eastAsia="Times New Roman" w:hAnsi="Arial" w:cs="Arial"/>
          <w:i/>
          <w:iCs/>
          <w:kern w:val="0"/>
          <w:sz w:val="22"/>
          <w:szCs w:val="22"/>
          <w14:ligatures w14:val="none"/>
        </w:rPr>
        <w:t xml:space="preserve"> </w:t>
      </w:r>
      <w:r w:rsidRPr="3B4CD2EE">
        <w:rPr>
          <w:rFonts w:ascii="Arial" w:eastAsia="Times New Roman" w:hAnsi="Arial" w:cs="Arial"/>
          <w:i/>
          <w:iCs/>
          <w:sz w:val="22"/>
          <w:szCs w:val="22"/>
        </w:rPr>
        <w:t>words)</w:t>
      </w:r>
    </w:p>
    <w:p w14:paraId="1DB052B7" w14:textId="57C19499" w:rsidR="33A24F0A" w:rsidRPr="00863A8C" w:rsidRDefault="1B07575E" w:rsidP="3B4CD2EE">
      <w:pPr>
        <w:spacing w:beforeAutospacing="1" w:afterAutospacing="1" w:line="276" w:lineRule="auto"/>
        <w:jc w:val="both"/>
        <w:rPr>
          <w:rFonts w:ascii="Arial" w:eastAsia="Arial" w:hAnsi="Arial" w:cs="Arial"/>
          <w:color w:val="000000" w:themeColor="text1"/>
          <w:sz w:val="22"/>
          <w:szCs w:val="22"/>
          <w:lang w:val="en-IN"/>
        </w:rPr>
      </w:pPr>
      <w:r w:rsidRPr="00863A8C">
        <w:rPr>
          <w:rFonts w:ascii="Arial" w:eastAsia="Times New Roman" w:hAnsi="Arial" w:cs="Arial"/>
          <w:color w:val="000000" w:themeColor="text1"/>
          <w:sz w:val="22"/>
          <w:szCs w:val="22"/>
          <w:lang w:val="en-IN"/>
        </w:rPr>
        <w:t>The core innovation is mechanized solution (mechanized DSR followed by ZT wheat), climate-smart alternatives to PTR and conventional-till wheat for optimizing rice-wheat cropping calendar to boost productivity, profitability and climate resilience. Scaling will be delivered through a comprehensive innovation package addressing key bottlenecks. This includes strengthening mechanization and service delivery networks by engaging CHCs, private service providers (PSPs), and</w:t>
      </w:r>
      <w:r w:rsidR="400571E0" w:rsidRPr="00863A8C">
        <w:rPr>
          <w:rFonts w:ascii="Arial" w:eastAsia="Times New Roman" w:hAnsi="Arial" w:cs="Arial"/>
          <w:color w:val="000000" w:themeColor="text1"/>
          <w:sz w:val="22"/>
          <w:szCs w:val="22"/>
          <w:lang w:val="en-IN"/>
        </w:rPr>
        <w:t xml:space="preserve"> </w:t>
      </w:r>
      <w:r w:rsidRPr="00863A8C">
        <w:rPr>
          <w:rFonts w:ascii="Arial" w:eastAsia="Times New Roman" w:hAnsi="Arial" w:cs="Arial"/>
          <w:color w:val="000000" w:themeColor="text1"/>
          <w:sz w:val="22"/>
          <w:szCs w:val="22"/>
          <w:lang w:val="en-IN"/>
        </w:rPr>
        <w:t xml:space="preserve">FPOs; optimizing cropping systems by integrating DSR with crop residue management and </w:t>
      </w:r>
      <w:r w:rsidR="42FEBC88" w:rsidRPr="00863A8C">
        <w:rPr>
          <w:rFonts w:ascii="Arial" w:eastAsia="Times New Roman" w:hAnsi="Arial" w:cs="Arial"/>
          <w:color w:val="000000" w:themeColor="text1"/>
          <w:sz w:val="22"/>
          <w:szCs w:val="22"/>
          <w:lang w:val="en-IN"/>
        </w:rPr>
        <w:t>ZT</w:t>
      </w:r>
      <w:r w:rsidRPr="00863A8C">
        <w:rPr>
          <w:rFonts w:ascii="Arial" w:eastAsia="Times New Roman" w:hAnsi="Arial" w:cs="Arial"/>
          <w:color w:val="000000" w:themeColor="text1"/>
          <w:sz w:val="22"/>
          <w:szCs w:val="22"/>
          <w:lang w:val="en-IN"/>
        </w:rPr>
        <w:t xml:space="preserve"> wheat; and promoting DSR-fit, stress-tolerant rice varieties and hybrids supported by robust seed systems. Targeted awareness and training initiatives will drive behavioural change among machine operators, </w:t>
      </w:r>
      <w:r w:rsidR="261365DF" w:rsidRPr="00863A8C">
        <w:rPr>
          <w:rFonts w:ascii="Arial" w:eastAsia="Times New Roman" w:hAnsi="Arial" w:cs="Arial"/>
          <w:color w:val="000000" w:themeColor="text1"/>
          <w:sz w:val="22"/>
          <w:szCs w:val="22"/>
          <w:lang w:val="en-IN"/>
        </w:rPr>
        <w:t>PSPs</w:t>
      </w:r>
      <w:r w:rsidRPr="00863A8C">
        <w:rPr>
          <w:rFonts w:ascii="Arial" w:eastAsia="Times New Roman" w:hAnsi="Arial" w:cs="Arial"/>
          <w:color w:val="000000" w:themeColor="text1"/>
          <w:sz w:val="22"/>
          <w:szCs w:val="22"/>
          <w:lang w:val="en-IN"/>
        </w:rPr>
        <w:t xml:space="preserve">, and extension agents. Cluster-based demonstrations with incentive-linked adoption will further accelerate uptake, while carbon market linkages incentivize climate-smart practices. Strategic partnerships under the DSR network convened by UPCAR, World Bank-WRG, and IRRI provide strong institutional backing. Ultimately, </w:t>
      </w:r>
      <w:r w:rsidRPr="00863A8C">
        <w:rPr>
          <w:rFonts w:ascii="Arial" w:eastAsia="Times New Roman" w:hAnsi="Arial" w:cs="Arial"/>
          <w:color w:val="000000" w:themeColor="text1"/>
          <w:sz w:val="22"/>
          <w:szCs w:val="22"/>
          <w:lang w:val="en-IN"/>
        </w:rPr>
        <w:lastRenderedPageBreak/>
        <w:t>the approach delivers cost savings, higher yields, climate resilience, and market opportunities for farmers, governments, and agribusiness actors alike.</w:t>
      </w:r>
    </w:p>
    <w:p w14:paraId="6DAA0C73" w14:textId="7F7DC6D4" w:rsidR="33A24F0A" w:rsidRPr="00863A8C" w:rsidRDefault="597786A1" w:rsidP="33A24F0A">
      <w:pPr>
        <w:numPr>
          <w:ilvl w:val="0"/>
          <w:numId w:val="43"/>
        </w:numPr>
        <w:spacing w:before="100" w:beforeAutospacing="1" w:after="100" w:afterAutospacing="1" w:line="240" w:lineRule="auto"/>
        <w:jc w:val="both"/>
        <w:rPr>
          <w:rFonts w:ascii="Arial" w:eastAsia="Times New Roman" w:hAnsi="Arial" w:cs="Arial"/>
          <w:kern w:val="0"/>
          <w:sz w:val="22"/>
          <w:szCs w:val="22"/>
          <w14:ligatures w14:val="none"/>
        </w:rPr>
      </w:pPr>
      <w:r w:rsidRPr="33A24F0A">
        <w:rPr>
          <w:rFonts w:ascii="Arial" w:eastAsia="Times New Roman" w:hAnsi="Arial" w:cs="Arial"/>
          <w:b/>
          <w:bCs/>
          <w:kern w:val="0"/>
          <w:sz w:val="22"/>
          <w:szCs w:val="22"/>
          <w14:ligatures w14:val="none"/>
        </w:rPr>
        <w:t>Customers &amp; Alignment</w:t>
      </w:r>
      <w:r w:rsidRPr="003D7984">
        <w:rPr>
          <w:rFonts w:ascii="Arial" w:eastAsia="Times New Roman" w:hAnsi="Arial" w:cs="Arial"/>
          <w:kern w:val="0"/>
          <w:sz w:val="22"/>
          <w:szCs w:val="22"/>
          <w14:ligatures w14:val="none"/>
        </w:rPr>
        <w:t xml:space="preserve"> – Identify the main institutional customers (ministries, donor programs, agribusinesses, lenders) and end-users (farmers, SMEs, cooperatives). Show how the track aligns to an AoW2 Flagship and Grand Challenge. </w:t>
      </w:r>
      <w:r w:rsidRPr="33A24F0A">
        <w:rPr>
          <w:rFonts w:ascii="Arial" w:eastAsia="Times New Roman" w:hAnsi="Arial" w:cs="Arial"/>
          <w:i/>
          <w:iCs/>
          <w:kern w:val="0"/>
          <w:sz w:val="22"/>
          <w:szCs w:val="22"/>
          <w14:ligatures w14:val="none"/>
        </w:rPr>
        <w:t>(~</w:t>
      </w:r>
      <w:r w:rsidR="10F74D49" w:rsidRPr="33A24F0A">
        <w:rPr>
          <w:rFonts w:ascii="Arial" w:eastAsia="Times New Roman" w:hAnsi="Arial" w:cs="Arial"/>
          <w:i/>
          <w:iCs/>
          <w:kern w:val="0"/>
          <w:sz w:val="22"/>
          <w:szCs w:val="22"/>
          <w14:ligatures w14:val="none"/>
        </w:rPr>
        <w:t>100</w:t>
      </w:r>
      <w:r w:rsidRPr="33A24F0A">
        <w:rPr>
          <w:rFonts w:ascii="Arial" w:eastAsia="Times New Roman" w:hAnsi="Arial" w:cs="Arial"/>
          <w:i/>
          <w:iCs/>
          <w:kern w:val="0"/>
          <w:sz w:val="22"/>
          <w:szCs w:val="22"/>
          <w14:ligatures w14:val="none"/>
        </w:rPr>
        <w:t xml:space="preserve"> words)</w:t>
      </w:r>
    </w:p>
    <w:p w14:paraId="637635EA" w14:textId="5DF636D3" w:rsidR="43E27A31" w:rsidRPr="00863A8C" w:rsidRDefault="43E27A31" w:rsidP="3B4CD2EE">
      <w:pPr>
        <w:spacing w:line="276" w:lineRule="auto"/>
        <w:jc w:val="both"/>
        <w:rPr>
          <w:rFonts w:ascii="Arial" w:eastAsia="Times New Roman" w:hAnsi="Arial" w:cs="Arial"/>
          <w:color w:val="000000" w:themeColor="text1"/>
          <w:sz w:val="22"/>
          <w:szCs w:val="22"/>
          <w:lang w:val="en-IN"/>
        </w:rPr>
      </w:pPr>
      <w:r w:rsidRPr="00863A8C">
        <w:rPr>
          <w:rFonts w:ascii="Arial" w:eastAsiaTheme="minorEastAsia" w:hAnsi="Arial" w:cs="Arial"/>
          <w:color w:val="000000" w:themeColor="text1"/>
          <w:sz w:val="22"/>
          <w:szCs w:val="22"/>
          <w:lang w:val="en-IN"/>
        </w:rPr>
        <w:t xml:space="preserve">Institutional clients include the Department of Agriculture, Government of UP, State Agricultural Universities, KVKs, the State Seed Corporation, the World Bank - supported UP-AGREES Project Coordination Unit, and DSR network members, Partners will drive scaling of mechanized solutions combined with tailored best bet agronomy and varieties/hybrids as key authorizers and co-investors. </w:t>
      </w:r>
    </w:p>
    <w:p w14:paraId="09F1269F" w14:textId="5E48D58D" w:rsidR="43E27A31" w:rsidRPr="00863A8C" w:rsidRDefault="43E27A31" w:rsidP="3B4CD2EE">
      <w:pPr>
        <w:spacing w:line="276" w:lineRule="auto"/>
        <w:jc w:val="both"/>
        <w:rPr>
          <w:rFonts w:ascii="Arial" w:eastAsia="Times New Roman" w:hAnsi="Arial" w:cs="Arial"/>
          <w:color w:val="000000" w:themeColor="text1"/>
          <w:sz w:val="22"/>
          <w:szCs w:val="22"/>
          <w:lang w:val="en-IN"/>
        </w:rPr>
      </w:pPr>
      <w:r w:rsidRPr="00863A8C">
        <w:rPr>
          <w:rFonts w:ascii="Arial" w:eastAsiaTheme="minorEastAsia" w:hAnsi="Arial" w:cs="Arial"/>
          <w:color w:val="000000" w:themeColor="text1"/>
          <w:sz w:val="22"/>
          <w:szCs w:val="22"/>
          <w:lang w:val="en-IN"/>
        </w:rPr>
        <w:t xml:space="preserve">End users are smallholder men and women farmers and rural youth, supported by a scaling network of CHCs, FPOs, Women WSHGs, private service providers, and </w:t>
      </w:r>
      <w:proofErr w:type="spellStart"/>
      <w:r w:rsidRPr="00863A8C">
        <w:rPr>
          <w:rFonts w:ascii="Arial" w:eastAsiaTheme="minorEastAsia" w:hAnsi="Arial" w:cs="Arial"/>
          <w:color w:val="000000" w:themeColor="text1"/>
          <w:sz w:val="22"/>
          <w:szCs w:val="22"/>
          <w:lang w:val="en-IN"/>
        </w:rPr>
        <w:t>agri</w:t>
      </w:r>
      <w:proofErr w:type="spellEnd"/>
      <w:r w:rsidRPr="00863A8C">
        <w:rPr>
          <w:rFonts w:ascii="Arial" w:eastAsiaTheme="minorEastAsia" w:hAnsi="Arial" w:cs="Arial"/>
          <w:color w:val="000000" w:themeColor="text1"/>
          <w:sz w:val="22"/>
          <w:szCs w:val="22"/>
          <w:lang w:val="en-IN"/>
        </w:rPr>
        <w:t xml:space="preserve">-entrepreneurs. </w:t>
      </w:r>
    </w:p>
    <w:p w14:paraId="66FF4E8C" w14:textId="16E04736" w:rsidR="33A24F0A" w:rsidRDefault="43E27A31" w:rsidP="00863A8C">
      <w:pPr>
        <w:spacing w:line="276" w:lineRule="auto"/>
        <w:jc w:val="both"/>
        <w:rPr>
          <w:rFonts w:ascii="Arial" w:eastAsia="Times New Roman" w:hAnsi="Arial" w:cs="Arial"/>
          <w:color w:val="000000" w:themeColor="text1"/>
          <w:sz w:val="22"/>
          <w:szCs w:val="22"/>
          <w:lang w:val="en-IN"/>
        </w:rPr>
      </w:pPr>
      <w:r w:rsidRPr="00863A8C">
        <w:rPr>
          <w:rFonts w:ascii="Arial" w:eastAsiaTheme="minorEastAsia" w:hAnsi="Arial" w:cs="Arial"/>
          <w:color w:val="000000" w:themeColor="text1"/>
          <w:sz w:val="22"/>
          <w:szCs w:val="22"/>
          <w:lang w:val="en-IN"/>
        </w:rPr>
        <w:t xml:space="preserve">This aligns with Grand Challenge 2 and Flagship 2.2 of S4I Science Program advancing inclusive market-driven mechanization and post-harvest services through Agribusiness Growth. </w:t>
      </w:r>
    </w:p>
    <w:p w14:paraId="0C4B5C7F" w14:textId="77777777" w:rsidR="00863A8C" w:rsidRPr="00863A8C" w:rsidRDefault="00863A8C" w:rsidP="00863A8C">
      <w:pPr>
        <w:spacing w:line="276" w:lineRule="auto"/>
        <w:jc w:val="both"/>
        <w:rPr>
          <w:rFonts w:ascii="Arial" w:eastAsia="Times New Roman" w:hAnsi="Arial" w:cs="Arial"/>
          <w:color w:val="000000" w:themeColor="text1"/>
          <w:sz w:val="22"/>
          <w:szCs w:val="22"/>
          <w:lang w:val="en-IN"/>
        </w:rPr>
      </w:pPr>
    </w:p>
    <w:p w14:paraId="633329D8" w14:textId="45553556" w:rsidR="00137852" w:rsidRPr="003D7984" w:rsidRDefault="0FB5E180" w:rsidP="33A24F0A">
      <w:pPr>
        <w:numPr>
          <w:ilvl w:val="0"/>
          <w:numId w:val="43"/>
        </w:numPr>
        <w:spacing w:before="100" w:beforeAutospacing="1" w:after="100" w:afterAutospacing="1" w:line="240" w:lineRule="auto"/>
        <w:jc w:val="both"/>
        <w:rPr>
          <w:rFonts w:ascii="Arial" w:eastAsia="Times New Roman" w:hAnsi="Arial" w:cs="Arial"/>
          <w:kern w:val="0"/>
          <w:sz w:val="22"/>
          <w:szCs w:val="22"/>
          <w14:ligatures w14:val="none"/>
        </w:rPr>
      </w:pPr>
      <w:r w:rsidRPr="33A24F0A">
        <w:rPr>
          <w:rFonts w:ascii="Arial" w:eastAsia="Times New Roman" w:hAnsi="Arial" w:cs="Arial"/>
          <w:b/>
          <w:bCs/>
          <w:kern w:val="0"/>
          <w:sz w:val="22"/>
          <w:szCs w:val="22"/>
          <w14:ligatures w14:val="none"/>
        </w:rPr>
        <w:t>Evidence of Impact</w:t>
      </w:r>
      <w:r w:rsidRPr="003D7984">
        <w:rPr>
          <w:rFonts w:ascii="Arial" w:eastAsia="Times New Roman" w:hAnsi="Arial" w:cs="Arial"/>
          <w:kern w:val="0"/>
          <w:sz w:val="22"/>
          <w:szCs w:val="22"/>
          <w14:ligatures w14:val="none"/>
        </w:rPr>
        <w:t xml:space="preserve"> – Provide citations and evidence of </w:t>
      </w:r>
      <w:r w:rsidR="00C45767" w:rsidRPr="003D7984">
        <w:rPr>
          <w:rFonts w:ascii="Arial" w:eastAsia="Times New Roman" w:hAnsi="Arial" w:cs="Arial"/>
          <w:kern w:val="0"/>
          <w:sz w:val="22"/>
          <w:szCs w:val="22"/>
          <w14:ligatures w14:val="none"/>
        </w:rPr>
        <w:t>both effectiveness (impact) and scalability in practice (uptake beyond pilots, adoption drivers)</w:t>
      </w:r>
      <w:r w:rsidRPr="003D7984">
        <w:rPr>
          <w:rFonts w:ascii="Arial" w:eastAsia="Times New Roman" w:hAnsi="Arial" w:cs="Arial"/>
          <w:kern w:val="0"/>
          <w:sz w:val="22"/>
          <w:szCs w:val="22"/>
          <w14:ligatures w14:val="none"/>
        </w:rPr>
        <w:t xml:space="preserve">. </w:t>
      </w:r>
      <w:r w:rsidRPr="3B4CD2EE">
        <w:rPr>
          <w:rFonts w:ascii="Arial" w:eastAsia="Times New Roman" w:hAnsi="Arial" w:cs="Arial"/>
          <w:i/>
          <w:iCs/>
          <w:kern w:val="0"/>
          <w:sz w:val="22"/>
          <w:szCs w:val="22"/>
          <w14:ligatures w14:val="none"/>
        </w:rPr>
        <w:t>(~</w:t>
      </w:r>
      <w:r w:rsidR="137EA1D9" w:rsidRPr="3B4CD2EE">
        <w:rPr>
          <w:rFonts w:ascii="Arial" w:eastAsia="Times New Roman" w:hAnsi="Arial" w:cs="Arial"/>
          <w:i/>
          <w:iCs/>
          <w:kern w:val="0"/>
          <w:sz w:val="22"/>
          <w:szCs w:val="22"/>
          <w14:ligatures w14:val="none"/>
        </w:rPr>
        <w:t>150</w:t>
      </w:r>
      <w:r w:rsidR="56B24BD9" w:rsidRPr="3B4CD2EE">
        <w:rPr>
          <w:rFonts w:ascii="Arial" w:eastAsia="Times New Roman" w:hAnsi="Arial" w:cs="Arial"/>
          <w:i/>
          <w:iCs/>
          <w:kern w:val="0"/>
          <w:sz w:val="22"/>
          <w:szCs w:val="22"/>
          <w14:ligatures w14:val="none"/>
        </w:rPr>
        <w:t xml:space="preserve"> </w:t>
      </w:r>
      <w:r w:rsidRPr="3B4CD2EE">
        <w:rPr>
          <w:rFonts w:ascii="Arial" w:eastAsia="Times New Roman" w:hAnsi="Arial" w:cs="Arial"/>
          <w:i/>
          <w:iCs/>
          <w:kern w:val="0"/>
          <w:sz w:val="22"/>
          <w:szCs w:val="22"/>
          <w14:ligatures w14:val="none"/>
        </w:rPr>
        <w:t>words)</w:t>
      </w:r>
    </w:p>
    <w:p w14:paraId="1697F889" w14:textId="2B599C4C" w:rsidR="33A24F0A" w:rsidRPr="00B73490" w:rsidRDefault="1DD13828" w:rsidP="00B73490">
      <w:pPr>
        <w:spacing w:before="240" w:after="240" w:line="259" w:lineRule="auto"/>
        <w:jc w:val="both"/>
        <w:rPr>
          <w:rFonts w:ascii="Arial" w:eastAsia="Arial" w:hAnsi="Arial" w:cs="Arial"/>
          <w:sz w:val="22"/>
          <w:szCs w:val="22"/>
          <w:lang w:val="en-IN"/>
        </w:rPr>
      </w:pPr>
      <w:r w:rsidRPr="00863A8C">
        <w:rPr>
          <w:rFonts w:ascii="Arial" w:eastAsia="Times New Roman" w:hAnsi="Arial" w:cs="Arial"/>
          <w:color w:val="000000" w:themeColor="text1"/>
          <w:sz w:val="22"/>
          <w:szCs w:val="22"/>
          <w:lang w:val="en-IN"/>
        </w:rPr>
        <w:t xml:space="preserve">Mechanized DSR delivers yields comparable to best-managed PTR or higher than late PTR, while reducing production costs by USD 150/ha, saving 80% </w:t>
      </w:r>
      <w:proofErr w:type="spellStart"/>
      <w:r w:rsidRPr="00863A8C">
        <w:rPr>
          <w:rFonts w:ascii="Arial" w:eastAsia="Times New Roman" w:hAnsi="Arial" w:cs="Arial"/>
          <w:color w:val="000000" w:themeColor="text1"/>
          <w:sz w:val="22"/>
          <w:szCs w:val="22"/>
          <w:lang w:val="en-IN"/>
        </w:rPr>
        <w:t>labor</w:t>
      </w:r>
      <w:proofErr w:type="spellEnd"/>
      <w:r w:rsidRPr="00863A8C">
        <w:rPr>
          <w:rFonts w:ascii="Arial" w:eastAsia="Times New Roman" w:hAnsi="Arial" w:cs="Arial"/>
          <w:color w:val="000000" w:themeColor="text1"/>
          <w:sz w:val="22"/>
          <w:szCs w:val="22"/>
          <w:lang w:val="en-IN"/>
        </w:rPr>
        <w:t>, and increasing farmer income by USD 150/ha in eastern India (Singh et al. 2020; CSISA Report). DSR also conserves water, cuts GHG emissions, and raises net income across India</w:t>
      </w:r>
      <w:hyperlink r:id="rId15">
        <w:r w:rsidRPr="00863A8C">
          <w:rPr>
            <w:rStyle w:val="Hyperlink"/>
            <w:rFonts w:ascii="Arial" w:eastAsia="Times New Roman" w:hAnsi="Arial" w:cs="Arial"/>
            <w:sz w:val="22"/>
            <w:szCs w:val="22"/>
            <w:vertAlign w:val="superscript"/>
            <w:lang w:val="en-IN"/>
          </w:rPr>
          <w:t>4,</w:t>
        </w:r>
      </w:hyperlink>
      <w:hyperlink r:id="rId16">
        <w:r w:rsidRPr="00863A8C">
          <w:rPr>
            <w:rStyle w:val="Hyperlink"/>
            <w:rFonts w:ascii="Arial" w:eastAsia="Times New Roman" w:hAnsi="Arial" w:cs="Arial"/>
            <w:sz w:val="22"/>
            <w:szCs w:val="22"/>
            <w:vertAlign w:val="superscript"/>
            <w:lang w:val="en-IN"/>
          </w:rPr>
          <w:t>5,</w:t>
        </w:r>
      </w:hyperlink>
      <w:hyperlink r:id="rId17">
        <w:r w:rsidRPr="00863A8C">
          <w:rPr>
            <w:rStyle w:val="Hyperlink"/>
            <w:rFonts w:ascii="Arial" w:eastAsia="Times New Roman" w:hAnsi="Arial" w:cs="Arial"/>
            <w:sz w:val="22"/>
            <w:szCs w:val="22"/>
            <w:vertAlign w:val="superscript"/>
            <w:lang w:val="en-IN"/>
          </w:rPr>
          <w:t>6,</w:t>
        </w:r>
      </w:hyperlink>
      <w:hyperlink r:id="rId18">
        <w:r w:rsidRPr="00863A8C">
          <w:rPr>
            <w:rStyle w:val="Hyperlink"/>
            <w:rFonts w:ascii="Arial" w:eastAsia="Times New Roman" w:hAnsi="Arial" w:cs="Arial"/>
            <w:sz w:val="22"/>
            <w:szCs w:val="22"/>
            <w:vertAlign w:val="superscript"/>
            <w:lang w:val="en-IN"/>
          </w:rPr>
          <w:t>7,</w:t>
        </w:r>
      </w:hyperlink>
      <w:hyperlink r:id="rId19">
        <w:r w:rsidRPr="00863A8C">
          <w:rPr>
            <w:rStyle w:val="Hyperlink"/>
            <w:rFonts w:ascii="Arial" w:eastAsia="Times New Roman" w:hAnsi="Arial" w:cs="Arial"/>
            <w:sz w:val="22"/>
            <w:szCs w:val="22"/>
            <w:vertAlign w:val="superscript"/>
            <w:lang w:val="en-IN"/>
          </w:rPr>
          <w:t>8,</w:t>
        </w:r>
      </w:hyperlink>
      <w:hyperlink r:id="rId20">
        <w:r w:rsidRPr="00863A8C">
          <w:rPr>
            <w:rStyle w:val="Hyperlink"/>
            <w:rFonts w:ascii="Arial" w:eastAsia="Times New Roman" w:hAnsi="Arial" w:cs="Arial"/>
            <w:sz w:val="22"/>
            <w:szCs w:val="22"/>
            <w:vertAlign w:val="superscript"/>
            <w:lang w:val="en-IN"/>
          </w:rPr>
          <w:t>9</w:t>
        </w:r>
      </w:hyperlink>
      <w:r w:rsidRPr="00863A8C">
        <w:rPr>
          <w:rFonts w:ascii="Arial" w:eastAsia="Times New Roman" w:hAnsi="Arial" w:cs="Arial"/>
          <w:color w:val="000000" w:themeColor="text1"/>
          <w:sz w:val="22"/>
          <w:szCs w:val="22"/>
          <w:lang w:val="en-IN"/>
        </w:rPr>
        <w:t xml:space="preserve"> . Importantly, DSR boosts subsequent wheat yields by ~9%, increasing system-level productivity</w:t>
      </w:r>
      <w:hyperlink r:id="rId21">
        <w:r w:rsidRPr="00863A8C">
          <w:rPr>
            <w:rStyle w:val="Hyperlink"/>
            <w:rFonts w:ascii="Arial" w:eastAsia="Times New Roman" w:hAnsi="Arial" w:cs="Arial"/>
            <w:sz w:val="22"/>
            <w:szCs w:val="22"/>
            <w:vertAlign w:val="superscript"/>
            <w:lang w:val="en-IN"/>
          </w:rPr>
          <w:t>5</w:t>
        </w:r>
      </w:hyperlink>
      <w:r w:rsidRPr="00863A8C">
        <w:rPr>
          <w:rFonts w:ascii="Arial" w:eastAsia="Times New Roman" w:hAnsi="Arial" w:cs="Arial"/>
          <w:color w:val="000000" w:themeColor="text1"/>
          <w:sz w:val="22"/>
          <w:szCs w:val="22"/>
        </w:rPr>
        <w:t>. ZT wheat adoption resulted in additional yield gain of 498 kg ha</w:t>
      </w:r>
      <w:r w:rsidRPr="00863A8C">
        <w:rPr>
          <w:rFonts w:ascii="Arial" w:eastAsia="Times New Roman" w:hAnsi="Arial" w:cs="Arial"/>
          <w:color w:val="000000" w:themeColor="text1"/>
          <w:sz w:val="22"/>
          <w:szCs w:val="22"/>
          <w:vertAlign w:val="superscript"/>
        </w:rPr>
        <w:t>−1</w:t>
      </w:r>
      <w:r w:rsidRPr="00863A8C">
        <w:rPr>
          <w:rFonts w:ascii="Arial" w:eastAsia="Times New Roman" w:hAnsi="Arial" w:cs="Arial"/>
          <w:color w:val="000000" w:themeColor="text1"/>
          <w:sz w:val="22"/>
          <w:szCs w:val="22"/>
        </w:rPr>
        <w:t xml:space="preserve"> (19 %) and economic gain of USD 110/ha relative to conventional till wheat</w:t>
      </w:r>
      <w:hyperlink r:id="rId22">
        <w:r w:rsidRPr="00863A8C">
          <w:rPr>
            <w:rStyle w:val="Hyperlink"/>
            <w:rFonts w:ascii="Arial" w:eastAsia="Times New Roman" w:hAnsi="Arial" w:cs="Arial"/>
            <w:sz w:val="22"/>
            <w:szCs w:val="22"/>
            <w:vertAlign w:val="superscript"/>
          </w:rPr>
          <w:t>10</w:t>
        </w:r>
      </w:hyperlink>
      <w:r w:rsidRPr="00863A8C">
        <w:rPr>
          <w:rFonts w:ascii="Arial" w:eastAsia="Times New Roman" w:hAnsi="Arial" w:cs="Arial"/>
          <w:color w:val="000000" w:themeColor="text1"/>
          <w:sz w:val="22"/>
          <w:szCs w:val="22"/>
        </w:rPr>
        <w:t>.</w:t>
      </w:r>
      <w:r w:rsidRPr="00863A8C">
        <w:rPr>
          <w:rFonts w:ascii="Arial" w:eastAsia="Times New Roman" w:hAnsi="Arial" w:cs="Arial"/>
          <w:color w:val="000000" w:themeColor="text1"/>
          <w:sz w:val="22"/>
          <w:szCs w:val="22"/>
          <w:lang w:val="en-IN"/>
        </w:rPr>
        <w:t xml:space="preserve"> In EUP, UP-AGREES diagnostic reveal that &gt;60% of farmers miss the optimal wheat sowing window due to late rice harvests. Integrating DSR with ZTW advances sowing by 14–21 days and raises system-level yields by ~1.0 t/ha (CSISA). Success hinges on socio-economic bundling with integrated crop management, timely services, suitable varieties, and strong awareness campaigns and enabling policies and incentive mechanisms.</w:t>
      </w:r>
    </w:p>
    <w:p w14:paraId="702B5112" w14:textId="5087861E" w:rsidR="00137852" w:rsidRPr="003D7984" w:rsidRDefault="00137852" w:rsidP="00F27C98">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 xml:space="preserve">Section 2 – Scaling Pathway, Sustainability, Partnerships &amp; Risks </w:t>
      </w:r>
    </w:p>
    <w:p w14:paraId="2E7C64DF" w14:textId="27CDE195" w:rsidR="33A24F0A" w:rsidRPr="00B73490" w:rsidRDefault="597786A1" w:rsidP="00B73490">
      <w:pPr>
        <w:spacing w:before="100" w:beforeAutospacing="1" w:after="100" w:afterAutospacing="1" w:line="240" w:lineRule="auto"/>
        <w:jc w:val="both"/>
        <w:rPr>
          <w:rFonts w:ascii="Arial" w:eastAsia="Times New Roman" w:hAnsi="Arial" w:cs="Arial"/>
          <w:kern w:val="0"/>
          <w:sz w:val="22"/>
          <w:szCs w:val="22"/>
          <w14:ligatures w14:val="none"/>
        </w:rPr>
      </w:pPr>
      <w:r w:rsidRPr="33A24F0A">
        <w:rPr>
          <w:rFonts w:ascii="Arial" w:eastAsia="Times New Roman" w:hAnsi="Arial" w:cs="Arial"/>
          <w:b/>
          <w:bCs/>
          <w:kern w:val="0"/>
          <w:sz w:val="22"/>
          <w:szCs w:val="22"/>
          <w14:ligatures w14:val="none"/>
        </w:rPr>
        <w:t>Purpose:</w:t>
      </w:r>
      <w:r w:rsidRPr="003D7984">
        <w:rPr>
          <w:rFonts w:ascii="Arial" w:eastAsia="Times New Roman" w:hAnsi="Arial" w:cs="Arial"/>
          <w:kern w:val="0"/>
          <w:sz w:val="22"/>
          <w:szCs w:val="22"/>
          <w14:ligatures w14:val="none"/>
        </w:rPr>
        <w:t xml:space="preserve"> To assess whether there is a credible pathway for the innovation to scale through public, private, or PPP delivery models — supported by sustainability plans, partner demand and commitments, financial leverage, and risk mitigation.</w:t>
      </w:r>
    </w:p>
    <w:p w14:paraId="3CCE5397" w14:textId="1CB2BE6B" w:rsidR="00137852" w:rsidRPr="003D7984" w:rsidRDefault="0FB5E180" w:rsidP="33A24F0A">
      <w:pPr>
        <w:numPr>
          <w:ilvl w:val="0"/>
          <w:numId w:val="41"/>
        </w:numPr>
        <w:spacing w:before="100" w:beforeAutospacing="1" w:after="100" w:afterAutospacing="1" w:line="240" w:lineRule="auto"/>
        <w:jc w:val="both"/>
        <w:rPr>
          <w:rFonts w:ascii="Arial" w:eastAsia="Times New Roman" w:hAnsi="Arial" w:cs="Arial"/>
          <w:kern w:val="0"/>
          <w:sz w:val="22"/>
          <w:szCs w:val="22"/>
          <w14:ligatures w14:val="none"/>
        </w:rPr>
      </w:pPr>
      <w:r w:rsidRPr="33A24F0A">
        <w:rPr>
          <w:rFonts w:ascii="Arial" w:eastAsia="Times New Roman" w:hAnsi="Arial" w:cs="Arial"/>
          <w:b/>
          <w:bCs/>
          <w:kern w:val="0"/>
          <w:sz w:val="22"/>
          <w:szCs w:val="22"/>
          <w14:ligatures w14:val="none"/>
        </w:rPr>
        <w:t>Scaling Pathway &amp; Sustainability</w:t>
      </w:r>
      <w:r w:rsidRPr="003D7984">
        <w:rPr>
          <w:rFonts w:ascii="Arial" w:eastAsia="Times New Roman" w:hAnsi="Arial" w:cs="Arial"/>
          <w:kern w:val="0"/>
          <w:sz w:val="22"/>
          <w:szCs w:val="22"/>
          <w14:ligatures w14:val="none"/>
        </w:rPr>
        <w:t xml:space="preserve"> – Describe how the innovation </w:t>
      </w:r>
      <w:r w:rsidR="3E23E80C">
        <w:rPr>
          <w:rFonts w:ascii="Arial" w:eastAsia="Times New Roman" w:hAnsi="Arial" w:cs="Arial"/>
          <w:kern w:val="0"/>
          <w:sz w:val="22"/>
          <w:szCs w:val="22"/>
          <w14:ligatures w14:val="none"/>
        </w:rPr>
        <w:t xml:space="preserve">bundle and/or package </w:t>
      </w:r>
      <w:r w:rsidRPr="003D7984">
        <w:rPr>
          <w:rFonts w:ascii="Arial" w:eastAsia="Times New Roman" w:hAnsi="Arial" w:cs="Arial"/>
          <w:kern w:val="0"/>
          <w:sz w:val="22"/>
          <w:szCs w:val="22"/>
          <w14:ligatures w14:val="none"/>
        </w:rPr>
        <w:t xml:space="preserve">will scale (public, private, PPP). Explain how the solution will remain viable at scale (revenues, public financing, PPP, IFI/donor support), with milestones or cost-recovery targets. </w:t>
      </w:r>
      <w:r w:rsidRPr="3B4CD2EE">
        <w:rPr>
          <w:rFonts w:ascii="Arial" w:eastAsia="Times New Roman" w:hAnsi="Arial" w:cs="Arial"/>
          <w:i/>
          <w:iCs/>
          <w:kern w:val="0"/>
          <w:sz w:val="22"/>
          <w:szCs w:val="22"/>
          <w14:ligatures w14:val="none"/>
        </w:rPr>
        <w:t>(~</w:t>
      </w:r>
      <w:r w:rsidR="01EB2F3B" w:rsidRPr="3B4CD2EE">
        <w:rPr>
          <w:rFonts w:ascii="Arial" w:eastAsia="Times New Roman" w:hAnsi="Arial" w:cs="Arial"/>
          <w:i/>
          <w:iCs/>
          <w:kern w:val="0"/>
          <w:sz w:val="22"/>
          <w:szCs w:val="22"/>
          <w14:ligatures w14:val="none"/>
        </w:rPr>
        <w:t>250</w:t>
      </w:r>
      <w:r w:rsidRPr="3B4CD2EE">
        <w:rPr>
          <w:rFonts w:ascii="Arial" w:eastAsia="Times New Roman" w:hAnsi="Arial" w:cs="Arial"/>
          <w:i/>
          <w:iCs/>
          <w:kern w:val="0"/>
          <w:sz w:val="22"/>
          <w:szCs w:val="22"/>
          <w14:ligatures w14:val="none"/>
        </w:rPr>
        <w:t xml:space="preserve"> words)</w:t>
      </w:r>
    </w:p>
    <w:p w14:paraId="66E4C9CC" w14:textId="2344D658" w:rsidR="5FBFE29C" w:rsidRPr="00863A8C" w:rsidRDefault="10B06FB2" w:rsidP="3B4CD2EE">
      <w:pPr>
        <w:spacing w:before="240" w:after="240"/>
        <w:jc w:val="both"/>
        <w:rPr>
          <w:rFonts w:ascii="Arial" w:eastAsia="Times New Roman" w:hAnsi="Arial" w:cs="Arial"/>
          <w:color w:val="000000" w:themeColor="text1"/>
          <w:sz w:val="22"/>
          <w:szCs w:val="22"/>
        </w:rPr>
      </w:pPr>
      <w:r w:rsidRPr="00863A8C">
        <w:rPr>
          <w:rFonts w:ascii="Arial" w:eastAsia="Times New Roman" w:hAnsi="Arial" w:cs="Arial"/>
          <w:color w:val="000000" w:themeColor="text1"/>
          <w:sz w:val="22"/>
          <w:szCs w:val="22"/>
          <w:lang w:val="en-IN"/>
        </w:rPr>
        <w:lastRenderedPageBreak/>
        <w:t>Project will adopt a multi-pathway strategy to deliver sustainable scaling in EUP:</w:t>
      </w:r>
    </w:p>
    <w:p w14:paraId="0C94A7F7" w14:textId="362076EC" w:rsidR="5FBFE29C" w:rsidRPr="00863A8C" w:rsidRDefault="10B06FB2" w:rsidP="3B4CD2EE">
      <w:pPr>
        <w:spacing w:before="240" w:after="240"/>
        <w:jc w:val="both"/>
        <w:rPr>
          <w:rFonts w:ascii="Arial" w:eastAsia="Times New Roman" w:hAnsi="Arial" w:cs="Arial"/>
          <w:color w:val="000000" w:themeColor="text1"/>
          <w:sz w:val="22"/>
          <w:szCs w:val="22"/>
        </w:rPr>
      </w:pPr>
      <w:r w:rsidRPr="00863A8C">
        <w:rPr>
          <w:rFonts w:ascii="Arial" w:eastAsia="Times New Roman" w:hAnsi="Arial" w:cs="Arial"/>
          <w:b/>
          <w:bCs/>
          <w:color w:val="000000" w:themeColor="text1"/>
          <w:sz w:val="22"/>
          <w:szCs w:val="22"/>
          <w:lang w:val="en-IN"/>
        </w:rPr>
        <w:t>Suitability Mapping and Precision Targeting:</w:t>
      </w:r>
      <w:r w:rsidRPr="00863A8C">
        <w:rPr>
          <w:rFonts w:ascii="Arial" w:eastAsia="Times New Roman" w:hAnsi="Arial" w:cs="Arial"/>
          <w:color w:val="000000" w:themeColor="text1"/>
          <w:sz w:val="22"/>
          <w:szCs w:val="22"/>
          <w:lang w:val="en-IN"/>
        </w:rPr>
        <w:t xml:space="preserve"> Remote sensing and GIS-based suitability mapping will identify late-planted areas and target them for mechanized DSR and ZT wheat. This evidence-based targeting ensures efficiency and maximizes impact. </w:t>
      </w:r>
    </w:p>
    <w:p w14:paraId="0F90E450" w14:textId="0BC0BA05" w:rsidR="5FBFE29C" w:rsidRPr="00863A8C" w:rsidRDefault="10B06FB2" w:rsidP="3B4CD2EE">
      <w:pPr>
        <w:spacing w:before="240" w:after="240"/>
        <w:jc w:val="both"/>
        <w:rPr>
          <w:rFonts w:ascii="Arial" w:eastAsia="Times New Roman" w:hAnsi="Arial" w:cs="Arial"/>
          <w:color w:val="000000" w:themeColor="text1"/>
          <w:sz w:val="22"/>
          <w:szCs w:val="22"/>
        </w:rPr>
      </w:pPr>
      <w:r w:rsidRPr="00863A8C">
        <w:rPr>
          <w:rFonts w:ascii="Arial" w:eastAsia="Times New Roman" w:hAnsi="Arial" w:cs="Arial"/>
          <w:b/>
          <w:bCs/>
          <w:color w:val="000000" w:themeColor="text1"/>
          <w:sz w:val="22"/>
          <w:szCs w:val="22"/>
          <w:lang w:val="en-IN"/>
        </w:rPr>
        <w:t>Public-Platform Pathway:</w:t>
      </w:r>
      <w:r w:rsidRPr="00863A8C">
        <w:rPr>
          <w:rFonts w:ascii="Arial" w:eastAsia="Times New Roman" w:hAnsi="Arial" w:cs="Arial"/>
          <w:color w:val="000000" w:themeColor="text1"/>
          <w:sz w:val="22"/>
          <w:szCs w:val="22"/>
          <w:lang w:val="en-IN"/>
        </w:rPr>
        <w:t xml:space="preserve"> Interventions will be embedded in the ongoing UP-AGREES project and the state’s extension systems, including the </w:t>
      </w:r>
      <w:proofErr w:type="spellStart"/>
      <w:r w:rsidRPr="00863A8C">
        <w:rPr>
          <w:rFonts w:ascii="Arial" w:eastAsia="Times New Roman" w:hAnsi="Arial" w:cs="Arial"/>
          <w:color w:val="000000" w:themeColor="text1"/>
          <w:sz w:val="22"/>
          <w:szCs w:val="22"/>
          <w:lang w:val="en-IN"/>
        </w:rPr>
        <w:t>DoA</w:t>
      </w:r>
      <w:proofErr w:type="spellEnd"/>
      <w:r w:rsidRPr="00863A8C">
        <w:rPr>
          <w:rFonts w:ascii="Arial" w:eastAsia="Times New Roman" w:hAnsi="Arial" w:cs="Arial"/>
          <w:color w:val="000000" w:themeColor="text1"/>
          <w:sz w:val="22"/>
          <w:szCs w:val="22"/>
          <w:lang w:val="en-IN"/>
        </w:rPr>
        <w:t>, KVKs, and the State Seed Corporation. Large-scale DSR–ZT wheat clusters will be established in suitable late-planted areas, supported by state-backed incentives. Service providers will be linked to government mechanization schemes and seed subsidies, ensuring institutional coordination, mass outreach, and state-level validation.</w:t>
      </w:r>
    </w:p>
    <w:p w14:paraId="6060F6CE" w14:textId="39F44283" w:rsidR="5FBFE29C" w:rsidRPr="00863A8C" w:rsidRDefault="10B06FB2" w:rsidP="3B4CD2EE">
      <w:pPr>
        <w:spacing w:before="240" w:after="240"/>
        <w:jc w:val="both"/>
        <w:rPr>
          <w:rFonts w:ascii="Arial" w:eastAsia="Times New Roman" w:hAnsi="Arial" w:cs="Arial"/>
          <w:color w:val="000000" w:themeColor="text1"/>
          <w:sz w:val="22"/>
          <w:szCs w:val="22"/>
        </w:rPr>
      </w:pPr>
      <w:r w:rsidRPr="00863A8C">
        <w:rPr>
          <w:rFonts w:ascii="Arial" w:eastAsia="Times New Roman" w:hAnsi="Arial" w:cs="Arial"/>
          <w:b/>
          <w:bCs/>
          <w:color w:val="000000" w:themeColor="text1"/>
          <w:sz w:val="22"/>
          <w:szCs w:val="22"/>
          <w:lang w:val="en-IN"/>
        </w:rPr>
        <w:t>Private-Service Pathway:</w:t>
      </w:r>
      <w:r w:rsidRPr="00863A8C">
        <w:rPr>
          <w:rFonts w:ascii="Arial" w:eastAsia="Times New Roman" w:hAnsi="Arial" w:cs="Arial"/>
          <w:color w:val="000000" w:themeColor="text1"/>
          <w:sz w:val="22"/>
          <w:szCs w:val="22"/>
          <w:lang w:val="en-IN"/>
        </w:rPr>
        <w:t xml:space="preserve"> A vibrant private-sector ecosystem will be fostered by strengthening entrepreneurship and service provision models through CHCs, private service providers, FPOs, and WSHGs. Partnerships with financial institutions will facilitate credit opportunities, while CSR co-investment will support scaling. This will increase access to machines and services on a rental basis to smallholders</w:t>
      </w:r>
    </w:p>
    <w:p w14:paraId="78C33EF7" w14:textId="40B8F7AA" w:rsidR="5FBFE29C" w:rsidRPr="00863A8C" w:rsidRDefault="10B06FB2" w:rsidP="3B4CD2EE">
      <w:pPr>
        <w:spacing w:before="240" w:after="240"/>
        <w:jc w:val="both"/>
        <w:rPr>
          <w:rFonts w:ascii="Arial" w:eastAsia="Times New Roman" w:hAnsi="Arial" w:cs="Arial"/>
          <w:color w:val="000000" w:themeColor="text1"/>
          <w:sz w:val="22"/>
          <w:szCs w:val="22"/>
        </w:rPr>
      </w:pPr>
      <w:r w:rsidRPr="00863A8C">
        <w:rPr>
          <w:rFonts w:ascii="Arial" w:eastAsia="Times New Roman" w:hAnsi="Arial" w:cs="Arial"/>
          <w:b/>
          <w:bCs/>
          <w:color w:val="000000" w:themeColor="text1"/>
          <w:sz w:val="22"/>
          <w:szCs w:val="22"/>
          <w:lang w:val="en-IN"/>
        </w:rPr>
        <w:t>Strategic Partnerships and Institutionalization:</w:t>
      </w:r>
      <w:r w:rsidRPr="00863A8C">
        <w:rPr>
          <w:rFonts w:ascii="Arial" w:eastAsia="Times New Roman" w:hAnsi="Arial" w:cs="Arial"/>
          <w:color w:val="000000" w:themeColor="text1"/>
          <w:sz w:val="22"/>
          <w:szCs w:val="22"/>
          <w:lang w:val="en-IN"/>
        </w:rPr>
        <w:t xml:space="preserve"> Guided by the IPSR framework, this initiative will be embedded in the MEL system of the World Bank-supported UP-AGREES loan project. Collaboration with Bayer, which is working with IRRI to scale DSR to 1 million ha in India, will provide strong leverage in EUP. Over time, public financing will taper, replaced by sustainable revenues from service fees, seed sales, and building a resilient market-driven ecosystem.</w:t>
      </w:r>
    </w:p>
    <w:p w14:paraId="6D7932CE" w14:textId="09606039" w:rsidR="5FBFE29C" w:rsidRPr="00863A8C" w:rsidRDefault="10B06FB2" w:rsidP="33A24F0A">
      <w:pPr>
        <w:spacing w:before="240" w:after="240"/>
        <w:jc w:val="both"/>
        <w:rPr>
          <w:rFonts w:ascii="Arial" w:hAnsi="Arial" w:cs="Arial"/>
          <w:sz w:val="22"/>
          <w:szCs w:val="22"/>
        </w:rPr>
      </w:pPr>
      <w:r w:rsidRPr="00863A8C">
        <w:rPr>
          <w:rFonts w:ascii="Arial" w:eastAsia="Times New Roman" w:hAnsi="Arial" w:cs="Arial"/>
          <w:b/>
          <w:bCs/>
          <w:color w:val="000000" w:themeColor="text1"/>
          <w:sz w:val="22"/>
          <w:szCs w:val="22"/>
        </w:rPr>
        <w:t>Communication and ME&amp;L:</w:t>
      </w:r>
      <w:r w:rsidRPr="00863A8C">
        <w:rPr>
          <w:rFonts w:ascii="Arial" w:eastAsia="Times New Roman" w:hAnsi="Arial" w:cs="Arial"/>
          <w:color w:val="000000" w:themeColor="text1"/>
          <w:sz w:val="22"/>
          <w:szCs w:val="22"/>
        </w:rPr>
        <w:t xml:space="preserve"> Action-oriented communications will raise awareness and create demand through government and private advisory platforms. A robust ME&amp;L system will track adoption constraints and support adaptive scaling.</w:t>
      </w:r>
    </w:p>
    <w:p w14:paraId="32CA180B" w14:textId="199C8FC3" w:rsidR="33A24F0A" w:rsidRPr="00863A8C" w:rsidRDefault="597786A1" w:rsidP="00863A8C">
      <w:pPr>
        <w:numPr>
          <w:ilvl w:val="0"/>
          <w:numId w:val="41"/>
        </w:numPr>
        <w:spacing w:before="100" w:beforeAutospacing="1" w:after="100" w:afterAutospacing="1" w:line="240" w:lineRule="auto"/>
        <w:jc w:val="both"/>
        <w:rPr>
          <w:rFonts w:ascii="Arial" w:eastAsia="Times New Roman" w:hAnsi="Arial" w:cs="Arial"/>
          <w:kern w:val="0"/>
          <w:sz w:val="22"/>
          <w:szCs w:val="22"/>
          <w14:ligatures w14:val="none"/>
        </w:rPr>
      </w:pPr>
      <w:r w:rsidRPr="33A24F0A">
        <w:rPr>
          <w:rFonts w:ascii="Arial" w:eastAsia="Times New Roman" w:hAnsi="Arial" w:cs="Arial"/>
          <w:b/>
          <w:bCs/>
          <w:kern w:val="0"/>
          <w:sz w:val="22"/>
          <w:szCs w:val="22"/>
          <w14:ligatures w14:val="none"/>
        </w:rPr>
        <w:t>Partnerships &amp; Leverage</w:t>
      </w:r>
      <w:r w:rsidRPr="003D7984">
        <w:rPr>
          <w:rFonts w:ascii="Arial" w:eastAsia="Times New Roman" w:hAnsi="Arial" w:cs="Arial"/>
          <w:kern w:val="0"/>
          <w:sz w:val="22"/>
          <w:szCs w:val="22"/>
          <w14:ligatures w14:val="none"/>
        </w:rPr>
        <w:t xml:space="preserve"> – Identify </w:t>
      </w:r>
      <w:r w:rsidR="04525662">
        <w:rPr>
          <w:rFonts w:ascii="Arial" w:eastAsia="Times New Roman" w:hAnsi="Arial" w:cs="Arial"/>
          <w:kern w:val="0"/>
          <w:sz w:val="22"/>
          <w:szCs w:val="22"/>
          <w14:ligatures w14:val="none"/>
        </w:rPr>
        <w:t xml:space="preserve">internal </w:t>
      </w:r>
      <w:r w:rsidRPr="003D7984">
        <w:rPr>
          <w:rFonts w:ascii="Arial" w:eastAsia="Times New Roman" w:hAnsi="Arial" w:cs="Arial"/>
          <w:kern w:val="0"/>
          <w:sz w:val="22"/>
          <w:szCs w:val="22"/>
          <w14:ligatures w14:val="none"/>
        </w:rPr>
        <w:t>CGIAR champions and external partners</w:t>
      </w:r>
      <w:r w:rsidR="04525662">
        <w:rPr>
          <w:rFonts w:ascii="Arial" w:eastAsia="Times New Roman" w:hAnsi="Arial" w:cs="Arial"/>
          <w:kern w:val="0"/>
          <w:sz w:val="22"/>
          <w:szCs w:val="22"/>
          <w14:ligatures w14:val="none"/>
        </w:rPr>
        <w:t xml:space="preserve"> that have a stake in championing the innovation bundle or package</w:t>
      </w:r>
      <w:r w:rsidRPr="003D7984">
        <w:rPr>
          <w:rFonts w:ascii="Arial" w:eastAsia="Times New Roman" w:hAnsi="Arial" w:cs="Arial"/>
          <w:kern w:val="0"/>
          <w:sz w:val="22"/>
          <w:szCs w:val="22"/>
          <w14:ligatures w14:val="none"/>
        </w:rPr>
        <w:t>, provide evidence of demand (surveys, requests</w:t>
      </w:r>
      <w:r w:rsidR="04525662">
        <w:rPr>
          <w:rFonts w:ascii="Arial" w:eastAsia="Times New Roman" w:hAnsi="Arial" w:cs="Arial"/>
          <w:kern w:val="0"/>
          <w:sz w:val="22"/>
          <w:szCs w:val="22"/>
          <w14:ligatures w14:val="none"/>
        </w:rPr>
        <w:t xml:space="preserve"> for collaboration</w:t>
      </w:r>
      <w:r w:rsidRPr="003D7984">
        <w:rPr>
          <w:rFonts w:ascii="Arial" w:eastAsia="Times New Roman" w:hAnsi="Arial" w:cs="Arial"/>
          <w:kern w:val="0"/>
          <w:sz w:val="22"/>
          <w:szCs w:val="22"/>
          <w14:ligatures w14:val="none"/>
        </w:rPr>
        <w:t>,</w:t>
      </w:r>
      <w:r w:rsidR="04525662">
        <w:rPr>
          <w:rFonts w:ascii="Arial" w:eastAsia="Times New Roman" w:hAnsi="Arial" w:cs="Arial"/>
          <w:kern w:val="0"/>
          <w:sz w:val="22"/>
          <w:szCs w:val="22"/>
          <w14:ligatures w14:val="none"/>
        </w:rPr>
        <w:t xml:space="preserve"> alignment with policies or</w:t>
      </w:r>
      <w:r w:rsidRPr="003D7984">
        <w:rPr>
          <w:rFonts w:ascii="Arial" w:eastAsia="Times New Roman" w:hAnsi="Arial" w:cs="Arial"/>
          <w:kern w:val="0"/>
          <w:sz w:val="22"/>
          <w:szCs w:val="22"/>
          <w14:ligatures w14:val="none"/>
        </w:rPr>
        <w:t xml:space="preserve"> strategies) and commitment (MOUs, LOIs, budget allocations</w:t>
      </w:r>
      <w:r w:rsidR="04525662">
        <w:rPr>
          <w:rFonts w:ascii="Arial" w:eastAsia="Times New Roman" w:hAnsi="Arial" w:cs="Arial"/>
          <w:kern w:val="0"/>
          <w:sz w:val="22"/>
          <w:szCs w:val="22"/>
          <w14:ligatures w14:val="none"/>
        </w:rPr>
        <w:t xml:space="preserve"> from partners, or other evidence of demand</w:t>
      </w:r>
      <w:r w:rsidRPr="003D7984">
        <w:rPr>
          <w:rFonts w:ascii="Arial" w:eastAsia="Times New Roman" w:hAnsi="Arial" w:cs="Arial"/>
          <w:kern w:val="0"/>
          <w:sz w:val="22"/>
          <w:szCs w:val="22"/>
          <w14:ligatures w14:val="none"/>
        </w:rPr>
        <w:t xml:space="preserve">), and specify major </w:t>
      </w:r>
      <w:r w:rsidR="4E9C165A">
        <w:rPr>
          <w:rFonts w:ascii="Arial" w:eastAsia="Times New Roman" w:hAnsi="Arial" w:cs="Arial"/>
          <w:kern w:val="0"/>
          <w:sz w:val="22"/>
          <w:szCs w:val="22"/>
          <w14:ligatures w14:val="none"/>
        </w:rPr>
        <w:t>non-CGIAR</w:t>
      </w:r>
      <w:r w:rsidRPr="003D7984">
        <w:rPr>
          <w:rFonts w:ascii="Arial" w:eastAsia="Times New Roman" w:hAnsi="Arial" w:cs="Arial"/>
          <w:kern w:val="0"/>
          <w:sz w:val="22"/>
          <w:szCs w:val="22"/>
          <w14:ligatures w14:val="none"/>
        </w:rPr>
        <w:t xml:space="preserve"> programs or investments this track can leverage (budgets, partners</w:t>
      </w:r>
      <w:r w:rsidR="6E62A59F">
        <w:rPr>
          <w:rFonts w:ascii="Arial" w:eastAsia="Times New Roman" w:hAnsi="Arial" w:cs="Arial"/>
          <w:kern w:val="0"/>
          <w:sz w:val="22"/>
          <w:szCs w:val="22"/>
          <w14:ligatures w14:val="none"/>
        </w:rPr>
        <w:t xml:space="preserve">, polices, programs, </w:t>
      </w:r>
      <w:proofErr w:type="spellStart"/>
      <w:r w:rsidR="6E62A59F">
        <w:rPr>
          <w:rFonts w:ascii="Arial" w:eastAsia="Times New Roman" w:hAnsi="Arial" w:cs="Arial"/>
          <w:kern w:val="0"/>
          <w:sz w:val="22"/>
          <w:szCs w:val="22"/>
          <w14:ligatures w14:val="none"/>
        </w:rPr>
        <w:t>etc</w:t>
      </w:r>
      <w:proofErr w:type="spellEnd"/>
      <w:r w:rsidRPr="003D7984">
        <w:rPr>
          <w:rFonts w:ascii="Arial" w:eastAsia="Times New Roman" w:hAnsi="Arial" w:cs="Arial"/>
          <w:kern w:val="0"/>
          <w:sz w:val="22"/>
          <w:szCs w:val="22"/>
          <w14:ligatures w14:val="none"/>
        </w:rPr>
        <w:t xml:space="preserve">). </w:t>
      </w:r>
      <w:r w:rsidRPr="33A24F0A">
        <w:rPr>
          <w:rFonts w:ascii="Arial" w:eastAsia="Times New Roman" w:hAnsi="Arial" w:cs="Arial"/>
          <w:i/>
          <w:iCs/>
          <w:kern w:val="0"/>
          <w:sz w:val="22"/>
          <w:szCs w:val="22"/>
          <w14:ligatures w14:val="none"/>
        </w:rPr>
        <w:t>(~</w:t>
      </w:r>
      <w:r w:rsidR="4F83E5C2" w:rsidRPr="33A24F0A">
        <w:rPr>
          <w:rFonts w:ascii="Arial" w:eastAsia="Times New Roman" w:hAnsi="Arial" w:cs="Arial"/>
          <w:i/>
          <w:iCs/>
          <w:kern w:val="0"/>
          <w:sz w:val="22"/>
          <w:szCs w:val="22"/>
          <w14:ligatures w14:val="none"/>
        </w:rPr>
        <w:t>300</w:t>
      </w:r>
      <w:r w:rsidRPr="33A24F0A">
        <w:rPr>
          <w:rFonts w:ascii="Arial" w:eastAsia="Times New Roman" w:hAnsi="Arial" w:cs="Arial"/>
          <w:i/>
          <w:iCs/>
          <w:kern w:val="0"/>
          <w:sz w:val="22"/>
          <w:szCs w:val="22"/>
          <w14:ligatures w14:val="none"/>
        </w:rPr>
        <w:t xml:space="preserve"> words)</w:t>
      </w:r>
    </w:p>
    <w:p w14:paraId="2FC2430C" w14:textId="7DCAF043" w:rsidR="11FD241E" w:rsidRPr="00863A8C" w:rsidRDefault="6D00E32F" w:rsidP="3B4CD2EE">
      <w:pPr>
        <w:spacing w:line="276" w:lineRule="auto"/>
        <w:jc w:val="both"/>
        <w:rPr>
          <w:rFonts w:ascii="Arial" w:eastAsia="Times New Roman" w:hAnsi="Arial" w:cs="Arial"/>
          <w:color w:val="000000" w:themeColor="text1"/>
          <w:sz w:val="22"/>
          <w:szCs w:val="22"/>
        </w:rPr>
      </w:pPr>
      <w:r w:rsidRPr="00863A8C">
        <w:rPr>
          <w:rFonts w:ascii="Arial" w:eastAsia="Times New Roman" w:hAnsi="Arial" w:cs="Arial"/>
          <w:color w:val="000000" w:themeColor="text1"/>
          <w:sz w:val="22"/>
          <w:szCs w:val="22"/>
          <w:lang w:val="en-IN"/>
        </w:rPr>
        <w:t xml:space="preserve">This initiative builds on the World Bank–funded UP-AGREES project, where IRRI serves as technical service provider and convenes multi-stakeholder partnerships. IRRI also leads the DSR Consortium with partners including Bayer, Corteva, BASF, </w:t>
      </w:r>
      <w:proofErr w:type="spellStart"/>
      <w:r w:rsidRPr="00863A8C">
        <w:rPr>
          <w:rFonts w:ascii="Arial" w:eastAsia="Times New Roman" w:hAnsi="Arial" w:cs="Arial"/>
          <w:color w:val="000000" w:themeColor="text1"/>
          <w:sz w:val="22"/>
          <w:szCs w:val="22"/>
          <w:lang w:val="en-IN"/>
        </w:rPr>
        <w:t>Zydex</w:t>
      </w:r>
      <w:proofErr w:type="spellEnd"/>
      <w:r w:rsidRPr="00863A8C">
        <w:rPr>
          <w:rFonts w:ascii="Arial" w:eastAsia="Times New Roman" w:hAnsi="Arial" w:cs="Arial"/>
          <w:color w:val="000000" w:themeColor="text1"/>
          <w:sz w:val="22"/>
          <w:szCs w:val="22"/>
          <w:lang w:val="en-IN"/>
        </w:rPr>
        <w:t xml:space="preserve">, String Bio, Yara Fertilizers, ICAR, and several State Agricultural Universities. IRRI along with UP Government ad World bank-WRG also established Samriddhi Dhan Network of public-private partners with focus to scale DSR in EUP. Bayer has committed to expand DSR to 1 million hectares in India, offering strong leverage for EUP. </w:t>
      </w:r>
    </w:p>
    <w:p w14:paraId="5B5B292A" w14:textId="722852FF" w:rsidR="11FD241E" w:rsidRPr="00863A8C" w:rsidRDefault="6D00E32F" w:rsidP="3B4CD2EE">
      <w:pPr>
        <w:pStyle w:val="ListParagraph"/>
        <w:numPr>
          <w:ilvl w:val="0"/>
          <w:numId w:val="9"/>
        </w:numPr>
        <w:spacing w:line="276" w:lineRule="auto"/>
        <w:jc w:val="both"/>
        <w:rPr>
          <w:rFonts w:ascii="Arial" w:eastAsia="Times New Roman" w:hAnsi="Arial" w:cs="Arial"/>
          <w:color w:val="000000" w:themeColor="text1"/>
          <w:sz w:val="22"/>
          <w:szCs w:val="22"/>
        </w:rPr>
      </w:pPr>
      <w:r w:rsidRPr="00863A8C">
        <w:rPr>
          <w:rFonts w:ascii="Arial" w:eastAsia="Times New Roman" w:hAnsi="Arial" w:cs="Arial"/>
          <w:b/>
          <w:bCs/>
          <w:color w:val="000000" w:themeColor="text1"/>
          <w:sz w:val="22"/>
          <w:szCs w:val="22"/>
          <w:lang w:val="en-IN"/>
        </w:rPr>
        <w:lastRenderedPageBreak/>
        <w:t>Public Agencies:</w:t>
      </w:r>
      <w:r w:rsidRPr="00863A8C">
        <w:rPr>
          <w:rFonts w:ascii="Arial" w:eastAsia="Times New Roman" w:hAnsi="Arial" w:cs="Arial"/>
          <w:color w:val="000000" w:themeColor="text1"/>
          <w:sz w:val="22"/>
          <w:szCs w:val="22"/>
          <w:lang w:val="en-IN"/>
        </w:rPr>
        <w:t xml:space="preserve"> The Department of Agriculture, Government of UP, the UP-AGREES PCU, ICAR-ATARI, and KVKs will drive policy alignment, extension integration, farmer mobilization, and co-delivery of training and demonstrations, ensuring institutional ownership and alignment with state priorities.</w:t>
      </w:r>
    </w:p>
    <w:p w14:paraId="7B5F602C" w14:textId="48EF4027" w:rsidR="11FD241E" w:rsidRPr="00863A8C" w:rsidRDefault="6D00E32F" w:rsidP="3B4CD2EE">
      <w:pPr>
        <w:pStyle w:val="ListParagraph"/>
        <w:numPr>
          <w:ilvl w:val="0"/>
          <w:numId w:val="9"/>
        </w:numPr>
        <w:spacing w:line="276" w:lineRule="auto"/>
        <w:jc w:val="both"/>
        <w:rPr>
          <w:rFonts w:ascii="Arial" w:eastAsia="Times New Roman" w:hAnsi="Arial" w:cs="Arial"/>
          <w:color w:val="000000" w:themeColor="text1"/>
          <w:sz w:val="22"/>
          <w:szCs w:val="22"/>
        </w:rPr>
      </w:pPr>
      <w:r w:rsidRPr="00863A8C">
        <w:rPr>
          <w:rFonts w:ascii="Arial" w:eastAsia="Times New Roman" w:hAnsi="Arial" w:cs="Arial"/>
          <w:b/>
          <w:bCs/>
          <w:color w:val="000000" w:themeColor="text1"/>
          <w:sz w:val="22"/>
          <w:szCs w:val="22"/>
          <w:lang w:val="en-IN"/>
        </w:rPr>
        <w:t>R4D Partners:</w:t>
      </w:r>
      <w:r w:rsidRPr="00863A8C">
        <w:rPr>
          <w:rFonts w:ascii="Arial" w:eastAsia="Times New Roman" w:hAnsi="Arial" w:cs="Arial"/>
          <w:color w:val="000000" w:themeColor="text1"/>
          <w:sz w:val="22"/>
          <w:szCs w:val="22"/>
          <w:lang w:val="en-IN"/>
        </w:rPr>
        <w:t xml:space="preserve"> The World Bank provides the core investment platform through UP-AGREES. CGIAR programs such Scaling for Impact &amp; Sustainable farming and bilateral projects such as CSISA and IRRI-South Asia Regional </w:t>
      </w:r>
      <w:proofErr w:type="spellStart"/>
      <w:r w:rsidRPr="00863A8C">
        <w:rPr>
          <w:rFonts w:ascii="Arial" w:eastAsia="Times New Roman" w:hAnsi="Arial" w:cs="Arial"/>
          <w:color w:val="000000" w:themeColor="text1"/>
          <w:sz w:val="22"/>
          <w:szCs w:val="22"/>
          <w:lang w:val="en-IN"/>
        </w:rPr>
        <w:t>Center</w:t>
      </w:r>
      <w:proofErr w:type="spellEnd"/>
      <w:r w:rsidRPr="00863A8C">
        <w:rPr>
          <w:rFonts w:ascii="Arial" w:eastAsia="Times New Roman" w:hAnsi="Arial" w:cs="Arial"/>
          <w:color w:val="000000" w:themeColor="text1"/>
          <w:sz w:val="22"/>
          <w:szCs w:val="22"/>
          <w:lang w:val="en-IN"/>
        </w:rPr>
        <w:t xml:space="preserve"> funded by Govt of India, alongside SAUs, will contribute technical expertise, scaling science, and cross-regional learning.</w:t>
      </w:r>
    </w:p>
    <w:p w14:paraId="7A025F20" w14:textId="2DCF600E" w:rsidR="11FD241E" w:rsidRPr="00863A8C" w:rsidRDefault="6D00E32F" w:rsidP="3B4CD2EE">
      <w:pPr>
        <w:pStyle w:val="ListParagraph"/>
        <w:numPr>
          <w:ilvl w:val="0"/>
          <w:numId w:val="8"/>
        </w:numPr>
        <w:spacing w:line="276" w:lineRule="auto"/>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Private Sector:</w:t>
      </w:r>
      <w:r w:rsidRPr="00863A8C">
        <w:rPr>
          <w:rFonts w:ascii="Arial" w:eastAsia="Times New Roman" w:hAnsi="Arial" w:cs="Arial"/>
          <w:color w:val="000000" w:themeColor="text1"/>
          <w:sz w:val="22"/>
          <w:szCs w:val="22"/>
          <w:lang w:val="en-IN"/>
        </w:rPr>
        <w:t xml:space="preserve"> Bayer, Savannah Seeds, Corteva, IOCL and SEAL, machinery manufacturers and input dealers, local service providers, CHCs, are key partners for supporting sustainable market for seed, bio-residue and mechanizations</w:t>
      </w:r>
    </w:p>
    <w:p w14:paraId="6B911660" w14:textId="7286234B" w:rsidR="11FD241E" w:rsidRPr="00863A8C" w:rsidRDefault="6D00E32F" w:rsidP="3B4CD2EE">
      <w:pPr>
        <w:pStyle w:val="ListParagraph"/>
        <w:numPr>
          <w:ilvl w:val="0"/>
          <w:numId w:val="8"/>
        </w:numPr>
        <w:spacing w:line="276" w:lineRule="auto"/>
        <w:jc w:val="both"/>
        <w:rPr>
          <w:rFonts w:ascii="Arial" w:eastAsia="Times New Roman" w:hAnsi="Arial" w:cs="Arial"/>
          <w:color w:val="000000" w:themeColor="text1"/>
          <w:sz w:val="22"/>
          <w:szCs w:val="22"/>
        </w:rPr>
      </w:pPr>
      <w:r w:rsidRPr="00863A8C">
        <w:rPr>
          <w:rFonts w:ascii="Arial" w:eastAsia="Times New Roman" w:hAnsi="Arial" w:cs="Arial"/>
          <w:b/>
          <w:bCs/>
          <w:color w:val="000000" w:themeColor="text1"/>
          <w:sz w:val="22"/>
          <w:szCs w:val="22"/>
          <w:lang w:val="en-IN"/>
        </w:rPr>
        <w:t>Farmer Collectives:</w:t>
      </w:r>
      <w:r w:rsidRPr="00863A8C">
        <w:rPr>
          <w:rFonts w:ascii="Arial" w:eastAsia="Times New Roman" w:hAnsi="Arial" w:cs="Arial"/>
          <w:color w:val="000000" w:themeColor="text1"/>
          <w:sz w:val="22"/>
          <w:szCs w:val="22"/>
          <w:lang w:val="en-IN"/>
        </w:rPr>
        <w:t xml:space="preserve"> FPOs, WSHGs, and PSP networks will act as last-mile delivery agents offering mechanized solutions (DSR &amp; ZT wheat), produce quality seeds, and manage residue aggregation, ensuring the innovation reaches smallholders effectively.</w:t>
      </w:r>
    </w:p>
    <w:p w14:paraId="7890D1B8" w14:textId="1013C3DE" w:rsidR="33A24F0A" w:rsidRPr="00863A8C" w:rsidRDefault="6D00E32F" w:rsidP="00863A8C">
      <w:pPr>
        <w:spacing w:line="276" w:lineRule="auto"/>
        <w:jc w:val="both"/>
        <w:rPr>
          <w:rFonts w:ascii="Arial" w:eastAsia="Times New Roman" w:hAnsi="Arial" w:cs="Arial"/>
          <w:color w:val="000000" w:themeColor="text1"/>
          <w:sz w:val="22"/>
          <w:szCs w:val="22"/>
        </w:rPr>
      </w:pPr>
      <w:r w:rsidRPr="00863A8C">
        <w:rPr>
          <w:rFonts w:ascii="Arial" w:eastAsia="Times New Roman" w:hAnsi="Arial" w:cs="Arial"/>
          <w:b/>
          <w:bCs/>
          <w:color w:val="000000" w:themeColor="text1"/>
          <w:sz w:val="22"/>
          <w:szCs w:val="22"/>
          <w:lang w:val="en-IN"/>
        </w:rPr>
        <w:t>Leverage Strategy:</w:t>
      </w:r>
      <w:r w:rsidRPr="00863A8C">
        <w:rPr>
          <w:rFonts w:ascii="Arial" w:eastAsia="Times New Roman" w:hAnsi="Arial" w:cs="Arial"/>
          <w:color w:val="000000" w:themeColor="text1"/>
          <w:sz w:val="22"/>
          <w:szCs w:val="22"/>
          <w:lang w:val="en-IN"/>
        </w:rPr>
        <w:t xml:space="preserve"> Resources will be pooled across projects like UP-AGREES and CSISA, Direct-seeded Rice Consortium alongside state subsidies for mechanization, seed, and residue management. A joint MEL system will transparently attribute outcomes to co-investors, fostering accountability and long-term partnership commitments.</w:t>
      </w:r>
    </w:p>
    <w:p w14:paraId="57655AD1" w14:textId="1CC2AB3C" w:rsidR="33A24F0A" w:rsidRPr="00863A8C" w:rsidRDefault="597786A1" w:rsidP="33A24F0A">
      <w:pPr>
        <w:numPr>
          <w:ilvl w:val="0"/>
          <w:numId w:val="41"/>
        </w:numPr>
        <w:spacing w:before="100" w:beforeAutospacing="1" w:after="100" w:afterAutospacing="1" w:line="240" w:lineRule="auto"/>
        <w:jc w:val="both"/>
        <w:rPr>
          <w:rFonts w:ascii="Arial" w:eastAsia="Times New Roman" w:hAnsi="Arial" w:cs="Arial"/>
          <w:kern w:val="0"/>
          <w:sz w:val="22"/>
          <w:szCs w:val="22"/>
          <w14:ligatures w14:val="none"/>
        </w:rPr>
      </w:pPr>
      <w:r w:rsidRPr="33A24F0A">
        <w:rPr>
          <w:rFonts w:ascii="Arial" w:eastAsia="Times New Roman" w:hAnsi="Arial" w:cs="Arial"/>
          <w:b/>
          <w:bCs/>
          <w:kern w:val="0"/>
          <w:sz w:val="22"/>
          <w:szCs w:val="22"/>
          <w14:ligatures w14:val="none"/>
        </w:rPr>
        <w:t xml:space="preserve">Risks &amp; </w:t>
      </w:r>
      <w:r w:rsidR="608F9347" w:rsidRPr="33A24F0A">
        <w:rPr>
          <w:rFonts w:ascii="Arial" w:eastAsia="Times New Roman" w:hAnsi="Arial" w:cs="Arial"/>
          <w:b/>
          <w:bCs/>
          <w:kern w:val="0"/>
          <w:sz w:val="22"/>
          <w:szCs w:val="22"/>
          <w14:ligatures w14:val="none"/>
        </w:rPr>
        <w:t>Bottlenecks</w:t>
      </w:r>
      <w:r w:rsidRPr="003D7984">
        <w:rPr>
          <w:rFonts w:ascii="Arial" w:eastAsia="Times New Roman" w:hAnsi="Arial" w:cs="Arial"/>
          <w:kern w:val="0"/>
          <w:sz w:val="22"/>
          <w:szCs w:val="22"/>
          <w14:ligatures w14:val="none"/>
        </w:rPr>
        <w:t xml:space="preserve"> – Identify </w:t>
      </w:r>
      <w:r w:rsidR="28F30BC1" w:rsidRPr="003D7984">
        <w:rPr>
          <w:rFonts w:ascii="Arial" w:eastAsia="Times New Roman" w:hAnsi="Arial" w:cs="Arial"/>
          <w:kern w:val="0"/>
          <w:sz w:val="22"/>
          <w:szCs w:val="22"/>
          <w14:ligatures w14:val="none"/>
        </w:rPr>
        <w:t xml:space="preserve">specific </w:t>
      </w:r>
      <w:r w:rsidR="1437999B" w:rsidRPr="003D7984">
        <w:rPr>
          <w:rFonts w:ascii="Arial" w:eastAsia="Times New Roman" w:hAnsi="Arial" w:cs="Arial"/>
          <w:kern w:val="0"/>
          <w:sz w:val="22"/>
          <w:szCs w:val="22"/>
          <w14:ligatures w14:val="none"/>
        </w:rPr>
        <w:t>risks (financial, political, operational, social</w:t>
      </w:r>
      <w:r w:rsidR="6E62A59F">
        <w:rPr>
          <w:rFonts w:ascii="Arial" w:eastAsia="Times New Roman" w:hAnsi="Arial" w:cs="Arial"/>
          <w:kern w:val="0"/>
          <w:sz w:val="22"/>
          <w:szCs w:val="22"/>
          <w14:ligatures w14:val="none"/>
        </w:rPr>
        <w:t>, or others</w:t>
      </w:r>
      <w:r w:rsidR="1437999B" w:rsidRPr="003D7984">
        <w:rPr>
          <w:rFonts w:ascii="Arial" w:eastAsia="Times New Roman" w:hAnsi="Arial" w:cs="Arial"/>
          <w:kern w:val="0"/>
          <w:sz w:val="22"/>
          <w:szCs w:val="22"/>
          <w14:ligatures w14:val="none"/>
        </w:rPr>
        <w:t xml:space="preserve">) </w:t>
      </w:r>
      <w:r w:rsidR="608F9347" w:rsidRPr="003D7984">
        <w:rPr>
          <w:rFonts w:ascii="Arial" w:eastAsia="Times New Roman" w:hAnsi="Arial" w:cs="Arial"/>
          <w:kern w:val="0"/>
          <w:sz w:val="22"/>
          <w:szCs w:val="22"/>
          <w14:ligatures w14:val="none"/>
        </w:rPr>
        <w:t xml:space="preserve">and </w:t>
      </w:r>
      <w:r w:rsidR="1437999B" w:rsidRPr="003D7984">
        <w:rPr>
          <w:rFonts w:ascii="Arial" w:eastAsia="Times New Roman" w:hAnsi="Arial" w:cs="Arial"/>
          <w:kern w:val="0"/>
          <w:sz w:val="22"/>
          <w:szCs w:val="22"/>
          <w14:ligatures w14:val="none"/>
        </w:rPr>
        <w:t xml:space="preserve">bottlenecks </w:t>
      </w:r>
      <w:r w:rsidRPr="003D7984">
        <w:rPr>
          <w:rFonts w:ascii="Arial" w:eastAsia="Times New Roman" w:hAnsi="Arial" w:cs="Arial"/>
          <w:kern w:val="0"/>
          <w:sz w:val="22"/>
          <w:szCs w:val="22"/>
          <w14:ligatures w14:val="none"/>
        </w:rPr>
        <w:t xml:space="preserve">(policy, institutions, finance, technology) </w:t>
      </w:r>
      <w:r w:rsidR="6E3360D9" w:rsidRPr="003D7984">
        <w:rPr>
          <w:rFonts w:ascii="Arial" w:eastAsia="Times New Roman" w:hAnsi="Arial" w:cs="Arial"/>
          <w:kern w:val="0"/>
          <w:sz w:val="22"/>
          <w:szCs w:val="22"/>
          <w14:ligatures w14:val="none"/>
        </w:rPr>
        <w:t xml:space="preserve">in the specific context and place </w:t>
      </w:r>
      <w:r w:rsidR="1437999B" w:rsidRPr="003D7984">
        <w:rPr>
          <w:rFonts w:ascii="Arial" w:eastAsia="Times New Roman" w:hAnsi="Arial" w:cs="Arial"/>
          <w:kern w:val="0"/>
          <w:sz w:val="22"/>
          <w:szCs w:val="22"/>
          <w14:ligatures w14:val="none"/>
        </w:rPr>
        <w:t>that could hinder scaling</w:t>
      </w:r>
      <w:r w:rsidRPr="003D7984">
        <w:rPr>
          <w:rFonts w:ascii="Arial" w:eastAsia="Times New Roman" w:hAnsi="Arial" w:cs="Arial"/>
          <w:kern w:val="0"/>
          <w:sz w:val="22"/>
          <w:szCs w:val="22"/>
          <w14:ligatures w14:val="none"/>
        </w:rPr>
        <w:t>. Describe</w:t>
      </w:r>
      <w:r w:rsidR="60C3BE79">
        <w:rPr>
          <w:rFonts w:ascii="Arial" w:eastAsia="Times New Roman" w:hAnsi="Arial" w:cs="Arial"/>
          <w:kern w:val="0"/>
          <w:sz w:val="22"/>
          <w:szCs w:val="22"/>
          <w14:ligatures w14:val="none"/>
        </w:rPr>
        <w:t xml:space="preserve"> potential</w:t>
      </w:r>
      <w:r w:rsidRPr="003D7984">
        <w:rPr>
          <w:rFonts w:ascii="Arial" w:eastAsia="Times New Roman" w:hAnsi="Arial" w:cs="Arial"/>
          <w:kern w:val="0"/>
          <w:sz w:val="22"/>
          <w:szCs w:val="22"/>
          <w14:ligatures w14:val="none"/>
        </w:rPr>
        <w:t xml:space="preserve"> </w:t>
      </w:r>
      <w:r w:rsidR="1437999B" w:rsidRPr="003D7984">
        <w:rPr>
          <w:rFonts w:ascii="Arial" w:eastAsia="Times New Roman" w:hAnsi="Arial" w:cs="Arial"/>
          <w:kern w:val="0"/>
          <w:sz w:val="22"/>
          <w:szCs w:val="22"/>
          <w14:ligatures w14:val="none"/>
        </w:rPr>
        <w:t xml:space="preserve">mitigation strategies to </w:t>
      </w:r>
      <w:r w:rsidRPr="003D7984">
        <w:rPr>
          <w:rFonts w:ascii="Arial" w:eastAsia="Times New Roman" w:hAnsi="Arial" w:cs="Arial"/>
          <w:kern w:val="0"/>
          <w:sz w:val="22"/>
          <w:szCs w:val="22"/>
          <w14:ligatures w14:val="none"/>
        </w:rPr>
        <w:t xml:space="preserve">address </w:t>
      </w:r>
      <w:r w:rsidR="1437999B" w:rsidRPr="003D7984">
        <w:rPr>
          <w:rFonts w:ascii="Arial" w:eastAsia="Times New Roman" w:hAnsi="Arial" w:cs="Arial"/>
          <w:kern w:val="0"/>
          <w:sz w:val="22"/>
          <w:szCs w:val="22"/>
          <w14:ligatures w14:val="none"/>
        </w:rPr>
        <w:t>these risks and bottlenecks</w:t>
      </w:r>
      <w:r w:rsidRPr="003D7984">
        <w:rPr>
          <w:rFonts w:ascii="Arial" w:eastAsia="Times New Roman" w:hAnsi="Arial" w:cs="Arial"/>
          <w:kern w:val="0"/>
          <w:sz w:val="22"/>
          <w:szCs w:val="22"/>
          <w14:ligatures w14:val="none"/>
        </w:rPr>
        <w:t xml:space="preserve">. </w:t>
      </w:r>
      <w:r w:rsidRPr="33A24F0A">
        <w:rPr>
          <w:rFonts w:ascii="Arial" w:eastAsia="Times New Roman" w:hAnsi="Arial" w:cs="Arial"/>
          <w:i/>
          <w:iCs/>
          <w:kern w:val="0"/>
          <w:sz w:val="22"/>
          <w:szCs w:val="22"/>
          <w14:ligatures w14:val="none"/>
        </w:rPr>
        <w:t>(~</w:t>
      </w:r>
      <w:r w:rsidR="4F83E5C2" w:rsidRPr="33A24F0A">
        <w:rPr>
          <w:rFonts w:ascii="Arial" w:eastAsia="Times New Roman" w:hAnsi="Arial" w:cs="Arial"/>
          <w:i/>
          <w:iCs/>
          <w:kern w:val="0"/>
          <w:sz w:val="22"/>
          <w:szCs w:val="22"/>
          <w14:ligatures w14:val="none"/>
        </w:rPr>
        <w:t>250</w:t>
      </w:r>
      <w:r w:rsidRPr="33A24F0A">
        <w:rPr>
          <w:rFonts w:ascii="Arial" w:eastAsia="Times New Roman" w:hAnsi="Arial" w:cs="Arial"/>
          <w:i/>
          <w:iCs/>
          <w:kern w:val="0"/>
          <w:sz w:val="22"/>
          <w:szCs w:val="22"/>
          <w14:ligatures w14:val="none"/>
        </w:rPr>
        <w:t xml:space="preserve"> words)</w:t>
      </w:r>
    </w:p>
    <w:p w14:paraId="02381BF4" w14:textId="67A8B52D" w:rsidR="44C38DA9" w:rsidRPr="00863A8C" w:rsidRDefault="79236F16" w:rsidP="3B4CD2EE">
      <w:pPr>
        <w:spacing w:line="276" w:lineRule="auto"/>
        <w:rPr>
          <w:rFonts w:ascii="Arial" w:eastAsia="Times New Roman" w:hAnsi="Arial" w:cs="Arial"/>
          <w:color w:val="000000" w:themeColor="text1"/>
          <w:sz w:val="22"/>
          <w:szCs w:val="22"/>
          <w:lang w:val="en-IN"/>
        </w:rPr>
      </w:pPr>
      <w:r w:rsidRPr="00863A8C">
        <w:rPr>
          <w:rFonts w:ascii="Arial" w:eastAsia="Times New Roman" w:hAnsi="Arial" w:cs="Arial"/>
          <w:color w:val="000000" w:themeColor="text1"/>
          <w:sz w:val="22"/>
          <w:szCs w:val="22"/>
          <w:lang w:val="en-IN"/>
        </w:rPr>
        <w:t>A proactive risk management strategy, monitored through a quarterly updated risk log, will address potential bottlenecks to ensure responsible and effective scaling:</w:t>
      </w:r>
    </w:p>
    <w:p w14:paraId="249697CC" w14:textId="6D151539" w:rsidR="44C38DA9" w:rsidRPr="00863A8C" w:rsidRDefault="79236F16" w:rsidP="3B4CD2EE">
      <w:pPr>
        <w:pStyle w:val="ListParagraph"/>
        <w:numPr>
          <w:ilvl w:val="0"/>
          <w:numId w:val="7"/>
        </w:numPr>
        <w:spacing w:after="0" w:line="276" w:lineRule="auto"/>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Technical risk and mitigation:</w:t>
      </w:r>
      <w:r w:rsidRPr="00863A8C">
        <w:rPr>
          <w:rFonts w:ascii="Arial" w:eastAsia="Times New Roman" w:hAnsi="Arial" w:cs="Arial"/>
          <w:color w:val="000000" w:themeColor="text1"/>
          <w:sz w:val="22"/>
          <w:szCs w:val="22"/>
          <w:lang w:val="en-IN"/>
        </w:rPr>
        <w:t xml:space="preserve"> High weed pressure is a major constraint in DSR. A robust Integrated Weed Management (IWM) program will be implemented through service providers and farmer training, with demonstrations of best practices, including the safer and effective herbicides. Recently, herbicide-tolerant rice is commercialized which will overcome weed control challenge in DSR and facilitates its wide-scale adoption </w:t>
      </w:r>
    </w:p>
    <w:p w14:paraId="7F5B38CE" w14:textId="2F153F66" w:rsidR="44C38DA9" w:rsidRPr="00863A8C" w:rsidRDefault="79236F16" w:rsidP="3B4CD2EE">
      <w:pPr>
        <w:pStyle w:val="ListParagraph"/>
        <w:numPr>
          <w:ilvl w:val="0"/>
          <w:numId w:val="7"/>
        </w:numPr>
        <w:spacing w:line="276" w:lineRule="auto"/>
        <w:jc w:val="both"/>
        <w:rPr>
          <w:rFonts w:ascii="Arial" w:eastAsia="Times New Roman" w:hAnsi="Arial" w:cs="Arial"/>
          <w:color w:val="000000" w:themeColor="text1"/>
          <w:sz w:val="22"/>
          <w:szCs w:val="22"/>
        </w:rPr>
      </w:pPr>
      <w:r w:rsidRPr="00863A8C">
        <w:rPr>
          <w:rFonts w:ascii="Arial" w:eastAsia="Times New Roman" w:hAnsi="Arial" w:cs="Arial"/>
          <w:b/>
          <w:bCs/>
          <w:color w:val="000000" w:themeColor="text1"/>
          <w:sz w:val="22"/>
          <w:szCs w:val="22"/>
          <w:lang w:val="en-IN"/>
        </w:rPr>
        <w:t>Institutional risk and mitigation:</w:t>
      </w:r>
      <w:r w:rsidRPr="00863A8C">
        <w:rPr>
          <w:rFonts w:ascii="Arial" w:eastAsia="Times New Roman" w:hAnsi="Arial" w:cs="Arial"/>
          <w:color w:val="000000" w:themeColor="text1"/>
          <w:sz w:val="22"/>
          <w:szCs w:val="22"/>
          <w:lang w:val="en-IN"/>
        </w:rPr>
        <w:t xml:space="preserve"> Weak governance and business capacity in emerging CHCs and FPOs can hinder service quality and financial sustainability. To mitigate this, a business incubation component, offering mentorship in financial planning, operational management, and transparent governance frameworks.</w:t>
      </w:r>
    </w:p>
    <w:p w14:paraId="010A590F" w14:textId="59FD29E0" w:rsidR="44C38DA9" w:rsidRPr="00863A8C" w:rsidRDefault="79236F16" w:rsidP="3B4CD2EE">
      <w:pPr>
        <w:pStyle w:val="ListParagraph"/>
        <w:numPr>
          <w:ilvl w:val="0"/>
          <w:numId w:val="7"/>
        </w:numPr>
        <w:spacing w:line="276" w:lineRule="auto"/>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Market risk and mitigation:</w:t>
      </w:r>
      <w:r w:rsidRPr="00863A8C">
        <w:rPr>
          <w:rFonts w:ascii="Arial" w:eastAsia="Times New Roman" w:hAnsi="Arial" w:cs="Arial"/>
          <w:color w:val="000000" w:themeColor="text1"/>
          <w:sz w:val="22"/>
          <w:szCs w:val="22"/>
          <w:lang w:val="en-IN"/>
        </w:rPr>
        <w:t xml:space="preserve"> A mismatch between machinery supply and rental demand could lead to underutilization of assets and reduce profitability. A cluster-based aggregation model will be used to forecast demand accurately before deploying machinery supported by Cluster demonstrations for creating demands for these technologies. Service offerings will be diversified to ensure year-round revenue. As a part of this, hands-on training programs to create local repair and service facilities. </w:t>
      </w:r>
    </w:p>
    <w:p w14:paraId="671D1B62" w14:textId="002CDED1" w:rsidR="44C38DA9" w:rsidRPr="00863A8C" w:rsidRDefault="79236F16" w:rsidP="3B4CD2EE">
      <w:pPr>
        <w:pStyle w:val="ListParagraph"/>
        <w:numPr>
          <w:ilvl w:val="0"/>
          <w:numId w:val="7"/>
        </w:numPr>
        <w:spacing w:line="276" w:lineRule="auto"/>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lastRenderedPageBreak/>
        <w:t>Social risk and mitigation:</w:t>
      </w:r>
      <w:r w:rsidRPr="00863A8C">
        <w:rPr>
          <w:rFonts w:ascii="Arial" w:eastAsia="Times New Roman" w:hAnsi="Arial" w:cs="Arial"/>
          <w:color w:val="000000" w:themeColor="text1"/>
          <w:sz w:val="22"/>
          <w:szCs w:val="22"/>
          <w:lang w:val="en-IN"/>
        </w:rPr>
        <w:t xml:space="preserve"> Mechanization benefits could be captured by larger farmers, excluding women, youth, and marginalized groups. We will implement equity-focused targeting, with explicit quotas and incentives for establishing women- and youth-led enterprises. Participatory MEL will track benefit distribution to ensure </w:t>
      </w:r>
    </w:p>
    <w:p w14:paraId="1C08F1D5" w14:textId="0E978480" w:rsidR="44C38DA9" w:rsidRPr="00863A8C" w:rsidRDefault="79236F16" w:rsidP="3B4CD2EE">
      <w:pPr>
        <w:pStyle w:val="ListParagraph"/>
        <w:numPr>
          <w:ilvl w:val="0"/>
          <w:numId w:val="7"/>
        </w:numPr>
        <w:spacing w:line="276" w:lineRule="auto"/>
        <w:jc w:val="both"/>
        <w:rPr>
          <w:rFonts w:ascii="Arial" w:eastAsia="Times New Roman" w:hAnsi="Arial" w:cs="Arial"/>
          <w:color w:val="000000" w:themeColor="text1"/>
          <w:sz w:val="22"/>
          <w:szCs w:val="22"/>
        </w:rPr>
      </w:pPr>
      <w:r w:rsidRPr="00863A8C">
        <w:rPr>
          <w:rFonts w:ascii="Arial" w:eastAsia="Times New Roman" w:hAnsi="Arial" w:cs="Arial"/>
          <w:b/>
          <w:bCs/>
          <w:color w:val="000000" w:themeColor="text1"/>
          <w:sz w:val="22"/>
          <w:szCs w:val="22"/>
          <w:lang w:val="en-IN"/>
        </w:rPr>
        <w:t>Climate risk and mitigation:</w:t>
      </w:r>
      <w:r w:rsidRPr="00863A8C">
        <w:rPr>
          <w:rFonts w:ascii="Arial" w:eastAsia="Times New Roman" w:hAnsi="Arial" w:cs="Arial"/>
          <w:color w:val="000000" w:themeColor="text1"/>
          <w:sz w:val="22"/>
          <w:szCs w:val="22"/>
          <w:lang w:val="en-IN"/>
        </w:rPr>
        <w:t xml:space="preserve"> Drought or floods may affect DSR crop establishment and yields. Stress-Tolerant Rice Varieties and insurance linkages will buffer farmers against climate shocks.</w:t>
      </w:r>
    </w:p>
    <w:p w14:paraId="07BE3298" w14:textId="3428FD48" w:rsidR="44C38DA9" w:rsidRPr="00863A8C" w:rsidRDefault="79236F16" w:rsidP="3B4CD2EE">
      <w:pPr>
        <w:pStyle w:val="ListParagraph"/>
        <w:numPr>
          <w:ilvl w:val="0"/>
          <w:numId w:val="7"/>
        </w:numPr>
        <w:shd w:val="clear" w:color="auto" w:fill="FFFFFF" w:themeFill="background1"/>
        <w:spacing w:before="240" w:after="240" w:line="276" w:lineRule="auto"/>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Policy risk and mitigation:</w:t>
      </w:r>
      <w:r w:rsidRPr="00863A8C">
        <w:rPr>
          <w:rFonts w:ascii="Arial" w:eastAsia="Times New Roman" w:hAnsi="Arial" w:cs="Arial"/>
          <w:color w:val="000000" w:themeColor="text1"/>
          <w:sz w:val="22"/>
          <w:szCs w:val="22"/>
          <w:lang w:val="en-IN"/>
        </w:rPr>
        <w:t xml:space="preserve"> Delays in aligning government schemes could stall incentives. Formal </w:t>
      </w:r>
      <w:proofErr w:type="spellStart"/>
      <w:r w:rsidRPr="00863A8C">
        <w:rPr>
          <w:rFonts w:ascii="Arial" w:eastAsia="Times New Roman" w:hAnsi="Arial" w:cs="Arial"/>
          <w:color w:val="000000" w:themeColor="text1"/>
          <w:sz w:val="22"/>
          <w:szCs w:val="22"/>
          <w:lang w:val="en-IN"/>
        </w:rPr>
        <w:t>MoUs</w:t>
      </w:r>
      <w:proofErr w:type="spellEnd"/>
      <w:r w:rsidRPr="00863A8C">
        <w:rPr>
          <w:rFonts w:ascii="Arial" w:eastAsia="Times New Roman" w:hAnsi="Arial" w:cs="Arial"/>
          <w:color w:val="000000" w:themeColor="text1"/>
          <w:sz w:val="22"/>
          <w:szCs w:val="22"/>
          <w:lang w:val="en-IN"/>
        </w:rPr>
        <w:t xml:space="preserve"> and a high-level steering committee with key departments will ensure streamlined coordination and timely delivery.</w:t>
      </w:r>
    </w:p>
    <w:p w14:paraId="0F077F87" w14:textId="7A311C63" w:rsidR="00137852" w:rsidRPr="003D7984" w:rsidRDefault="00137852" w:rsidP="00F27C98">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 xml:space="preserve">Section 3 – Responsible Scaling Trajectory &amp; Achievable </w:t>
      </w:r>
      <w:r w:rsidR="00D30C59" w:rsidRPr="003D7984">
        <w:rPr>
          <w:rFonts w:ascii="Arial" w:eastAsia="Times New Roman" w:hAnsi="Arial" w:cs="Arial"/>
          <w:b/>
          <w:kern w:val="0"/>
          <w:sz w:val="22"/>
          <w:szCs w:val="22"/>
          <w14:ligatures w14:val="none"/>
        </w:rPr>
        <w:t>Scaling Target</w:t>
      </w:r>
      <w:r w:rsidRPr="003D7984">
        <w:rPr>
          <w:rFonts w:ascii="Arial" w:eastAsia="Times New Roman" w:hAnsi="Arial" w:cs="Arial"/>
          <w:b/>
          <w:kern w:val="0"/>
          <w:sz w:val="22"/>
          <w:szCs w:val="22"/>
          <w14:ligatures w14:val="none"/>
        </w:rPr>
        <w:t> </w:t>
      </w:r>
    </w:p>
    <w:p w14:paraId="2DB40827" w14:textId="77777777" w:rsidR="00137852" w:rsidRPr="003D7984" w:rsidRDefault="00137852" w:rsidP="00C3439F">
      <w:p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Purpose:</w:t>
      </w:r>
      <w:r w:rsidRPr="003D7984">
        <w:rPr>
          <w:rFonts w:ascii="Arial" w:eastAsia="Times New Roman" w:hAnsi="Arial" w:cs="Arial"/>
          <w:kern w:val="0"/>
          <w:sz w:val="22"/>
          <w:szCs w:val="22"/>
          <w14:ligatures w14:val="none"/>
        </w:rPr>
        <w:t xml:space="preserve"> To define what can realistically be achieved with S4I support in the next 2–3 years — including achievable reach, milestones, resources, activities, and safeguards for responsible scaling.</w:t>
      </w:r>
    </w:p>
    <w:p w14:paraId="321AB8BC" w14:textId="6E474C39" w:rsidR="00137852" w:rsidRPr="003D7984" w:rsidRDefault="0FB5E180" w:rsidP="33A24F0A">
      <w:pPr>
        <w:numPr>
          <w:ilvl w:val="0"/>
          <w:numId w:val="42"/>
        </w:numPr>
        <w:spacing w:before="100" w:beforeAutospacing="1" w:after="100" w:afterAutospacing="1" w:line="240" w:lineRule="auto"/>
        <w:jc w:val="both"/>
        <w:rPr>
          <w:rFonts w:ascii="Arial" w:eastAsia="Times New Roman" w:hAnsi="Arial" w:cs="Arial"/>
          <w:kern w:val="0"/>
          <w:sz w:val="22"/>
          <w:szCs w:val="22"/>
          <w14:ligatures w14:val="none"/>
        </w:rPr>
      </w:pPr>
      <w:r w:rsidRPr="33A24F0A">
        <w:rPr>
          <w:rFonts w:ascii="Arial" w:eastAsia="Times New Roman" w:hAnsi="Arial" w:cs="Arial"/>
          <w:b/>
          <w:bCs/>
          <w:kern w:val="0"/>
          <w:sz w:val="22"/>
          <w:szCs w:val="22"/>
          <w14:ligatures w14:val="none"/>
        </w:rPr>
        <w:t>Readiness &amp; Responsible Scaling</w:t>
      </w:r>
      <w:r w:rsidRPr="003D7984">
        <w:rPr>
          <w:rFonts w:ascii="Arial" w:eastAsia="Times New Roman" w:hAnsi="Arial" w:cs="Arial"/>
          <w:kern w:val="0"/>
          <w:sz w:val="22"/>
          <w:szCs w:val="22"/>
          <w14:ligatures w14:val="none"/>
        </w:rPr>
        <w:t xml:space="preserve"> – Provide evidence of scaling readiness (IPSR or similar</w:t>
      </w:r>
      <w:r w:rsidR="4D9210FF">
        <w:rPr>
          <w:rFonts w:ascii="Arial" w:eastAsia="Times New Roman" w:hAnsi="Arial" w:cs="Arial"/>
          <w:kern w:val="0"/>
          <w:sz w:val="22"/>
          <w:szCs w:val="22"/>
          <w14:ligatures w14:val="none"/>
        </w:rPr>
        <w:t xml:space="preserve"> evidence</w:t>
      </w:r>
      <w:r w:rsidRPr="003D7984">
        <w:rPr>
          <w:rFonts w:ascii="Arial" w:eastAsia="Times New Roman" w:hAnsi="Arial" w:cs="Arial"/>
          <w:kern w:val="0"/>
          <w:sz w:val="22"/>
          <w:szCs w:val="22"/>
          <w14:ligatures w14:val="none"/>
        </w:rPr>
        <w:t xml:space="preserve">). </w:t>
      </w:r>
      <w:r w:rsidR="4D9210FF">
        <w:rPr>
          <w:rFonts w:ascii="Arial" w:eastAsia="Times New Roman" w:hAnsi="Arial" w:cs="Arial"/>
          <w:kern w:val="0"/>
          <w:sz w:val="22"/>
          <w:szCs w:val="22"/>
          <w14:ligatures w14:val="none"/>
        </w:rPr>
        <w:t>Describe actions for ensuring that</w:t>
      </w:r>
      <w:r w:rsidRPr="003D7984">
        <w:rPr>
          <w:rFonts w:ascii="Arial" w:eastAsia="Times New Roman" w:hAnsi="Arial" w:cs="Arial"/>
          <w:kern w:val="0"/>
          <w:sz w:val="22"/>
          <w:szCs w:val="22"/>
          <w14:ligatures w14:val="none"/>
        </w:rPr>
        <w:t xml:space="preserve"> scaling will be inclusive (</w:t>
      </w:r>
      <w:r w:rsidR="4D9210FF">
        <w:rPr>
          <w:rFonts w:ascii="Arial" w:eastAsia="Times New Roman" w:hAnsi="Arial" w:cs="Arial"/>
          <w:kern w:val="0"/>
          <w:sz w:val="22"/>
          <w:szCs w:val="22"/>
          <w14:ligatures w14:val="none"/>
        </w:rPr>
        <w:t xml:space="preserve">extending to </w:t>
      </w:r>
      <w:r w:rsidRPr="003D7984">
        <w:rPr>
          <w:rFonts w:ascii="Arial" w:eastAsia="Times New Roman" w:hAnsi="Arial" w:cs="Arial"/>
          <w:kern w:val="0"/>
          <w:sz w:val="22"/>
          <w:szCs w:val="22"/>
          <w14:ligatures w14:val="none"/>
        </w:rPr>
        <w:t xml:space="preserve">women, youth, marginalized groups) and environmentally sustainable. </w:t>
      </w:r>
      <w:r w:rsidRPr="3B4CD2EE">
        <w:rPr>
          <w:rFonts w:ascii="Arial" w:eastAsia="Times New Roman" w:hAnsi="Arial" w:cs="Arial"/>
          <w:i/>
          <w:iCs/>
          <w:kern w:val="0"/>
          <w:sz w:val="22"/>
          <w:szCs w:val="22"/>
          <w14:ligatures w14:val="none"/>
        </w:rPr>
        <w:t>(~</w:t>
      </w:r>
      <w:r w:rsidR="631FAEED" w:rsidRPr="3B4CD2EE">
        <w:rPr>
          <w:rFonts w:ascii="Arial" w:eastAsia="Times New Roman" w:hAnsi="Arial" w:cs="Arial"/>
          <w:i/>
          <w:iCs/>
          <w:kern w:val="0"/>
          <w:sz w:val="22"/>
          <w:szCs w:val="22"/>
          <w14:ligatures w14:val="none"/>
        </w:rPr>
        <w:t>1</w:t>
      </w:r>
      <w:r w:rsidR="483AEC5B" w:rsidRPr="3B4CD2EE">
        <w:rPr>
          <w:rFonts w:ascii="Arial" w:eastAsia="Times New Roman" w:hAnsi="Arial" w:cs="Arial"/>
          <w:i/>
          <w:iCs/>
          <w:kern w:val="0"/>
          <w:sz w:val="22"/>
          <w:szCs w:val="22"/>
          <w14:ligatures w14:val="none"/>
        </w:rPr>
        <w:t>5</w:t>
      </w:r>
      <w:r w:rsidR="631FAEED" w:rsidRPr="3B4CD2EE">
        <w:rPr>
          <w:rFonts w:ascii="Arial" w:eastAsia="Times New Roman" w:hAnsi="Arial" w:cs="Arial"/>
          <w:i/>
          <w:iCs/>
          <w:kern w:val="0"/>
          <w:sz w:val="22"/>
          <w:szCs w:val="22"/>
          <w14:ligatures w14:val="none"/>
        </w:rPr>
        <w:t>0</w:t>
      </w:r>
      <w:r w:rsidRPr="3B4CD2EE">
        <w:rPr>
          <w:rFonts w:ascii="Arial" w:eastAsia="Times New Roman" w:hAnsi="Arial" w:cs="Arial"/>
          <w:i/>
          <w:iCs/>
          <w:kern w:val="0"/>
          <w:sz w:val="22"/>
          <w:szCs w:val="22"/>
          <w14:ligatures w14:val="none"/>
        </w:rPr>
        <w:t xml:space="preserve"> words)</w:t>
      </w:r>
    </w:p>
    <w:p w14:paraId="68EB3D84" w14:textId="6F31CA96" w:rsidR="00137852" w:rsidRPr="00863A8C" w:rsidRDefault="71C9C718" w:rsidP="3B4CD2EE">
      <w:pPr>
        <w:spacing w:before="100" w:beforeAutospacing="1" w:afterAutospacing="1" w:line="276" w:lineRule="auto"/>
        <w:jc w:val="both"/>
        <w:rPr>
          <w:rFonts w:ascii="Arial" w:eastAsia="Times New Roman" w:hAnsi="Arial" w:cs="Arial"/>
          <w:color w:val="000000" w:themeColor="text1"/>
          <w:kern w:val="0"/>
          <w:sz w:val="22"/>
          <w:szCs w:val="22"/>
          <w14:ligatures w14:val="none"/>
        </w:rPr>
      </w:pPr>
      <w:r w:rsidRPr="00863A8C">
        <w:rPr>
          <w:rFonts w:ascii="Arial" w:eastAsia="Times New Roman" w:hAnsi="Arial" w:cs="Arial"/>
          <w:color w:val="000000" w:themeColor="text1"/>
          <w:sz w:val="22"/>
          <w:szCs w:val="22"/>
          <w:lang w:val="en-IN"/>
        </w:rPr>
        <w:t xml:space="preserve">The DSR innovation package demonstrates high scaling readiness, backed by validated technical efficacy, committed partners, and proven farmer interest. The innovations have been successfully piloted in EUP and scaled in similar </w:t>
      </w:r>
      <w:proofErr w:type="spellStart"/>
      <w:r w:rsidRPr="00863A8C">
        <w:rPr>
          <w:rFonts w:ascii="Arial" w:eastAsia="Times New Roman" w:hAnsi="Arial" w:cs="Arial"/>
          <w:color w:val="000000" w:themeColor="text1"/>
          <w:sz w:val="22"/>
          <w:szCs w:val="22"/>
          <w:lang w:val="en-IN"/>
        </w:rPr>
        <w:t>agro</w:t>
      </w:r>
      <w:proofErr w:type="spellEnd"/>
      <w:r w:rsidRPr="00863A8C">
        <w:rPr>
          <w:rFonts w:ascii="Arial" w:eastAsia="Times New Roman" w:hAnsi="Arial" w:cs="Arial"/>
          <w:color w:val="000000" w:themeColor="text1"/>
          <w:sz w:val="22"/>
          <w:szCs w:val="22"/>
          <w:lang w:val="en-IN"/>
        </w:rPr>
        <w:t>-ecologies like Odisha, Bihar, Punjab, providing a robust evidence base. Applying IPSR framework, we find that readiness gaps lie not in the core technology but in the enabling environment—particularly service delivery networks and policy incentives. This proposal directly addresses those gaps to accelerate adoption.</w:t>
      </w:r>
    </w:p>
    <w:p w14:paraId="7625A20C" w14:textId="1FAD9F06" w:rsidR="00137852" w:rsidRPr="00863A8C" w:rsidRDefault="71C9C718" w:rsidP="3B4CD2EE">
      <w:pPr>
        <w:spacing w:before="100" w:beforeAutospacing="1" w:afterAutospacing="1" w:line="276" w:lineRule="auto"/>
        <w:jc w:val="both"/>
        <w:rPr>
          <w:rFonts w:ascii="Arial" w:eastAsia="Times New Roman" w:hAnsi="Arial" w:cs="Arial"/>
          <w:color w:val="000000" w:themeColor="text1"/>
          <w:kern w:val="0"/>
          <w:sz w:val="22"/>
          <w:szCs w:val="22"/>
          <w14:ligatures w14:val="none"/>
        </w:rPr>
      </w:pPr>
      <w:r w:rsidRPr="00863A8C">
        <w:rPr>
          <w:rFonts w:ascii="Arial" w:eastAsia="Times New Roman" w:hAnsi="Arial" w:cs="Arial"/>
          <w:color w:val="000000" w:themeColor="text1"/>
          <w:sz w:val="22"/>
          <w:szCs w:val="22"/>
          <w:lang w:val="en-IN"/>
        </w:rPr>
        <w:t>Responsible scaling is central to the initiative and will be operationalized through a multi-pronged approach:</w:t>
      </w:r>
    </w:p>
    <w:p w14:paraId="573EA00D" w14:textId="1EE6D83D" w:rsidR="00137852" w:rsidRPr="00863A8C" w:rsidRDefault="71C9C718" w:rsidP="3B4CD2EE">
      <w:pPr>
        <w:pStyle w:val="ListParagraph"/>
        <w:numPr>
          <w:ilvl w:val="0"/>
          <w:numId w:val="6"/>
        </w:numPr>
        <w:spacing w:after="0" w:line="276" w:lineRule="auto"/>
        <w:jc w:val="both"/>
        <w:rPr>
          <w:rFonts w:ascii="Arial" w:eastAsia="Times New Roman" w:hAnsi="Arial" w:cs="Arial"/>
          <w:color w:val="000000" w:themeColor="text1"/>
          <w:kern w:val="0"/>
          <w:sz w:val="22"/>
          <w:szCs w:val="22"/>
          <w14:ligatures w14:val="none"/>
        </w:rPr>
      </w:pPr>
      <w:r w:rsidRPr="00863A8C">
        <w:rPr>
          <w:rFonts w:ascii="Arial" w:eastAsia="Times New Roman" w:hAnsi="Arial" w:cs="Arial"/>
          <w:b/>
          <w:bCs/>
          <w:color w:val="000000" w:themeColor="text1"/>
          <w:sz w:val="22"/>
          <w:szCs w:val="22"/>
          <w:lang w:val="en-IN"/>
        </w:rPr>
        <w:t>Equity-Focused Targeting:</w:t>
      </w:r>
      <w:r w:rsidRPr="00863A8C">
        <w:rPr>
          <w:rFonts w:ascii="Arial" w:eastAsia="Times New Roman" w:hAnsi="Arial" w:cs="Arial"/>
          <w:color w:val="000000" w:themeColor="text1"/>
          <w:sz w:val="22"/>
          <w:szCs w:val="22"/>
          <w:lang w:val="en-IN"/>
        </w:rPr>
        <w:t xml:space="preserve"> Prioritizing WSHGs, youth, and marginalized communities for enterprise development and training to ensure inclusivity</w:t>
      </w:r>
    </w:p>
    <w:p w14:paraId="7898BD95" w14:textId="1FBFE145" w:rsidR="00137852" w:rsidRPr="00863A8C" w:rsidRDefault="71C9C718" w:rsidP="3B4CD2EE">
      <w:pPr>
        <w:pStyle w:val="ListParagraph"/>
        <w:numPr>
          <w:ilvl w:val="0"/>
          <w:numId w:val="6"/>
        </w:numPr>
        <w:spacing w:after="0" w:line="276" w:lineRule="auto"/>
        <w:jc w:val="both"/>
        <w:rPr>
          <w:rFonts w:ascii="Arial" w:eastAsia="Times New Roman" w:hAnsi="Arial" w:cs="Arial"/>
          <w:color w:val="000000" w:themeColor="text1"/>
          <w:kern w:val="0"/>
          <w:sz w:val="22"/>
          <w:szCs w:val="22"/>
          <w14:ligatures w14:val="none"/>
        </w:rPr>
      </w:pPr>
      <w:r w:rsidRPr="00863A8C">
        <w:rPr>
          <w:rFonts w:ascii="Arial" w:eastAsia="Times New Roman" w:hAnsi="Arial" w:cs="Arial"/>
          <w:b/>
          <w:bCs/>
          <w:color w:val="000000" w:themeColor="text1"/>
          <w:sz w:val="22"/>
          <w:szCs w:val="22"/>
          <w:lang w:val="en-IN"/>
        </w:rPr>
        <w:t>Participatory MEL:</w:t>
      </w:r>
      <w:r w:rsidRPr="00863A8C">
        <w:rPr>
          <w:rFonts w:ascii="Arial" w:eastAsia="Times New Roman" w:hAnsi="Arial" w:cs="Arial"/>
          <w:color w:val="000000" w:themeColor="text1"/>
          <w:sz w:val="22"/>
          <w:szCs w:val="22"/>
          <w:lang w:val="en-IN"/>
        </w:rPr>
        <w:t xml:space="preserve"> Continuously monitoring for unintended consequences (e.g., </w:t>
      </w:r>
      <w:proofErr w:type="spellStart"/>
      <w:r w:rsidRPr="00863A8C">
        <w:rPr>
          <w:rFonts w:ascii="Arial" w:eastAsia="Times New Roman" w:hAnsi="Arial" w:cs="Arial"/>
          <w:color w:val="000000" w:themeColor="text1"/>
          <w:sz w:val="22"/>
          <w:szCs w:val="22"/>
          <w:lang w:val="en-IN"/>
        </w:rPr>
        <w:t>labor</w:t>
      </w:r>
      <w:proofErr w:type="spellEnd"/>
      <w:r w:rsidRPr="00863A8C">
        <w:rPr>
          <w:rFonts w:ascii="Arial" w:eastAsia="Times New Roman" w:hAnsi="Arial" w:cs="Arial"/>
          <w:color w:val="000000" w:themeColor="text1"/>
          <w:sz w:val="22"/>
          <w:szCs w:val="22"/>
          <w:lang w:val="en-IN"/>
        </w:rPr>
        <w:t xml:space="preserve"> displacement, herbicide overuse) through feedback loops with communities.</w:t>
      </w:r>
    </w:p>
    <w:p w14:paraId="47698C69" w14:textId="4B10E4F1" w:rsidR="00137852" w:rsidRPr="00863A8C" w:rsidRDefault="71C9C718" w:rsidP="3B4CD2EE">
      <w:pPr>
        <w:pStyle w:val="ListParagraph"/>
        <w:numPr>
          <w:ilvl w:val="0"/>
          <w:numId w:val="6"/>
        </w:numPr>
        <w:spacing w:before="100" w:beforeAutospacing="1" w:after="100" w:afterAutospacing="1" w:line="276" w:lineRule="auto"/>
        <w:jc w:val="both"/>
        <w:rPr>
          <w:rFonts w:ascii="Arial" w:eastAsia="Times New Roman" w:hAnsi="Arial" w:cs="Arial"/>
          <w:color w:val="000000" w:themeColor="text1"/>
          <w:kern w:val="0"/>
          <w:sz w:val="22"/>
          <w:szCs w:val="22"/>
          <w14:ligatures w14:val="none"/>
        </w:rPr>
      </w:pPr>
      <w:r w:rsidRPr="00863A8C">
        <w:rPr>
          <w:rFonts w:ascii="Arial" w:eastAsia="Times New Roman" w:hAnsi="Arial" w:cs="Arial"/>
          <w:b/>
          <w:bCs/>
          <w:color w:val="000000" w:themeColor="text1"/>
          <w:sz w:val="22"/>
          <w:szCs w:val="22"/>
          <w:lang w:val="en-IN"/>
        </w:rPr>
        <w:t>Environmental and Social Safeguards:</w:t>
      </w:r>
      <w:r w:rsidRPr="00863A8C">
        <w:rPr>
          <w:rFonts w:ascii="Arial" w:eastAsia="Times New Roman" w:hAnsi="Arial" w:cs="Arial"/>
          <w:color w:val="000000" w:themeColor="text1"/>
          <w:sz w:val="22"/>
          <w:szCs w:val="22"/>
          <w:lang w:val="en-IN"/>
        </w:rPr>
        <w:t xml:space="preserve"> Embedding GESI principles and environmental best practices into all training modules and partnership agreements.</w:t>
      </w:r>
    </w:p>
    <w:p w14:paraId="7AE2FEA6" w14:textId="2BE7B0E8" w:rsidR="00137852" w:rsidRPr="00863A8C" w:rsidRDefault="71C9C718" w:rsidP="3B4CD2EE">
      <w:pPr>
        <w:pStyle w:val="ListParagraph"/>
        <w:numPr>
          <w:ilvl w:val="0"/>
          <w:numId w:val="6"/>
        </w:numPr>
        <w:shd w:val="clear" w:color="auto" w:fill="FFFFFF" w:themeFill="background1"/>
        <w:spacing w:before="240" w:after="240" w:line="240" w:lineRule="auto"/>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Adaptive Management:</w:t>
      </w:r>
      <w:r w:rsidRPr="00863A8C">
        <w:rPr>
          <w:rFonts w:ascii="Arial" w:eastAsia="Times New Roman" w:hAnsi="Arial" w:cs="Arial"/>
          <w:color w:val="000000" w:themeColor="text1"/>
          <w:sz w:val="22"/>
          <w:szCs w:val="22"/>
          <w:lang w:val="en-IN"/>
        </w:rPr>
        <w:t xml:space="preserve"> Utilizing annual stage-gate reviews to assess progress and socio-environmental impacts, with clear triggers to pivot or halt activities if negative spillovers arise.</w:t>
      </w:r>
    </w:p>
    <w:p w14:paraId="1835FA3B" w14:textId="46EDC467" w:rsidR="00137852" w:rsidRPr="00863A8C" w:rsidRDefault="7BD03A31" w:rsidP="33A24F0A">
      <w:pPr>
        <w:numPr>
          <w:ilvl w:val="0"/>
          <w:numId w:val="42"/>
        </w:numPr>
        <w:spacing w:before="100" w:beforeAutospacing="1" w:after="100" w:afterAutospacing="1" w:line="240" w:lineRule="auto"/>
        <w:jc w:val="both"/>
        <w:rPr>
          <w:rFonts w:ascii="Times New Roman" w:eastAsia="Times New Roman" w:hAnsi="Times New Roman" w:cs="Times New Roman"/>
          <w:color w:val="000000" w:themeColor="text1"/>
          <w:kern w:val="0"/>
          <w:lang w:val="en-IN"/>
          <w14:ligatures w14:val="none"/>
        </w:rPr>
      </w:pPr>
      <w:r w:rsidRPr="33A24F0A">
        <w:rPr>
          <w:rFonts w:ascii="Arial" w:eastAsia="Times New Roman" w:hAnsi="Arial" w:cs="Arial"/>
          <w:b/>
          <w:bCs/>
          <w:kern w:val="0"/>
          <w:sz w:val="22"/>
          <w:szCs w:val="22"/>
          <w14:ligatures w14:val="none"/>
        </w:rPr>
        <w:t>Achievable target</w:t>
      </w:r>
      <w:r w:rsidR="597786A1" w:rsidRPr="33A24F0A">
        <w:rPr>
          <w:rFonts w:ascii="Arial" w:eastAsia="Times New Roman" w:hAnsi="Arial" w:cs="Arial"/>
          <w:b/>
          <w:bCs/>
          <w:kern w:val="0"/>
          <w:sz w:val="22"/>
          <w:szCs w:val="22"/>
          <w14:ligatures w14:val="none"/>
        </w:rPr>
        <w:t>, Resources &amp; Activities</w:t>
      </w:r>
      <w:r w:rsidR="597786A1" w:rsidRPr="003D7984">
        <w:rPr>
          <w:rFonts w:ascii="Arial" w:eastAsia="Times New Roman" w:hAnsi="Arial" w:cs="Arial"/>
          <w:kern w:val="0"/>
          <w:sz w:val="22"/>
          <w:szCs w:val="22"/>
          <w14:ligatures w14:val="none"/>
        </w:rPr>
        <w:t xml:space="preserve"> – </w:t>
      </w:r>
      <w:r w:rsidR="2BC9B943" w:rsidRPr="003D7984">
        <w:rPr>
          <w:rFonts w:ascii="Arial" w:eastAsia="Times New Roman" w:hAnsi="Arial" w:cs="Arial"/>
          <w:kern w:val="0"/>
          <w:sz w:val="22"/>
          <w:szCs w:val="22"/>
          <w14:ligatures w14:val="none"/>
        </w:rPr>
        <w:t>Define</w:t>
      </w:r>
      <w:r w:rsidR="597786A1" w:rsidRPr="003D7984">
        <w:rPr>
          <w:rFonts w:ascii="Arial" w:eastAsia="Times New Roman" w:hAnsi="Arial" w:cs="Arial"/>
          <w:kern w:val="0"/>
          <w:sz w:val="22"/>
          <w:szCs w:val="22"/>
          <w14:ligatures w14:val="none"/>
        </w:rPr>
        <w:t xml:space="preserve"> what can realistically be achieved in 2–3 years </w:t>
      </w:r>
      <w:r w:rsidR="41725147">
        <w:rPr>
          <w:rFonts w:ascii="Arial" w:eastAsia="Times New Roman" w:hAnsi="Arial" w:cs="Arial"/>
          <w:kern w:val="0"/>
          <w:sz w:val="22"/>
          <w:szCs w:val="22"/>
          <w14:ligatures w14:val="none"/>
        </w:rPr>
        <w:t xml:space="preserve">starting 2026 forward </w:t>
      </w:r>
      <w:r w:rsidR="597786A1" w:rsidRPr="003D7984">
        <w:rPr>
          <w:rFonts w:ascii="Arial" w:eastAsia="Times New Roman" w:hAnsi="Arial" w:cs="Arial"/>
          <w:kern w:val="0"/>
          <w:sz w:val="22"/>
          <w:szCs w:val="22"/>
          <w14:ligatures w14:val="none"/>
        </w:rPr>
        <w:t xml:space="preserve">with S4I support and current/planned partnerships. </w:t>
      </w:r>
      <w:r w:rsidR="597786A1" w:rsidRPr="003D7984">
        <w:rPr>
          <w:rFonts w:ascii="Arial" w:eastAsia="Times New Roman" w:hAnsi="Arial" w:cs="Arial"/>
          <w:kern w:val="0"/>
          <w:sz w:val="22"/>
          <w:szCs w:val="22"/>
          <w14:ligatures w14:val="none"/>
        </w:rPr>
        <w:lastRenderedPageBreak/>
        <w:t xml:space="preserve">Outline the key resources (staff, institutional, financial, technical) and activities (e.g., training, policy engagement, distribution) required. </w:t>
      </w:r>
      <w:r w:rsidR="597786A1" w:rsidRPr="33A24F0A">
        <w:rPr>
          <w:rFonts w:ascii="Arial" w:eastAsia="Times New Roman" w:hAnsi="Arial" w:cs="Arial"/>
          <w:i/>
          <w:iCs/>
          <w:kern w:val="0"/>
          <w:sz w:val="22"/>
          <w:szCs w:val="22"/>
          <w14:ligatures w14:val="none"/>
        </w:rPr>
        <w:t>(~</w:t>
      </w:r>
      <w:r w:rsidR="424CD4E4" w:rsidRPr="33A24F0A">
        <w:rPr>
          <w:rFonts w:ascii="Arial" w:eastAsia="Times New Roman" w:hAnsi="Arial" w:cs="Arial"/>
          <w:i/>
          <w:iCs/>
          <w:kern w:val="0"/>
          <w:sz w:val="22"/>
          <w:szCs w:val="22"/>
          <w14:ligatures w14:val="none"/>
        </w:rPr>
        <w:t>2</w:t>
      </w:r>
      <w:r w:rsidR="6BA47503" w:rsidRPr="33A24F0A">
        <w:rPr>
          <w:rFonts w:ascii="Arial" w:eastAsia="Times New Roman" w:hAnsi="Arial" w:cs="Arial"/>
          <w:i/>
          <w:iCs/>
          <w:kern w:val="0"/>
          <w:sz w:val="22"/>
          <w:szCs w:val="22"/>
          <w14:ligatures w14:val="none"/>
        </w:rPr>
        <w:t>5</w:t>
      </w:r>
      <w:r w:rsidR="05BD7DAE" w:rsidRPr="33A24F0A">
        <w:rPr>
          <w:rFonts w:ascii="Arial" w:eastAsia="Times New Roman" w:hAnsi="Arial" w:cs="Arial"/>
          <w:i/>
          <w:iCs/>
          <w:kern w:val="0"/>
          <w:sz w:val="22"/>
          <w:szCs w:val="22"/>
          <w14:ligatures w14:val="none"/>
        </w:rPr>
        <w:t>0</w:t>
      </w:r>
      <w:r w:rsidR="597786A1" w:rsidRPr="33A24F0A">
        <w:rPr>
          <w:rFonts w:ascii="Arial" w:eastAsia="Times New Roman" w:hAnsi="Arial" w:cs="Arial"/>
          <w:i/>
          <w:iCs/>
          <w:kern w:val="0"/>
          <w:sz w:val="22"/>
          <w:szCs w:val="22"/>
          <w14:ligatures w14:val="none"/>
        </w:rPr>
        <w:t xml:space="preserve"> words)</w:t>
      </w:r>
    </w:p>
    <w:p w14:paraId="69BA0EAB" w14:textId="50F3A83A" w:rsidR="00137852" w:rsidRPr="00863A8C" w:rsidRDefault="608EFED3" w:rsidP="00863A8C">
      <w:pPr>
        <w:spacing w:before="100" w:beforeAutospacing="1" w:after="100" w:afterAutospacing="1" w:line="240" w:lineRule="auto"/>
        <w:jc w:val="both"/>
        <w:rPr>
          <w:rFonts w:ascii="Arial" w:eastAsia="Arial" w:hAnsi="Arial" w:cs="Arial"/>
          <w:color w:val="000000" w:themeColor="text1"/>
          <w:kern w:val="0"/>
          <w:sz w:val="22"/>
          <w:szCs w:val="22"/>
          <w:lang w:val="en-IN"/>
          <w14:ligatures w14:val="none"/>
        </w:rPr>
      </w:pPr>
      <w:r w:rsidRPr="00863A8C">
        <w:rPr>
          <w:rFonts w:ascii="Arial" w:eastAsia="Arial" w:hAnsi="Arial" w:cs="Arial"/>
          <w:color w:val="000000" w:themeColor="text1"/>
          <w:sz w:val="22"/>
          <w:szCs w:val="22"/>
          <w:lang w:val="en-IN"/>
        </w:rPr>
        <w:t>Over a 4-year timeframe, this initiative will achieve the following tangible targets:</w:t>
      </w:r>
    </w:p>
    <w:p w14:paraId="18DD6AC6" w14:textId="474063E1" w:rsidR="27ADFDC7" w:rsidRPr="00863A8C" w:rsidRDefault="27ADFDC7" w:rsidP="3B4CD2EE">
      <w:pPr>
        <w:spacing w:line="276" w:lineRule="auto"/>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Targets:</w:t>
      </w:r>
    </w:p>
    <w:p w14:paraId="3A0143FC" w14:textId="61CBBE0F" w:rsidR="27ADFDC7" w:rsidRPr="00863A8C" w:rsidRDefault="27ADFDC7" w:rsidP="3B4CD2EE">
      <w:pPr>
        <w:pStyle w:val="ListParagraph"/>
        <w:numPr>
          <w:ilvl w:val="0"/>
          <w:numId w:val="5"/>
        </w:numPr>
        <w:spacing w:after="0" w:line="276" w:lineRule="auto"/>
        <w:rPr>
          <w:rFonts w:ascii="Arial" w:eastAsia="Times New Roman" w:hAnsi="Arial" w:cs="Arial"/>
          <w:color w:val="000000" w:themeColor="text1"/>
          <w:sz w:val="22"/>
          <w:szCs w:val="22"/>
        </w:rPr>
      </w:pPr>
      <w:r w:rsidRPr="00863A8C">
        <w:rPr>
          <w:rFonts w:ascii="Arial" w:eastAsia="Times New Roman" w:hAnsi="Arial" w:cs="Arial"/>
          <w:color w:val="000000" w:themeColor="text1"/>
          <w:sz w:val="22"/>
          <w:szCs w:val="22"/>
          <w:lang w:val="en-IN"/>
        </w:rPr>
        <w:t>~</w:t>
      </w:r>
      <w:r w:rsidRPr="00863A8C">
        <w:rPr>
          <w:rFonts w:ascii="Arial" w:eastAsia="Times New Roman" w:hAnsi="Arial" w:cs="Arial"/>
          <w:b/>
          <w:bCs/>
          <w:color w:val="000000" w:themeColor="text1"/>
          <w:sz w:val="22"/>
          <w:szCs w:val="22"/>
          <w:lang w:val="en-IN"/>
        </w:rPr>
        <w:t>200,000 ha</w:t>
      </w:r>
      <w:r w:rsidRPr="00863A8C">
        <w:rPr>
          <w:rFonts w:ascii="Arial" w:eastAsia="Times New Roman" w:hAnsi="Arial" w:cs="Arial"/>
          <w:color w:val="000000" w:themeColor="text1"/>
          <w:sz w:val="22"/>
          <w:szCs w:val="22"/>
          <w:lang w:val="en-IN"/>
        </w:rPr>
        <w:t xml:space="preserve"> under DSR fb ZT wheat and DSR-fit varieties benefiting </w:t>
      </w:r>
      <w:r w:rsidRPr="00863A8C">
        <w:rPr>
          <w:rFonts w:ascii="Arial" w:eastAsia="Times New Roman" w:hAnsi="Arial" w:cs="Arial"/>
          <w:b/>
          <w:bCs/>
          <w:color w:val="000000" w:themeColor="text1"/>
          <w:sz w:val="22"/>
          <w:szCs w:val="22"/>
          <w:lang w:val="en-IN"/>
        </w:rPr>
        <w:t>&gt; 1 million</w:t>
      </w:r>
      <w:r w:rsidRPr="00863A8C">
        <w:rPr>
          <w:rFonts w:ascii="Arial" w:eastAsia="Times New Roman" w:hAnsi="Arial" w:cs="Arial"/>
          <w:color w:val="000000" w:themeColor="text1"/>
          <w:sz w:val="22"/>
          <w:szCs w:val="22"/>
          <w:lang w:val="en-IN"/>
        </w:rPr>
        <w:t xml:space="preserve"> smallholders' farmers.</w:t>
      </w:r>
    </w:p>
    <w:p w14:paraId="4A74C281" w14:textId="43EB788E" w:rsidR="27ADFDC7" w:rsidRPr="00863A8C" w:rsidRDefault="27ADFDC7" w:rsidP="3B4CD2EE">
      <w:pPr>
        <w:pStyle w:val="ListParagraph"/>
        <w:numPr>
          <w:ilvl w:val="0"/>
          <w:numId w:val="5"/>
        </w:numPr>
        <w:spacing w:after="0" w:line="276" w:lineRule="auto"/>
        <w:rPr>
          <w:rFonts w:ascii="Arial" w:eastAsia="Times New Roman" w:hAnsi="Arial" w:cs="Arial"/>
          <w:color w:val="000000" w:themeColor="text1"/>
          <w:sz w:val="22"/>
          <w:szCs w:val="22"/>
        </w:rPr>
      </w:pPr>
      <w:r w:rsidRPr="00863A8C">
        <w:rPr>
          <w:rFonts w:ascii="Arial" w:eastAsia="Times New Roman" w:hAnsi="Arial" w:cs="Arial"/>
          <w:b/>
          <w:bCs/>
          <w:color w:val="000000" w:themeColor="text1"/>
          <w:sz w:val="22"/>
          <w:szCs w:val="22"/>
          <w:lang w:val="en-IN"/>
        </w:rPr>
        <w:t>400+</w:t>
      </w:r>
      <w:r w:rsidRPr="00863A8C">
        <w:rPr>
          <w:rFonts w:ascii="Arial" w:eastAsia="Times New Roman" w:hAnsi="Arial" w:cs="Arial"/>
          <w:color w:val="000000" w:themeColor="text1"/>
          <w:sz w:val="22"/>
          <w:szCs w:val="22"/>
          <w:lang w:val="en-IN"/>
        </w:rPr>
        <w:t xml:space="preserve"> functional CHCs/PSPs established or strengthened </w:t>
      </w:r>
    </w:p>
    <w:p w14:paraId="5CC30A88" w14:textId="2C087D10" w:rsidR="27ADFDC7" w:rsidRPr="00863A8C" w:rsidRDefault="27ADFDC7" w:rsidP="3B4CD2EE">
      <w:pPr>
        <w:pStyle w:val="ListParagraph"/>
        <w:numPr>
          <w:ilvl w:val="0"/>
          <w:numId w:val="5"/>
        </w:numPr>
        <w:spacing w:line="276" w:lineRule="auto"/>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10,000</w:t>
      </w:r>
      <w:r w:rsidRPr="00863A8C">
        <w:rPr>
          <w:rFonts w:ascii="Arial" w:eastAsia="Times New Roman" w:hAnsi="Arial" w:cs="Arial"/>
          <w:color w:val="000000" w:themeColor="text1"/>
          <w:sz w:val="22"/>
          <w:szCs w:val="22"/>
          <w:lang w:val="en-IN"/>
        </w:rPr>
        <w:t xml:space="preserve"> stakeholders trained (farmers, operators, extensionists) </w:t>
      </w:r>
    </w:p>
    <w:p w14:paraId="07987472" w14:textId="683B6490" w:rsidR="27ADFDC7" w:rsidRPr="00863A8C" w:rsidRDefault="27ADFDC7" w:rsidP="3B4CD2EE">
      <w:pPr>
        <w:pStyle w:val="ListParagraph"/>
        <w:numPr>
          <w:ilvl w:val="0"/>
          <w:numId w:val="5"/>
        </w:numPr>
        <w:spacing w:line="276" w:lineRule="auto"/>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4,000-5,000</w:t>
      </w:r>
      <w:r w:rsidRPr="00863A8C">
        <w:rPr>
          <w:rFonts w:ascii="Arial" w:eastAsia="Times New Roman" w:hAnsi="Arial" w:cs="Arial"/>
          <w:color w:val="000000" w:themeColor="text1"/>
          <w:sz w:val="22"/>
          <w:szCs w:val="22"/>
          <w:lang w:val="en-IN"/>
        </w:rPr>
        <w:t xml:space="preserve"> new rural enterprises created (seed, nursery, services) </w:t>
      </w:r>
    </w:p>
    <w:p w14:paraId="28348AA5" w14:textId="3695BD60" w:rsidR="27ADFDC7" w:rsidRPr="00863A8C" w:rsidRDefault="27ADFDC7" w:rsidP="3B4CD2EE">
      <w:pPr>
        <w:spacing w:before="240" w:line="276" w:lineRule="auto"/>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Resources:</w:t>
      </w:r>
      <w:r w:rsidRPr="00863A8C">
        <w:rPr>
          <w:rFonts w:ascii="Arial" w:eastAsia="Times New Roman" w:hAnsi="Arial" w:cs="Arial"/>
          <w:color w:val="000000" w:themeColor="text1"/>
          <w:sz w:val="22"/>
          <w:szCs w:val="22"/>
          <w:lang w:val="en-IN"/>
        </w:rPr>
        <w:t xml:space="preserve"> The initiative will be primarily resourced by leveraging UP-AGREES project funds (~55.35 M USD USD), and IRRI-South Asia Regional centre in UP (15 million USD) with state government subsidies for mechanization and seeds, and co-financing from private sector (CSR) and donor partners. Human resources will include dedicated extension staff from the </w:t>
      </w:r>
      <w:proofErr w:type="spellStart"/>
      <w:r w:rsidRPr="00863A8C">
        <w:rPr>
          <w:rFonts w:ascii="Arial" w:eastAsia="Times New Roman" w:hAnsi="Arial" w:cs="Arial"/>
          <w:color w:val="000000" w:themeColor="text1"/>
          <w:sz w:val="22"/>
          <w:szCs w:val="22"/>
          <w:lang w:val="en-IN"/>
        </w:rPr>
        <w:t>DoA</w:t>
      </w:r>
      <w:proofErr w:type="spellEnd"/>
      <w:r w:rsidRPr="00863A8C">
        <w:rPr>
          <w:rFonts w:ascii="Arial" w:eastAsia="Times New Roman" w:hAnsi="Arial" w:cs="Arial"/>
          <w:color w:val="000000" w:themeColor="text1"/>
          <w:sz w:val="22"/>
          <w:szCs w:val="22"/>
          <w:lang w:val="en-IN"/>
        </w:rPr>
        <w:t>, scientists from IRRI &amp; CIMMYT, trainers from KVKs, and business mentors from the private sector.</w:t>
      </w:r>
    </w:p>
    <w:p w14:paraId="66E37C69" w14:textId="299A8EDE" w:rsidR="27ADFDC7" w:rsidRPr="00863A8C" w:rsidRDefault="27ADFDC7" w:rsidP="3B4CD2EE">
      <w:pPr>
        <w:spacing w:before="240" w:line="276" w:lineRule="auto"/>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Activities:</w:t>
      </w:r>
    </w:p>
    <w:p w14:paraId="7F9A7B0F" w14:textId="2AAC1923" w:rsidR="27ADFDC7" w:rsidRPr="00863A8C" w:rsidRDefault="27ADFDC7" w:rsidP="3B4CD2EE">
      <w:pPr>
        <w:pStyle w:val="ListParagraph"/>
        <w:numPr>
          <w:ilvl w:val="0"/>
          <w:numId w:val="4"/>
        </w:numPr>
        <w:spacing w:line="276" w:lineRule="auto"/>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Suitability mapping, diagnostics and precision targeting:</w:t>
      </w:r>
      <w:r w:rsidRPr="00863A8C">
        <w:rPr>
          <w:rFonts w:ascii="Arial" w:eastAsia="Times New Roman" w:hAnsi="Arial" w:cs="Arial"/>
          <w:color w:val="000000" w:themeColor="text1"/>
          <w:sz w:val="22"/>
          <w:szCs w:val="22"/>
          <w:lang w:val="en-IN"/>
        </w:rPr>
        <w:t xml:space="preserve"> Conduct suitability mapping for DSR and late planted wheat areas for precision targeting of activities and cluster demonstrations</w:t>
      </w:r>
    </w:p>
    <w:p w14:paraId="1901DA1A" w14:textId="3D4E7F85" w:rsidR="27ADFDC7" w:rsidRPr="00863A8C" w:rsidRDefault="27ADFDC7" w:rsidP="3B4CD2EE">
      <w:pPr>
        <w:pStyle w:val="ListParagraph"/>
        <w:numPr>
          <w:ilvl w:val="0"/>
          <w:numId w:val="4"/>
        </w:numPr>
        <w:spacing w:line="276" w:lineRule="auto"/>
        <w:jc w:val="both"/>
        <w:rPr>
          <w:rFonts w:ascii="Arial" w:eastAsia="Times New Roman" w:hAnsi="Arial" w:cs="Arial"/>
          <w:color w:val="000000" w:themeColor="text1"/>
          <w:sz w:val="22"/>
          <w:szCs w:val="22"/>
        </w:rPr>
      </w:pPr>
      <w:r w:rsidRPr="00863A8C">
        <w:rPr>
          <w:rFonts w:ascii="Arial" w:eastAsia="Times New Roman" w:hAnsi="Arial" w:cs="Arial"/>
          <w:b/>
          <w:bCs/>
          <w:color w:val="000000" w:themeColor="text1"/>
          <w:sz w:val="22"/>
          <w:szCs w:val="22"/>
          <w:lang w:val="en-IN"/>
        </w:rPr>
        <w:t xml:space="preserve">Large scale cluster Demonstrations of DSR and ZT wheat </w:t>
      </w:r>
      <w:r w:rsidRPr="00863A8C">
        <w:rPr>
          <w:rFonts w:ascii="Arial" w:eastAsia="Times New Roman" w:hAnsi="Arial" w:cs="Arial"/>
          <w:color w:val="000000" w:themeColor="text1"/>
          <w:sz w:val="22"/>
          <w:szCs w:val="22"/>
          <w:lang w:val="en-IN"/>
        </w:rPr>
        <w:t>with tailored best agronomy and varieties/hybrids through public-private partnership networks established under UPAGREES to catalyse scaling.</w:t>
      </w:r>
    </w:p>
    <w:p w14:paraId="20C54D7B" w14:textId="776621C8" w:rsidR="27ADFDC7" w:rsidRPr="00863A8C" w:rsidRDefault="27ADFDC7" w:rsidP="3B4CD2EE">
      <w:pPr>
        <w:pStyle w:val="ListParagraph"/>
        <w:numPr>
          <w:ilvl w:val="0"/>
          <w:numId w:val="4"/>
        </w:numPr>
        <w:spacing w:line="276" w:lineRule="auto"/>
        <w:jc w:val="both"/>
        <w:rPr>
          <w:rFonts w:ascii="Arial" w:eastAsia="Times New Roman" w:hAnsi="Arial" w:cs="Arial"/>
          <w:color w:val="000000" w:themeColor="text1"/>
          <w:sz w:val="22"/>
          <w:szCs w:val="22"/>
        </w:rPr>
      </w:pPr>
      <w:r w:rsidRPr="00863A8C">
        <w:rPr>
          <w:rFonts w:ascii="Arial" w:eastAsia="Times New Roman" w:hAnsi="Arial" w:cs="Arial"/>
          <w:b/>
          <w:bCs/>
          <w:color w:val="000000" w:themeColor="text1"/>
          <w:sz w:val="22"/>
          <w:szCs w:val="22"/>
          <w:lang w:val="en-IN"/>
        </w:rPr>
        <w:t xml:space="preserve">Strengthening service provision business model </w:t>
      </w:r>
      <w:r w:rsidRPr="00863A8C">
        <w:rPr>
          <w:rFonts w:ascii="Arial" w:eastAsia="Times New Roman" w:hAnsi="Arial" w:cs="Arial"/>
          <w:color w:val="000000" w:themeColor="text1"/>
          <w:sz w:val="22"/>
          <w:szCs w:val="22"/>
          <w:lang w:val="en-IN"/>
        </w:rPr>
        <w:t>to enhance access of capital-intensive mechanized technologies on rental basis to smallholder men and women farmers</w:t>
      </w:r>
    </w:p>
    <w:p w14:paraId="3A2C1EB9" w14:textId="49B3F8CE" w:rsidR="27ADFDC7" w:rsidRPr="00863A8C" w:rsidRDefault="27ADFDC7" w:rsidP="3B4CD2EE">
      <w:pPr>
        <w:pStyle w:val="ListParagraph"/>
        <w:numPr>
          <w:ilvl w:val="0"/>
          <w:numId w:val="4"/>
        </w:numPr>
        <w:spacing w:line="276" w:lineRule="auto"/>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Strengthening DSR-Fit Varieties and Seed Systems through</w:t>
      </w:r>
      <w:r w:rsidRPr="00863A8C">
        <w:rPr>
          <w:rFonts w:ascii="Arial" w:eastAsia="Times New Roman" w:hAnsi="Arial" w:cs="Arial"/>
          <w:color w:val="000000" w:themeColor="text1"/>
          <w:sz w:val="22"/>
          <w:szCs w:val="22"/>
          <w:lang w:val="en-IN"/>
        </w:rPr>
        <w:t xml:space="preserve"> decentralized seed production networks through FPOs and WSHGs, private seed production entrepreneurship to ensure accessibility and availability of good quality certified seeds.</w:t>
      </w:r>
    </w:p>
    <w:p w14:paraId="35923F8A" w14:textId="54E9798B" w:rsidR="27ADFDC7" w:rsidRPr="00863A8C" w:rsidRDefault="27ADFDC7" w:rsidP="3B4CD2EE">
      <w:pPr>
        <w:pStyle w:val="ListParagraph"/>
        <w:numPr>
          <w:ilvl w:val="0"/>
          <w:numId w:val="4"/>
        </w:numPr>
        <w:spacing w:line="276" w:lineRule="auto"/>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Capacity Building of value chain actors</w:t>
      </w:r>
    </w:p>
    <w:p w14:paraId="593A6E37" w14:textId="40221DD6" w:rsidR="27ADFDC7" w:rsidRPr="00863A8C" w:rsidRDefault="27ADFDC7" w:rsidP="3B4CD2EE">
      <w:pPr>
        <w:pStyle w:val="ListParagraph"/>
        <w:numPr>
          <w:ilvl w:val="0"/>
          <w:numId w:val="4"/>
        </w:numPr>
        <w:spacing w:line="276" w:lineRule="auto"/>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Agribusiness Incubation:</w:t>
      </w:r>
      <w:r w:rsidRPr="00863A8C">
        <w:rPr>
          <w:rFonts w:ascii="Arial" w:eastAsia="Times New Roman" w:hAnsi="Arial" w:cs="Arial"/>
          <w:color w:val="000000" w:themeColor="text1"/>
          <w:sz w:val="22"/>
          <w:szCs w:val="22"/>
          <w:lang w:val="en-IN"/>
        </w:rPr>
        <w:t xml:space="preserve"> Provide business development support, financial linkages, and mentorship to CHCs and FPOs, and potential service providers.</w:t>
      </w:r>
    </w:p>
    <w:p w14:paraId="64FFC0D8" w14:textId="557708DE" w:rsidR="27ADFDC7" w:rsidRPr="00863A8C" w:rsidRDefault="27ADFDC7" w:rsidP="3B4CD2EE">
      <w:pPr>
        <w:pStyle w:val="ListParagraph"/>
        <w:numPr>
          <w:ilvl w:val="0"/>
          <w:numId w:val="4"/>
        </w:numPr>
        <w:spacing w:line="276" w:lineRule="auto"/>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Awareness and Outreach:</w:t>
      </w:r>
      <w:r w:rsidRPr="00863A8C">
        <w:rPr>
          <w:rFonts w:ascii="Arial" w:eastAsia="Times New Roman" w:hAnsi="Arial" w:cs="Arial"/>
          <w:color w:val="000000" w:themeColor="text1"/>
          <w:sz w:val="22"/>
          <w:szCs w:val="22"/>
          <w:lang w:val="en-IN"/>
        </w:rPr>
        <w:t xml:space="preserve"> using mass media, digital platforms, and field days.</w:t>
      </w:r>
    </w:p>
    <w:p w14:paraId="610BC30F" w14:textId="12BA58EC" w:rsidR="27ADFDC7" w:rsidRPr="00863A8C" w:rsidRDefault="27ADFDC7" w:rsidP="3B4CD2EE">
      <w:pPr>
        <w:pStyle w:val="ListParagraph"/>
        <w:numPr>
          <w:ilvl w:val="0"/>
          <w:numId w:val="4"/>
        </w:numPr>
        <w:spacing w:line="276" w:lineRule="auto"/>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Policy and Partnerships:</w:t>
      </w:r>
      <w:r w:rsidRPr="00863A8C">
        <w:rPr>
          <w:rFonts w:ascii="Arial" w:eastAsia="Times New Roman" w:hAnsi="Arial" w:cs="Arial"/>
          <w:color w:val="000000" w:themeColor="text1"/>
          <w:sz w:val="22"/>
          <w:szCs w:val="22"/>
          <w:lang w:val="en-IN"/>
        </w:rPr>
        <w:t xml:space="preserve"> Advocate for DSR cluster incentives and formalize PPPs for residue-based bioenergy value chains.</w:t>
      </w:r>
    </w:p>
    <w:p w14:paraId="1C28D36C" w14:textId="6A9AE168" w:rsidR="27ADFDC7" w:rsidRPr="00863A8C" w:rsidRDefault="27ADFDC7" w:rsidP="3B4CD2EE">
      <w:pPr>
        <w:pStyle w:val="ListParagraph"/>
        <w:numPr>
          <w:ilvl w:val="0"/>
          <w:numId w:val="4"/>
        </w:numPr>
        <w:shd w:val="clear" w:color="auto" w:fill="FFFFFF" w:themeFill="background1"/>
        <w:spacing w:before="240" w:after="240"/>
        <w:jc w:val="both"/>
        <w:rPr>
          <w:rFonts w:ascii="Arial" w:eastAsia="Times New Roman" w:hAnsi="Arial" w:cs="Arial"/>
          <w:color w:val="000000" w:themeColor="text1"/>
          <w:sz w:val="22"/>
          <w:szCs w:val="22"/>
          <w:lang w:val="en-IN"/>
        </w:rPr>
      </w:pPr>
      <w:r w:rsidRPr="00863A8C">
        <w:rPr>
          <w:rFonts w:ascii="Arial" w:eastAsia="Times New Roman" w:hAnsi="Arial" w:cs="Arial"/>
          <w:b/>
          <w:bCs/>
          <w:color w:val="000000" w:themeColor="text1"/>
          <w:sz w:val="22"/>
          <w:szCs w:val="22"/>
          <w:lang w:val="en-IN"/>
        </w:rPr>
        <w:t>Carbon credit:</w:t>
      </w:r>
      <w:r w:rsidRPr="00863A8C">
        <w:rPr>
          <w:rFonts w:ascii="Arial" w:eastAsia="Times New Roman" w:hAnsi="Arial" w:cs="Arial"/>
          <w:color w:val="000000" w:themeColor="text1"/>
          <w:sz w:val="22"/>
          <w:szCs w:val="22"/>
          <w:lang w:val="en-IN"/>
        </w:rPr>
        <w:t xml:space="preserve"> Linking DSR and zero-till wheat clusters with carbon credit programs or government schemes to incentivize adoption.</w:t>
      </w:r>
    </w:p>
    <w:p w14:paraId="1A6CD1FD" w14:textId="261F58DB" w:rsidR="3B4CD2EE" w:rsidRPr="00863A8C" w:rsidRDefault="3B4CD2EE" w:rsidP="3B4CD2EE">
      <w:pPr>
        <w:pStyle w:val="ListParagraph"/>
        <w:spacing w:beforeAutospacing="1" w:afterAutospacing="1" w:line="276" w:lineRule="auto"/>
        <w:jc w:val="both"/>
        <w:rPr>
          <w:rFonts w:ascii="Arial" w:eastAsia="Arial" w:hAnsi="Arial" w:cs="Arial"/>
          <w:color w:val="000000" w:themeColor="text1"/>
          <w:sz w:val="22"/>
          <w:szCs w:val="22"/>
          <w:lang w:val="en-IN"/>
        </w:rPr>
      </w:pPr>
    </w:p>
    <w:p w14:paraId="3C387DC6" w14:textId="4980E15D" w:rsidR="33A24F0A" w:rsidRDefault="33A24F0A" w:rsidP="33A24F0A">
      <w:pPr>
        <w:spacing w:beforeAutospacing="1" w:afterAutospacing="1" w:line="240" w:lineRule="auto"/>
        <w:jc w:val="both"/>
        <w:rPr>
          <w:rFonts w:ascii="Arial" w:eastAsia="Times New Roman" w:hAnsi="Arial" w:cs="Arial"/>
          <w:i/>
          <w:iCs/>
          <w:sz w:val="22"/>
          <w:szCs w:val="22"/>
        </w:rPr>
      </w:pPr>
    </w:p>
    <w:p w14:paraId="4848527E" w14:textId="2053E008" w:rsidR="33A24F0A" w:rsidRPr="00B73490" w:rsidRDefault="0FB5E180" w:rsidP="00B73490">
      <w:pPr>
        <w:spacing w:before="100" w:beforeAutospacing="1" w:after="100" w:afterAutospacing="1" w:line="240" w:lineRule="auto"/>
        <w:jc w:val="both"/>
        <w:rPr>
          <w:rFonts w:ascii="Arial" w:eastAsia="Times New Roman" w:hAnsi="Arial" w:cs="Arial"/>
          <w:kern w:val="0"/>
          <w:sz w:val="22"/>
          <w:szCs w:val="22"/>
          <w14:ligatures w14:val="none"/>
        </w:rPr>
      </w:pPr>
      <w:r w:rsidRPr="33A24F0A">
        <w:rPr>
          <w:rFonts w:ascii="Arial" w:eastAsia="Times New Roman" w:hAnsi="Arial" w:cs="Arial"/>
          <w:b/>
          <w:bCs/>
          <w:kern w:val="0"/>
          <w:sz w:val="22"/>
          <w:szCs w:val="22"/>
          <w14:ligatures w14:val="none"/>
        </w:rPr>
        <w:lastRenderedPageBreak/>
        <w:t>Timeline, Milestones &amp; Monitoring</w:t>
      </w:r>
      <w:r w:rsidRPr="003D7984">
        <w:rPr>
          <w:rFonts w:ascii="Arial" w:eastAsia="Times New Roman" w:hAnsi="Arial" w:cs="Arial"/>
          <w:kern w:val="0"/>
          <w:sz w:val="22"/>
          <w:szCs w:val="22"/>
          <w14:ligatures w14:val="none"/>
        </w:rPr>
        <w:t xml:space="preserve"> – Provide </w:t>
      </w:r>
      <w:r w:rsidR="5D0675B1">
        <w:rPr>
          <w:rFonts w:ascii="Arial" w:eastAsia="Times New Roman" w:hAnsi="Arial" w:cs="Arial"/>
          <w:kern w:val="0"/>
          <w:sz w:val="22"/>
          <w:szCs w:val="22"/>
          <w14:ligatures w14:val="none"/>
        </w:rPr>
        <w:t>an estimate of</w:t>
      </w:r>
      <w:r w:rsidRPr="003D7984">
        <w:rPr>
          <w:rFonts w:ascii="Arial" w:eastAsia="Times New Roman" w:hAnsi="Arial" w:cs="Arial"/>
          <w:kern w:val="0"/>
          <w:sz w:val="22"/>
          <w:szCs w:val="22"/>
          <w14:ligatures w14:val="none"/>
        </w:rPr>
        <w:t xml:space="preserve"> annual milestones for 2026–2028 (users reached, partnerships formed, policies adopted). Explain how progress will be monitored, lessons captured, and adaptations made. </w:t>
      </w:r>
      <w:r w:rsidRPr="3B4CD2EE">
        <w:rPr>
          <w:rFonts w:ascii="Arial" w:eastAsia="Times New Roman" w:hAnsi="Arial" w:cs="Arial"/>
          <w:i/>
          <w:iCs/>
          <w:kern w:val="0"/>
          <w:sz w:val="22"/>
          <w:szCs w:val="22"/>
          <w14:ligatures w14:val="none"/>
        </w:rPr>
        <w:t>(~</w:t>
      </w:r>
      <w:r w:rsidR="51CF0DD6" w:rsidRPr="3B4CD2EE">
        <w:rPr>
          <w:rFonts w:ascii="Arial" w:eastAsia="Times New Roman" w:hAnsi="Arial" w:cs="Arial"/>
          <w:i/>
          <w:iCs/>
          <w:kern w:val="0"/>
          <w:sz w:val="22"/>
          <w:szCs w:val="22"/>
          <w14:ligatures w14:val="none"/>
        </w:rPr>
        <w:t>2</w:t>
      </w:r>
      <w:r w:rsidR="74C580A1" w:rsidRPr="3B4CD2EE">
        <w:rPr>
          <w:rFonts w:ascii="Arial" w:eastAsia="Times New Roman" w:hAnsi="Arial" w:cs="Arial"/>
          <w:i/>
          <w:iCs/>
          <w:kern w:val="0"/>
          <w:sz w:val="22"/>
          <w:szCs w:val="22"/>
          <w14:ligatures w14:val="none"/>
        </w:rPr>
        <w:t>00</w:t>
      </w:r>
      <w:r w:rsidRPr="3B4CD2EE">
        <w:rPr>
          <w:rFonts w:ascii="Arial" w:eastAsia="Times New Roman" w:hAnsi="Arial" w:cs="Arial"/>
          <w:i/>
          <w:iCs/>
          <w:kern w:val="0"/>
          <w:sz w:val="22"/>
          <w:szCs w:val="22"/>
          <w14:ligatures w14:val="none"/>
        </w:rPr>
        <w:t xml:space="preserve"> words)</w:t>
      </w:r>
    </w:p>
    <w:tbl>
      <w:tblPr>
        <w:tblStyle w:val="TableGrid"/>
        <w:tblW w:w="9480" w:type="dxa"/>
        <w:tblLayout w:type="fixed"/>
        <w:tblLook w:val="06A0" w:firstRow="1" w:lastRow="0" w:firstColumn="1" w:lastColumn="0" w:noHBand="1" w:noVBand="1"/>
      </w:tblPr>
      <w:tblGrid>
        <w:gridCol w:w="1665"/>
        <w:gridCol w:w="5400"/>
        <w:gridCol w:w="2415"/>
      </w:tblGrid>
      <w:tr w:rsidR="3B4CD2EE" w14:paraId="6F39657F" w14:textId="77777777" w:rsidTr="00C32A95">
        <w:trPr>
          <w:trHeight w:val="300"/>
        </w:trPr>
        <w:tc>
          <w:tcPr>
            <w:tcW w:w="1665" w:type="dxa"/>
          </w:tcPr>
          <w:p w14:paraId="3F46AA87" w14:textId="4D5028FB" w:rsidR="3B4CD2EE" w:rsidRPr="00863A8C" w:rsidRDefault="3B4CD2EE" w:rsidP="3B4CD2EE">
            <w:pPr>
              <w:jc w:val="center"/>
              <w:rPr>
                <w:rFonts w:ascii="Arial" w:eastAsia="Times New Roman" w:hAnsi="Arial" w:cs="Arial"/>
                <w:sz w:val="22"/>
                <w:szCs w:val="22"/>
              </w:rPr>
            </w:pPr>
            <w:r w:rsidRPr="00863A8C">
              <w:rPr>
                <w:rFonts w:ascii="Arial" w:eastAsia="Times New Roman" w:hAnsi="Arial" w:cs="Arial"/>
                <w:b/>
                <w:bCs/>
                <w:sz w:val="22"/>
                <w:szCs w:val="22"/>
                <w:lang w:val="en-IN"/>
              </w:rPr>
              <w:t>Year</w:t>
            </w:r>
          </w:p>
        </w:tc>
        <w:tc>
          <w:tcPr>
            <w:tcW w:w="5400" w:type="dxa"/>
          </w:tcPr>
          <w:p w14:paraId="3C2562F7" w14:textId="65C15E5E" w:rsidR="3B4CD2EE" w:rsidRPr="00863A8C" w:rsidRDefault="3B4CD2EE" w:rsidP="3B4CD2EE">
            <w:pPr>
              <w:jc w:val="center"/>
              <w:rPr>
                <w:rFonts w:ascii="Arial" w:eastAsia="Times New Roman" w:hAnsi="Arial" w:cs="Arial"/>
                <w:sz w:val="22"/>
                <w:szCs w:val="22"/>
              </w:rPr>
            </w:pPr>
            <w:r w:rsidRPr="00863A8C">
              <w:rPr>
                <w:rFonts w:ascii="Arial" w:eastAsia="Times New Roman" w:hAnsi="Arial" w:cs="Arial"/>
                <w:b/>
                <w:bCs/>
                <w:sz w:val="22"/>
                <w:szCs w:val="22"/>
                <w:lang w:val="en-IN"/>
              </w:rPr>
              <w:t>Milestones</w:t>
            </w:r>
          </w:p>
        </w:tc>
        <w:tc>
          <w:tcPr>
            <w:tcW w:w="2415" w:type="dxa"/>
          </w:tcPr>
          <w:p w14:paraId="50F68F12" w14:textId="1302A8F4" w:rsidR="3B4CD2EE" w:rsidRPr="00863A8C" w:rsidRDefault="3B4CD2EE" w:rsidP="3B4CD2EE">
            <w:pPr>
              <w:jc w:val="center"/>
              <w:rPr>
                <w:rFonts w:ascii="Arial" w:eastAsia="Times New Roman" w:hAnsi="Arial" w:cs="Arial"/>
                <w:sz w:val="22"/>
                <w:szCs w:val="22"/>
              </w:rPr>
            </w:pPr>
            <w:r w:rsidRPr="00863A8C">
              <w:rPr>
                <w:rFonts w:ascii="Arial" w:eastAsia="Times New Roman" w:hAnsi="Arial" w:cs="Arial"/>
                <w:b/>
                <w:bCs/>
                <w:sz w:val="22"/>
                <w:szCs w:val="22"/>
                <w:lang w:val="en-IN"/>
              </w:rPr>
              <w:t>Monitoring</w:t>
            </w:r>
          </w:p>
        </w:tc>
      </w:tr>
      <w:tr w:rsidR="00C32A95" w14:paraId="1969D491" w14:textId="77777777" w:rsidTr="00C32A95">
        <w:trPr>
          <w:trHeight w:val="300"/>
        </w:trPr>
        <w:tc>
          <w:tcPr>
            <w:tcW w:w="1665" w:type="dxa"/>
          </w:tcPr>
          <w:p w14:paraId="0A5E3F1C" w14:textId="4E196AD4" w:rsidR="00C32A95" w:rsidRPr="00863A8C" w:rsidRDefault="00C32A95" w:rsidP="00C32A95">
            <w:pPr>
              <w:rPr>
                <w:rFonts w:ascii="Arial" w:eastAsia="Times New Roman" w:hAnsi="Arial" w:cs="Arial"/>
                <w:sz w:val="22"/>
                <w:szCs w:val="22"/>
              </w:rPr>
            </w:pPr>
            <w:r w:rsidRPr="00863A8C">
              <w:rPr>
                <w:rFonts w:ascii="Arial" w:eastAsia="Times New Roman" w:hAnsi="Arial" w:cs="Arial"/>
                <w:b/>
                <w:bCs/>
                <w:sz w:val="22"/>
                <w:szCs w:val="22"/>
                <w:lang w:val="en-IN"/>
              </w:rPr>
              <w:t>2026 – Foundation &amp; Piloting</w:t>
            </w:r>
          </w:p>
        </w:tc>
        <w:tc>
          <w:tcPr>
            <w:tcW w:w="5400" w:type="dxa"/>
            <w:vAlign w:val="center"/>
          </w:tcPr>
          <w:p w14:paraId="4B6195EB" w14:textId="77777777" w:rsidR="00C32A95" w:rsidRPr="00C32A95" w:rsidRDefault="00C32A95" w:rsidP="00C32A95">
            <w:pPr>
              <w:rPr>
                <w:rFonts w:ascii="Arial" w:eastAsia="Times New Roman" w:hAnsi="Arial" w:cs="Arial"/>
                <w:sz w:val="22"/>
                <w:szCs w:val="22"/>
              </w:rPr>
            </w:pPr>
            <w:r w:rsidRPr="00C32A95">
              <w:rPr>
                <w:rFonts w:ascii="Arial" w:eastAsia="Times New Roman" w:hAnsi="Arial" w:cs="Arial"/>
                <w:sz w:val="22"/>
                <w:szCs w:val="22"/>
                <w:lang w:val="en-IN"/>
              </w:rPr>
              <w:t xml:space="preserve">Complete baseline diagnostics and suitability mapping for DSR and ZT wheat for 21 districts; sign </w:t>
            </w:r>
            <w:proofErr w:type="spellStart"/>
            <w:r w:rsidRPr="00C32A95">
              <w:rPr>
                <w:rFonts w:ascii="Arial" w:eastAsia="Times New Roman" w:hAnsi="Arial" w:cs="Arial"/>
                <w:sz w:val="22"/>
                <w:szCs w:val="22"/>
                <w:lang w:val="en-IN"/>
              </w:rPr>
              <w:t>MoUs</w:t>
            </w:r>
            <w:proofErr w:type="spellEnd"/>
            <w:r w:rsidRPr="00C32A95">
              <w:rPr>
                <w:rFonts w:ascii="Arial" w:eastAsia="Times New Roman" w:hAnsi="Arial" w:cs="Arial"/>
                <w:sz w:val="22"/>
                <w:szCs w:val="22"/>
                <w:lang w:val="en-IN"/>
              </w:rPr>
              <w:t xml:space="preserve"> with partners; 10,000 ha </w:t>
            </w:r>
            <w:r w:rsidRPr="00C32A95">
              <w:rPr>
                <w:rFonts w:ascii="Arial" w:eastAsia="Times New Roman" w:hAnsi="Arial" w:cs="Arial"/>
                <w:color w:val="000000" w:themeColor="text1"/>
                <w:sz w:val="22"/>
                <w:szCs w:val="22"/>
                <w:lang w:val="en-IN"/>
              </w:rPr>
              <w:t>under DSR fb ZT wheat and DSR-fit varieties</w:t>
            </w:r>
            <w:r w:rsidRPr="00C32A95">
              <w:rPr>
                <w:rFonts w:ascii="Arial" w:eastAsia="Times New Roman" w:hAnsi="Arial" w:cs="Arial"/>
                <w:sz w:val="22"/>
                <w:szCs w:val="22"/>
                <w:lang w:val="en-IN"/>
              </w:rPr>
              <w:t>; introduce crop residue management technologies through CHCs/PSPs; launch community seed pilots via FPOs/WSHGs; initiate training for seed entrepreneurs, operators, and extension agents.</w:t>
            </w:r>
          </w:p>
          <w:p w14:paraId="337D85D2" w14:textId="76FFB8CD" w:rsidR="00C32A95" w:rsidRPr="00C32A95" w:rsidRDefault="00C32A95" w:rsidP="00C32A95">
            <w:pPr>
              <w:rPr>
                <w:rFonts w:ascii="Arial" w:eastAsia="Times New Roman" w:hAnsi="Arial" w:cs="Arial"/>
                <w:sz w:val="22"/>
                <w:szCs w:val="22"/>
              </w:rPr>
            </w:pPr>
          </w:p>
        </w:tc>
        <w:tc>
          <w:tcPr>
            <w:tcW w:w="2415" w:type="dxa"/>
          </w:tcPr>
          <w:p w14:paraId="66B57700" w14:textId="11B0727F" w:rsidR="00C32A95" w:rsidRPr="00863A8C" w:rsidRDefault="00C32A95" w:rsidP="00C32A95">
            <w:pPr>
              <w:rPr>
                <w:rFonts w:ascii="Arial" w:eastAsia="Times New Roman" w:hAnsi="Arial" w:cs="Arial"/>
                <w:sz w:val="22"/>
                <w:szCs w:val="22"/>
              </w:rPr>
            </w:pPr>
            <w:r w:rsidRPr="00863A8C">
              <w:rPr>
                <w:rFonts w:ascii="Arial" w:eastAsia="Times New Roman" w:hAnsi="Arial" w:cs="Arial"/>
                <w:sz w:val="22"/>
                <w:szCs w:val="22"/>
                <w:lang w:val="en-IN"/>
              </w:rPr>
              <w:t>Track partner onboarding, clusters formed, trainings delivered, and early farmer feedback.</w:t>
            </w:r>
          </w:p>
        </w:tc>
      </w:tr>
      <w:tr w:rsidR="00C32A95" w14:paraId="7A3E5A18" w14:textId="77777777" w:rsidTr="00C32A95">
        <w:trPr>
          <w:trHeight w:val="300"/>
        </w:trPr>
        <w:tc>
          <w:tcPr>
            <w:tcW w:w="1665" w:type="dxa"/>
          </w:tcPr>
          <w:p w14:paraId="057E946D" w14:textId="464759A8" w:rsidR="00C32A95" w:rsidRPr="00863A8C" w:rsidRDefault="00C32A95" w:rsidP="00C32A95">
            <w:pPr>
              <w:rPr>
                <w:rFonts w:ascii="Arial" w:eastAsia="Times New Roman" w:hAnsi="Arial" w:cs="Arial"/>
                <w:sz w:val="22"/>
                <w:szCs w:val="22"/>
              </w:rPr>
            </w:pPr>
            <w:r w:rsidRPr="00863A8C">
              <w:rPr>
                <w:rFonts w:ascii="Arial" w:eastAsia="Times New Roman" w:hAnsi="Arial" w:cs="Arial"/>
                <w:b/>
                <w:bCs/>
                <w:sz w:val="22"/>
                <w:szCs w:val="22"/>
                <w:lang w:val="en-IN"/>
              </w:rPr>
              <w:t>2027 – Acceleration &amp; Expansion</w:t>
            </w:r>
          </w:p>
        </w:tc>
        <w:tc>
          <w:tcPr>
            <w:tcW w:w="5400" w:type="dxa"/>
            <w:vAlign w:val="center"/>
          </w:tcPr>
          <w:p w14:paraId="0695B1ED" w14:textId="77777777" w:rsidR="00C32A95" w:rsidRPr="00C32A95" w:rsidRDefault="00C32A95" w:rsidP="00C32A95">
            <w:pPr>
              <w:rPr>
                <w:rFonts w:ascii="Arial" w:eastAsia="Times New Roman" w:hAnsi="Arial" w:cs="Arial"/>
                <w:sz w:val="22"/>
                <w:szCs w:val="22"/>
              </w:rPr>
            </w:pPr>
            <w:r w:rsidRPr="00C32A95">
              <w:rPr>
                <w:rFonts w:ascii="Arial" w:eastAsia="Times New Roman" w:hAnsi="Arial" w:cs="Arial"/>
                <w:sz w:val="22"/>
                <w:szCs w:val="22"/>
                <w:lang w:val="en-IN"/>
              </w:rPr>
              <w:t xml:space="preserve">30,000 ha </w:t>
            </w:r>
            <w:r w:rsidRPr="00C32A95">
              <w:rPr>
                <w:rFonts w:ascii="Arial" w:eastAsia="Times New Roman" w:hAnsi="Arial" w:cs="Arial"/>
                <w:color w:val="000000" w:themeColor="text1"/>
                <w:sz w:val="22"/>
                <w:szCs w:val="22"/>
                <w:lang w:val="en-IN"/>
              </w:rPr>
              <w:t>under DSR fb ZT wheat and DSR-fit varieties</w:t>
            </w:r>
            <w:r w:rsidRPr="00C32A95">
              <w:rPr>
                <w:rFonts w:ascii="Arial" w:eastAsia="Times New Roman" w:hAnsi="Arial" w:cs="Arial"/>
                <w:sz w:val="22"/>
                <w:szCs w:val="22"/>
                <w:lang w:val="en-IN"/>
              </w:rPr>
              <w:t>; operationalize 200 CHCs/PSPs with business plans and financing; scale decentralized STRV seed networks and community seed banks; launch awareness campaigns; establish PPPs for bio-residue value chains with IOCL/SEAL; conduct first IPSR scaling readiness review.</w:t>
            </w:r>
          </w:p>
          <w:p w14:paraId="1224306D" w14:textId="79C1458A" w:rsidR="00C32A95" w:rsidRPr="00C32A95" w:rsidRDefault="00C32A95" w:rsidP="00C32A95">
            <w:pPr>
              <w:rPr>
                <w:rFonts w:ascii="Arial" w:eastAsia="Times New Roman" w:hAnsi="Arial" w:cs="Arial"/>
                <w:sz w:val="22"/>
                <w:szCs w:val="22"/>
              </w:rPr>
            </w:pPr>
          </w:p>
        </w:tc>
        <w:tc>
          <w:tcPr>
            <w:tcW w:w="2415" w:type="dxa"/>
          </w:tcPr>
          <w:p w14:paraId="7AEFEFA8" w14:textId="5775073A" w:rsidR="00C32A95" w:rsidRPr="00863A8C" w:rsidRDefault="00C32A95" w:rsidP="00C32A95">
            <w:pPr>
              <w:rPr>
                <w:rFonts w:ascii="Arial" w:eastAsia="Times New Roman" w:hAnsi="Arial" w:cs="Arial"/>
                <w:sz w:val="22"/>
                <w:szCs w:val="22"/>
              </w:rPr>
            </w:pPr>
            <w:r w:rsidRPr="00863A8C">
              <w:rPr>
                <w:rFonts w:ascii="Arial" w:eastAsia="Times New Roman" w:hAnsi="Arial" w:cs="Arial"/>
                <w:sz w:val="22"/>
                <w:szCs w:val="22"/>
                <w:lang w:val="en-IN"/>
              </w:rPr>
              <w:t>Assess seed availability, adoption rates, CHC uptake, revenue, and farmer satisfaction.</w:t>
            </w:r>
          </w:p>
        </w:tc>
      </w:tr>
      <w:tr w:rsidR="00C32A95" w14:paraId="079240CA" w14:textId="77777777" w:rsidTr="00C32A95">
        <w:trPr>
          <w:trHeight w:val="300"/>
        </w:trPr>
        <w:tc>
          <w:tcPr>
            <w:tcW w:w="1665" w:type="dxa"/>
          </w:tcPr>
          <w:p w14:paraId="1FAD1312" w14:textId="20086A29" w:rsidR="00C32A95" w:rsidRPr="00863A8C" w:rsidRDefault="00C32A95" w:rsidP="00C32A95">
            <w:pPr>
              <w:rPr>
                <w:rFonts w:ascii="Arial" w:eastAsia="Times New Roman" w:hAnsi="Arial" w:cs="Arial"/>
                <w:sz w:val="22"/>
                <w:szCs w:val="22"/>
              </w:rPr>
            </w:pPr>
            <w:r w:rsidRPr="00863A8C">
              <w:rPr>
                <w:rFonts w:ascii="Arial" w:eastAsia="Times New Roman" w:hAnsi="Arial" w:cs="Arial"/>
                <w:b/>
                <w:bCs/>
                <w:sz w:val="22"/>
                <w:szCs w:val="22"/>
                <w:lang w:val="en-IN"/>
              </w:rPr>
              <w:t>2028 – Consolidation &amp; Institutionalization</w:t>
            </w:r>
          </w:p>
        </w:tc>
        <w:tc>
          <w:tcPr>
            <w:tcW w:w="5400" w:type="dxa"/>
            <w:vAlign w:val="center"/>
          </w:tcPr>
          <w:p w14:paraId="37D78F10" w14:textId="77777777" w:rsidR="00C32A95" w:rsidRPr="00C32A95" w:rsidRDefault="00C32A95" w:rsidP="00C32A95">
            <w:pPr>
              <w:rPr>
                <w:rFonts w:ascii="Arial" w:eastAsia="Times New Roman" w:hAnsi="Arial" w:cs="Arial"/>
                <w:sz w:val="22"/>
                <w:szCs w:val="22"/>
              </w:rPr>
            </w:pPr>
            <w:r w:rsidRPr="00C32A95">
              <w:rPr>
                <w:rFonts w:ascii="Arial" w:eastAsia="Times New Roman" w:hAnsi="Arial" w:cs="Arial"/>
                <w:sz w:val="22"/>
                <w:szCs w:val="22"/>
                <w:lang w:val="en-IN"/>
              </w:rPr>
              <w:t xml:space="preserve">70,000 ha </w:t>
            </w:r>
            <w:r w:rsidRPr="00C32A95">
              <w:rPr>
                <w:rFonts w:ascii="Arial" w:eastAsia="Times New Roman" w:hAnsi="Arial" w:cs="Arial"/>
                <w:color w:val="000000" w:themeColor="text1"/>
                <w:sz w:val="22"/>
                <w:szCs w:val="22"/>
                <w:lang w:val="en-IN"/>
              </w:rPr>
              <w:t>under DSR fb ZT wheat and DSR-fit varieties</w:t>
            </w:r>
            <w:r w:rsidRPr="00C32A95">
              <w:rPr>
                <w:rFonts w:ascii="Arial" w:eastAsia="Times New Roman" w:hAnsi="Arial" w:cs="Arial"/>
                <w:sz w:val="22"/>
                <w:szCs w:val="22"/>
                <w:lang w:val="en-IN"/>
              </w:rPr>
              <w:t>; expand CHCs/PSPs to 400; institutionalize STRV seed chains within UP-AGREES/KVK plans; mainstream DSR into state programs; conduct mid-term impact assessment.</w:t>
            </w:r>
          </w:p>
          <w:p w14:paraId="63983AF7" w14:textId="77777777" w:rsidR="00C32A95" w:rsidRPr="00C32A95" w:rsidRDefault="00C32A95" w:rsidP="00C32A95">
            <w:pPr>
              <w:rPr>
                <w:rFonts w:ascii="Arial" w:eastAsia="Times New Roman" w:hAnsi="Arial" w:cs="Arial"/>
                <w:sz w:val="22"/>
                <w:szCs w:val="22"/>
              </w:rPr>
            </w:pPr>
          </w:p>
          <w:p w14:paraId="34D0D790" w14:textId="7FC6944D" w:rsidR="00C32A95" w:rsidRPr="00C32A95" w:rsidRDefault="00C32A95" w:rsidP="00C32A95">
            <w:pPr>
              <w:rPr>
                <w:rFonts w:ascii="Arial" w:eastAsia="Times New Roman" w:hAnsi="Arial" w:cs="Arial"/>
                <w:sz w:val="22"/>
                <w:szCs w:val="22"/>
              </w:rPr>
            </w:pPr>
          </w:p>
        </w:tc>
        <w:tc>
          <w:tcPr>
            <w:tcW w:w="2415" w:type="dxa"/>
          </w:tcPr>
          <w:p w14:paraId="74C644CD" w14:textId="4FACAB04" w:rsidR="00C32A95" w:rsidRPr="00863A8C" w:rsidRDefault="00C32A95" w:rsidP="00C32A95">
            <w:pPr>
              <w:rPr>
                <w:rFonts w:ascii="Arial" w:eastAsia="Times New Roman" w:hAnsi="Arial" w:cs="Arial"/>
                <w:sz w:val="22"/>
                <w:szCs w:val="22"/>
              </w:rPr>
            </w:pPr>
            <w:r w:rsidRPr="00863A8C">
              <w:rPr>
                <w:rFonts w:ascii="Arial" w:eastAsia="Times New Roman" w:hAnsi="Arial" w:cs="Arial"/>
                <w:sz w:val="22"/>
                <w:szCs w:val="22"/>
                <w:lang w:val="en-IN"/>
              </w:rPr>
              <w:t>Track institutionalization of seed systems, CHC/service network expansion, and CGIAR scaling indicators.</w:t>
            </w:r>
          </w:p>
        </w:tc>
      </w:tr>
      <w:tr w:rsidR="00C32A95" w14:paraId="30C6629B" w14:textId="77777777" w:rsidTr="00C32A95">
        <w:trPr>
          <w:trHeight w:val="300"/>
        </w:trPr>
        <w:tc>
          <w:tcPr>
            <w:tcW w:w="1665" w:type="dxa"/>
          </w:tcPr>
          <w:p w14:paraId="3AA21862" w14:textId="6AC3775D" w:rsidR="00C32A95" w:rsidRPr="00863A8C" w:rsidRDefault="00C32A95" w:rsidP="00C32A95">
            <w:pPr>
              <w:rPr>
                <w:rFonts w:ascii="Arial" w:eastAsia="Times New Roman" w:hAnsi="Arial" w:cs="Arial"/>
                <w:sz w:val="22"/>
                <w:szCs w:val="22"/>
              </w:rPr>
            </w:pPr>
            <w:r w:rsidRPr="00863A8C">
              <w:rPr>
                <w:rFonts w:ascii="Arial" w:eastAsia="Times New Roman" w:hAnsi="Arial" w:cs="Arial"/>
                <w:b/>
                <w:bCs/>
                <w:sz w:val="22"/>
                <w:szCs w:val="22"/>
                <w:lang w:val="en-IN"/>
              </w:rPr>
              <w:t>2029 – Sustainability &amp; Handover</w:t>
            </w:r>
          </w:p>
        </w:tc>
        <w:tc>
          <w:tcPr>
            <w:tcW w:w="5400" w:type="dxa"/>
            <w:vAlign w:val="center"/>
          </w:tcPr>
          <w:p w14:paraId="28CCA9BC" w14:textId="43DA86DC" w:rsidR="00C32A95" w:rsidRPr="00C32A95" w:rsidRDefault="00C32A95" w:rsidP="00C32A95">
            <w:pPr>
              <w:rPr>
                <w:rFonts w:ascii="Arial" w:eastAsia="Times New Roman" w:hAnsi="Arial" w:cs="Arial"/>
                <w:sz w:val="22"/>
                <w:szCs w:val="22"/>
              </w:rPr>
            </w:pPr>
            <w:r w:rsidRPr="00C32A95">
              <w:rPr>
                <w:rFonts w:ascii="Arial" w:eastAsia="Times New Roman" w:hAnsi="Arial" w:cs="Arial"/>
                <w:sz w:val="22"/>
                <w:szCs w:val="22"/>
                <w:lang w:val="en-IN"/>
              </w:rPr>
              <w:t xml:space="preserve">90,000 ha </w:t>
            </w:r>
            <w:r w:rsidRPr="00C32A95">
              <w:rPr>
                <w:rFonts w:ascii="Arial" w:eastAsia="Times New Roman" w:hAnsi="Arial" w:cs="Arial"/>
                <w:color w:val="000000" w:themeColor="text1"/>
                <w:sz w:val="22"/>
                <w:szCs w:val="22"/>
                <w:lang w:val="en-IN"/>
              </w:rPr>
              <w:t>under DSR fb ZT wheat and DSR-fit varieties</w:t>
            </w:r>
            <w:r w:rsidRPr="00C32A95">
              <w:rPr>
                <w:rFonts w:ascii="Arial" w:eastAsia="Times New Roman" w:hAnsi="Arial" w:cs="Arial"/>
                <w:sz w:val="22"/>
                <w:szCs w:val="22"/>
                <w:lang w:val="en-IN"/>
              </w:rPr>
              <w:t>; transition CHC/FPO/seed networks to federations; publish a DSR Scaling Playbook; conduct final sustainability and impact evaluation.</w:t>
            </w:r>
          </w:p>
        </w:tc>
        <w:tc>
          <w:tcPr>
            <w:tcW w:w="2415" w:type="dxa"/>
          </w:tcPr>
          <w:p w14:paraId="3F452D68" w14:textId="648B99BF" w:rsidR="00C32A95" w:rsidRPr="00863A8C" w:rsidRDefault="00C32A95" w:rsidP="00C32A95">
            <w:pPr>
              <w:rPr>
                <w:rFonts w:ascii="Arial" w:eastAsia="Times New Roman" w:hAnsi="Arial" w:cs="Arial"/>
                <w:sz w:val="22"/>
                <w:szCs w:val="22"/>
              </w:rPr>
            </w:pPr>
            <w:r w:rsidRPr="00863A8C">
              <w:rPr>
                <w:rFonts w:ascii="Arial" w:eastAsia="Times New Roman" w:hAnsi="Arial" w:cs="Arial"/>
                <w:sz w:val="22"/>
                <w:szCs w:val="22"/>
                <w:lang w:val="en-IN"/>
              </w:rPr>
              <w:t>Evaluate financial sustainability of CHCs, FPOs, and seed networks; assess institutional capacity for independent scaling.</w:t>
            </w:r>
          </w:p>
        </w:tc>
      </w:tr>
    </w:tbl>
    <w:p w14:paraId="658B2797" w14:textId="19A40FE6" w:rsidR="3B4CD2EE" w:rsidRDefault="3B4CD2EE" w:rsidP="3B4CD2EE">
      <w:pPr>
        <w:spacing w:beforeAutospacing="1" w:afterAutospacing="1" w:line="240" w:lineRule="auto"/>
        <w:jc w:val="both"/>
        <w:rPr>
          <w:rFonts w:ascii="Arial" w:eastAsia="Arial" w:hAnsi="Arial" w:cs="Arial"/>
          <w:b/>
          <w:bCs/>
          <w:color w:val="000000" w:themeColor="text1"/>
          <w:sz w:val="22"/>
          <w:szCs w:val="22"/>
          <w:lang w:val="en-IN"/>
        </w:rPr>
      </w:pPr>
    </w:p>
    <w:p w14:paraId="4A212CF0" w14:textId="312A6165" w:rsidR="00137852" w:rsidRDefault="676EFD4F" w:rsidP="00863A8C">
      <w:pPr>
        <w:spacing w:beforeAutospacing="1" w:afterAutospacing="1" w:line="240" w:lineRule="auto"/>
        <w:jc w:val="both"/>
        <w:rPr>
          <w:rFonts w:ascii="Arial" w:eastAsia="Arial" w:hAnsi="Arial" w:cs="Arial"/>
          <w:color w:val="000000" w:themeColor="text1"/>
          <w:sz w:val="22"/>
          <w:szCs w:val="22"/>
          <w:lang w:val="en-IN"/>
        </w:rPr>
      </w:pPr>
      <w:r w:rsidRPr="3B4CD2EE">
        <w:rPr>
          <w:rFonts w:ascii="Arial" w:eastAsia="Arial" w:hAnsi="Arial" w:cs="Arial"/>
          <w:b/>
          <w:bCs/>
          <w:color w:val="000000" w:themeColor="text1"/>
          <w:sz w:val="22"/>
          <w:szCs w:val="22"/>
          <w:lang w:val="en-IN"/>
        </w:rPr>
        <w:t>Monitoring Framework:</w:t>
      </w:r>
      <w:r w:rsidRPr="3B4CD2EE">
        <w:rPr>
          <w:rFonts w:ascii="Arial" w:eastAsia="Arial" w:hAnsi="Arial" w:cs="Arial"/>
          <w:color w:val="000000" w:themeColor="text1"/>
          <w:sz w:val="22"/>
          <w:szCs w:val="22"/>
          <w:lang w:val="en-IN"/>
        </w:rPr>
        <w:t xml:space="preserve"> The MEL system will be embedded within the UP-AGREES framework, customized to include CGIAR’s key scaling indicators. Annual participatory scaling readiness assessments, based on the IPSR methodology, will be a cornerstone of the M&amp;E plan, enabling the project team to identify and address emerging bottlenecks and adaptively manage the scaling strategy for maximum impact.</w:t>
      </w:r>
    </w:p>
    <w:p w14:paraId="5206957D" w14:textId="77777777" w:rsidR="00B73490" w:rsidRDefault="00B73490" w:rsidP="00863A8C">
      <w:pPr>
        <w:spacing w:beforeAutospacing="1" w:afterAutospacing="1" w:line="240" w:lineRule="auto"/>
        <w:jc w:val="both"/>
        <w:rPr>
          <w:rFonts w:ascii="Arial" w:eastAsia="Arial" w:hAnsi="Arial" w:cs="Arial"/>
          <w:color w:val="000000" w:themeColor="text1"/>
          <w:sz w:val="22"/>
          <w:szCs w:val="22"/>
          <w:lang w:val="en-IN"/>
        </w:rPr>
      </w:pPr>
    </w:p>
    <w:p w14:paraId="31E207DA" w14:textId="77777777" w:rsidR="00B73490" w:rsidRPr="00863A8C" w:rsidRDefault="00B73490" w:rsidP="00863A8C">
      <w:pPr>
        <w:spacing w:beforeAutospacing="1" w:afterAutospacing="1" w:line="240" w:lineRule="auto"/>
        <w:jc w:val="both"/>
        <w:rPr>
          <w:rFonts w:ascii="Arial" w:eastAsia="Arial" w:hAnsi="Arial" w:cs="Arial"/>
          <w:color w:val="000000" w:themeColor="text1"/>
          <w:sz w:val="22"/>
          <w:szCs w:val="22"/>
        </w:rPr>
      </w:pPr>
    </w:p>
    <w:p w14:paraId="512742DD" w14:textId="52E3593E" w:rsidR="00137852" w:rsidRPr="003D7984" w:rsidRDefault="597786A1" w:rsidP="33A24F0A">
      <w:pPr>
        <w:shd w:val="clear" w:color="auto" w:fill="F2CEED" w:themeFill="accent5" w:themeFillTint="33"/>
        <w:spacing w:before="100" w:beforeAutospacing="1" w:after="100" w:afterAutospacing="1" w:line="240" w:lineRule="auto"/>
        <w:jc w:val="both"/>
        <w:outlineLvl w:val="1"/>
        <w:rPr>
          <w:rFonts w:ascii="Arial" w:eastAsia="Times New Roman" w:hAnsi="Arial" w:cs="Arial"/>
          <w:b/>
          <w:bCs/>
          <w:kern w:val="0"/>
          <w:sz w:val="22"/>
          <w:szCs w:val="22"/>
          <w14:ligatures w14:val="none"/>
        </w:rPr>
      </w:pPr>
      <w:r w:rsidRPr="33A24F0A">
        <w:rPr>
          <w:rFonts w:ascii="Arial" w:eastAsia="Times New Roman" w:hAnsi="Arial" w:cs="Arial"/>
          <w:b/>
          <w:bCs/>
          <w:kern w:val="0"/>
          <w:sz w:val="22"/>
          <w:szCs w:val="22"/>
          <w14:ligatures w14:val="none"/>
        </w:rPr>
        <w:lastRenderedPageBreak/>
        <w:t>Annexes</w:t>
      </w:r>
      <w:r w:rsidR="00B73490">
        <w:rPr>
          <w:rFonts w:ascii="Arial" w:eastAsia="Times New Roman" w:hAnsi="Arial" w:cs="Arial"/>
          <w:b/>
          <w:bCs/>
          <w:kern w:val="0"/>
          <w:sz w:val="22"/>
          <w:szCs w:val="22"/>
          <w14:ligatures w14:val="none"/>
        </w:rPr>
        <w:t xml:space="preserve"> (see attached PDF files)</w:t>
      </w:r>
    </w:p>
    <w:p w14:paraId="6A3CEF93" w14:textId="19555318" w:rsidR="00137852" w:rsidRPr="00B73490" w:rsidRDefault="0FB5E180" w:rsidP="00B73490">
      <w:pPr>
        <w:numPr>
          <w:ilvl w:val="0"/>
          <w:numId w:val="39"/>
        </w:numPr>
        <w:tabs>
          <w:tab w:val="clear" w:pos="720"/>
          <w:tab w:val="num" w:pos="284"/>
        </w:tabs>
        <w:spacing w:before="100" w:beforeAutospacing="1" w:after="100" w:afterAutospacing="1" w:line="240" w:lineRule="auto"/>
        <w:ind w:left="0" w:firstLine="0"/>
        <w:jc w:val="both"/>
        <w:rPr>
          <w:rFonts w:ascii="Arial" w:eastAsia="Times New Roman" w:hAnsi="Arial" w:cs="Arial"/>
          <w:kern w:val="0"/>
          <w:sz w:val="22"/>
          <w:szCs w:val="22"/>
          <w14:ligatures w14:val="none"/>
        </w:rPr>
      </w:pPr>
      <w:r w:rsidRPr="00B73490">
        <w:rPr>
          <w:rFonts w:ascii="Arial" w:eastAsia="Times New Roman" w:hAnsi="Arial" w:cs="Arial"/>
          <w:kern w:val="0"/>
          <w:sz w:val="22"/>
          <w:szCs w:val="22"/>
          <w14:ligatures w14:val="none"/>
        </w:rPr>
        <w:t>IPSR Innovation Profile (if available)</w:t>
      </w:r>
      <w:r w:rsidR="44E75C38" w:rsidRPr="00B73490">
        <w:rPr>
          <w:rFonts w:ascii="Arial" w:eastAsia="Times New Roman" w:hAnsi="Arial" w:cs="Arial"/>
          <w:kern w:val="0"/>
          <w:sz w:val="22"/>
          <w:szCs w:val="22"/>
          <w14:ligatures w14:val="none"/>
        </w:rPr>
        <w:t>: Attached as an enclosure</w:t>
      </w:r>
    </w:p>
    <w:p w14:paraId="3EBFCBB2" w14:textId="77777777" w:rsidR="00137852" w:rsidRPr="00B73490" w:rsidRDefault="0FB5E180" w:rsidP="00B73490">
      <w:pPr>
        <w:numPr>
          <w:ilvl w:val="0"/>
          <w:numId w:val="39"/>
        </w:numPr>
        <w:tabs>
          <w:tab w:val="clear" w:pos="720"/>
          <w:tab w:val="num" w:pos="284"/>
        </w:tabs>
        <w:spacing w:before="100" w:beforeAutospacing="1" w:after="100" w:afterAutospacing="1" w:line="240" w:lineRule="auto"/>
        <w:ind w:left="0" w:firstLine="0"/>
        <w:jc w:val="both"/>
        <w:rPr>
          <w:rFonts w:ascii="Arial" w:eastAsia="Times New Roman" w:hAnsi="Arial" w:cs="Arial"/>
          <w:kern w:val="0"/>
          <w:sz w:val="22"/>
          <w:szCs w:val="22"/>
          <w14:ligatures w14:val="none"/>
        </w:rPr>
      </w:pPr>
      <w:r w:rsidRPr="00B73490">
        <w:rPr>
          <w:rFonts w:ascii="Arial" w:eastAsia="Times New Roman" w:hAnsi="Arial" w:cs="Arial"/>
          <w:kern w:val="0"/>
          <w:sz w:val="22"/>
          <w:szCs w:val="22"/>
          <w14:ligatures w14:val="none"/>
        </w:rPr>
        <w:t>Scaling Readiness assessment results</w:t>
      </w:r>
    </w:p>
    <w:p w14:paraId="1CE5670A" w14:textId="67DADA0E" w:rsidR="5D045A16" w:rsidRPr="00B73490" w:rsidRDefault="5D045A16" w:rsidP="3B4CD2EE">
      <w:pPr>
        <w:jc w:val="both"/>
        <w:rPr>
          <w:rFonts w:ascii="Arial" w:eastAsia="Arial" w:hAnsi="Arial" w:cs="Arial"/>
          <w:sz w:val="22"/>
          <w:szCs w:val="22"/>
        </w:rPr>
      </w:pPr>
      <w:r w:rsidRPr="00B73490">
        <w:rPr>
          <w:rFonts w:ascii="Arial" w:eastAsia="Times New Roman" w:hAnsi="Arial" w:cs="Arial"/>
          <w:color w:val="000000" w:themeColor="text1"/>
          <w:sz w:val="22"/>
          <w:szCs w:val="22"/>
          <w:lang w:val="en-IN"/>
        </w:rPr>
        <w:t>R</w:t>
      </w:r>
      <w:r w:rsidR="378CE98D" w:rsidRPr="00B73490">
        <w:rPr>
          <w:rFonts w:ascii="Arial" w:eastAsia="Times New Roman" w:hAnsi="Arial" w:cs="Arial"/>
          <w:color w:val="000000" w:themeColor="text1"/>
          <w:sz w:val="22"/>
          <w:szCs w:val="22"/>
          <w:lang w:val="en-IN"/>
        </w:rPr>
        <w:t xml:space="preserve">eadiness score is </w:t>
      </w:r>
      <w:r w:rsidR="378CE98D" w:rsidRPr="00B73490">
        <w:rPr>
          <w:rFonts w:ascii="Arial" w:eastAsia="Times New Roman" w:hAnsi="Arial" w:cs="Arial"/>
          <w:b/>
          <w:bCs/>
          <w:color w:val="000000" w:themeColor="text1"/>
          <w:sz w:val="22"/>
          <w:szCs w:val="22"/>
          <w:lang w:val="en-IN"/>
        </w:rPr>
        <w:t>9</w:t>
      </w:r>
      <w:r w:rsidR="378CE98D" w:rsidRPr="00B73490">
        <w:rPr>
          <w:rFonts w:ascii="Arial" w:eastAsia="Times New Roman" w:hAnsi="Arial" w:cs="Arial"/>
          <w:color w:val="000000" w:themeColor="text1"/>
          <w:sz w:val="22"/>
          <w:szCs w:val="22"/>
          <w:lang w:val="en-IN"/>
        </w:rPr>
        <w:t xml:space="preserve">. The innovation is validated for its ability to achieve a specific impact under uncontrolled conditions. (The scaling readiness assessment was done using: </w:t>
      </w:r>
      <w:hyperlink r:id="rId23">
        <w:r w:rsidR="378CE98D" w:rsidRPr="00B73490">
          <w:rPr>
            <w:rStyle w:val="Hyperlink"/>
            <w:rFonts w:ascii="Arial" w:eastAsia="Aptos" w:hAnsi="Arial" w:cs="Arial"/>
            <w:sz w:val="22"/>
            <w:szCs w:val="22"/>
            <w:lang w:val="en-IN"/>
          </w:rPr>
          <w:t>Calculator - Readiness | Scaling readiness</w:t>
        </w:r>
      </w:hyperlink>
      <w:r w:rsidR="378CE98D" w:rsidRPr="00B73490">
        <w:rPr>
          <w:rFonts w:ascii="Arial" w:eastAsia="Times New Roman" w:hAnsi="Arial" w:cs="Arial"/>
          <w:color w:val="000000" w:themeColor="text1"/>
          <w:sz w:val="22"/>
          <w:szCs w:val="22"/>
          <w:lang w:val="en-IN"/>
        </w:rPr>
        <w:t>)</w:t>
      </w:r>
    </w:p>
    <w:p w14:paraId="6B9BD8AB" w14:textId="04D23943" w:rsidR="00A21A83" w:rsidRPr="00B73490" w:rsidRDefault="5477FD0F" w:rsidP="00B73490">
      <w:pPr>
        <w:numPr>
          <w:ilvl w:val="0"/>
          <w:numId w:val="39"/>
        </w:numPr>
        <w:tabs>
          <w:tab w:val="clear" w:pos="720"/>
          <w:tab w:val="num" w:pos="284"/>
        </w:tabs>
        <w:spacing w:before="100" w:beforeAutospacing="1" w:after="100" w:afterAutospacing="1" w:line="240" w:lineRule="auto"/>
        <w:ind w:left="0" w:firstLine="0"/>
        <w:jc w:val="both"/>
        <w:rPr>
          <w:rFonts w:ascii="Arial" w:eastAsia="Times New Roman" w:hAnsi="Arial" w:cs="Arial"/>
          <w:kern w:val="0"/>
          <w:sz w:val="22"/>
          <w:szCs w:val="22"/>
          <w14:ligatures w14:val="none"/>
        </w:rPr>
      </w:pPr>
      <w:r w:rsidRPr="00B73490">
        <w:rPr>
          <w:rFonts w:ascii="Arial" w:eastAsia="Times New Roman" w:hAnsi="Arial" w:cs="Arial"/>
          <w:kern w:val="0"/>
          <w:sz w:val="22"/>
          <w:szCs w:val="22"/>
          <w14:ligatures w14:val="none"/>
        </w:rPr>
        <w:t>Scaling Scan results (if available)</w:t>
      </w:r>
    </w:p>
    <w:p w14:paraId="1571F8B3" w14:textId="4557E6C1" w:rsidR="3B4CD2EE" w:rsidRPr="00B73490" w:rsidRDefault="2828C4BF" w:rsidP="00B73490">
      <w:pPr>
        <w:jc w:val="both"/>
        <w:rPr>
          <w:rFonts w:ascii="Arial" w:eastAsia="Arial" w:hAnsi="Arial" w:cs="Arial"/>
          <w:sz w:val="22"/>
          <w:szCs w:val="22"/>
        </w:rPr>
      </w:pPr>
      <w:r w:rsidRPr="00B73490">
        <w:rPr>
          <w:rFonts w:ascii="Arial" w:eastAsia="Times New Roman" w:hAnsi="Arial" w:cs="Arial"/>
          <w:color w:val="000000" w:themeColor="text1"/>
          <w:sz w:val="22"/>
          <w:szCs w:val="22"/>
          <w:lang w:val="en-IN"/>
        </w:rPr>
        <w:t>Scaling Scan results is 3.5</w:t>
      </w:r>
      <w:r w:rsidR="02E3095B" w:rsidRPr="00B73490">
        <w:rPr>
          <w:rFonts w:ascii="Arial" w:eastAsia="Times New Roman" w:hAnsi="Arial" w:cs="Arial"/>
          <w:color w:val="000000" w:themeColor="text1"/>
          <w:sz w:val="22"/>
          <w:szCs w:val="22"/>
          <w:lang w:val="en-IN"/>
        </w:rPr>
        <w:t xml:space="preserve">. The innovation is validated for its ability to achieve a specific impact under uncontrolled conditions. (The scaling </w:t>
      </w:r>
      <w:r w:rsidR="24B2BE9A" w:rsidRPr="00B73490">
        <w:rPr>
          <w:rFonts w:ascii="Arial" w:eastAsia="Times New Roman" w:hAnsi="Arial" w:cs="Arial"/>
          <w:color w:val="000000" w:themeColor="text1"/>
          <w:sz w:val="22"/>
          <w:szCs w:val="22"/>
          <w:lang w:val="en-IN"/>
        </w:rPr>
        <w:t xml:space="preserve">scan results was generated using </w:t>
      </w:r>
      <w:hyperlink r:id="rId24">
        <w:r w:rsidR="24B2BE9A" w:rsidRPr="00B73490">
          <w:rPr>
            <w:rStyle w:val="Hyperlink"/>
            <w:rFonts w:ascii="Arial" w:eastAsia="Times New Roman" w:hAnsi="Arial" w:cs="Arial"/>
            <w:sz w:val="22"/>
            <w:szCs w:val="22"/>
            <w:lang w:val="en-IN"/>
          </w:rPr>
          <w:t>https://www.scalingscan.org/</w:t>
        </w:r>
      </w:hyperlink>
      <w:r w:rsidR="02E3095B" w:rsidRPr="00B73490">
        <w:rPr>
          <w:rFonts w:ascii="Arial" w:eastAsia="Times New Roman" w:hAnsi="Arial" w:cs="Arial"/>
          <w:color w:val="000000" w:themeColor="text1"/>
          <w:sz w:val="22"/>
          <w:szCs w:val="22"/>
          <w:lang w:val="en-IN"/>
        </w:rPr>
        <w:t>)</w:t>
      </w:r>
    </w:p>
    <w:p w14:paraId="51E02CB9" w14:textId="28FF069A" w:rsidR="00C02F7A" w:rsidRPr="00B73490" w:rsidRDefault="299204E7" w:rsidP="00B73490">
      <w:pPr>
        <w:numPr>
          <w:ilvl w:val="0"/>
          <w:numId w:val="39"/>
        </w:numPr>
        <w:spacing w:before="100" w:beforeAutospacing="1" w:after="100" w:afterAutospacing="1" w:line="240" w:lineRule="auto"/>
        <w:ind w:left="284" w:hanging="284"/>
        <w:jc w:val="both"/>
        <w:rPr>
          <w:rFonts w:ascii="Arial" w:eastAsia="Times New Roman" w:hAnsi="Arial" w:cs="Arial"/>
          <w:kern w:val="0"/>
          <w:sz w:val="22"/>
          <w:szCs w:val="22"/>
          <w14:ligatures w14:val="none"/>
        </w:rPr>
      </w:pPr>
      <w:r w:rsidRPr="00B73490">
        <w:rPr>
          <w:rFonts w:ascii="Arial" w:eastAsia="Times New Roman" w:hAnsi="Arial" w:cs="Arial"/>
          <w:kern w:val="0"/>
          <w:sz w:val="22"/>
          <w:szCs w:val="22"/>
          <w14:ligatures w14:val="none"/>
        </w:rPr>
        <w:t>Prior project reports</w:t>
      </w:r>
    </w:p>
    <w:p w14:paraId="3DC7E2ED" w14:textId="75C819C9" w:rsidR="00C02F7A" w:rsidRPr="00B73490" w:rsidRDefault="394EE144" w:rsidP="00B73490">
      <w:pPr>
        <w:numPr>
          <w:ilvl w:val="0"/>
          <w:numId w:val="39"/>
        </w:numPr>
        <w:spacing w:before="100" w:beforeAutospacing="1" w:after="100" w:afterAutospacing="1" w:line="240" w:lineRule="auto"/>
        <w:ind w:left="284" w:hanging="284"/>
        <w:jc w:val="both"/>
        <w:rPr>
          <w:rFonts w:ascii="Arial" w:eastAsia="Times New Roman" w:hAnsi="Arial" w:cs="Arial"/>
          <w:kern w:val="0"/>
          <w:sz w:val="22"/>
          <w:szCs w:val="22"/>
          <w14:ligatures w14:val="none"/>
        </w:rPr>
      </w:pPr>
      <w:r w:rsidRPr="00B73490">
        <w:rPr>
          <w:rFonts w:ascii="Arial" w:eastAsia="Times New Roman" w:hAnsi="Arial" w:cs="Arial"/>
          <w:kern w:val="0"/>
          <w:sz w:val="22"/>
          <w:szCs w:val="22"/>
          <w14:ligatures w14:val="none"/>
        </w:rPr>
        <w:t>Media or other evidence of prior scaling work that can be accelerated</w:t>
      </w:r>
    </w:p>
    <w:p w14:paraId="04A606EB" w14:textId="5E103CB1" w:rsidR="4EF63318" w:rsidRPr="00B73490" w:rsidRDefault="4EF63318" w:rsidP="00B73490">
      <w:pPr>
        <w:ind w:left="284"/>
        <w:rPr>
          <w:rFonts w:ascii="Arial" w:eastAsia="Times New Roman" w:hAnsi="Arial" w:cs="Arial"/>
          <w:color w:val="000000" w:themeColor="text1"/>
          <w:sz w:val="22"/>
          <w:szCs w:val="22"/>
        </w:rPr>
      </w:pPr>
      <w:hyperlink r:id="rId25">
        <w:r w:rsidRPr="00B73490">
          <w:rPr>
            <w:rStyle w:val="Hyperlink"/>
            <w:rFonts w:ascii="Arial" w:eastAsia="Times New Roman" w:hAnsi="Arial" w:cs="Arial"/>
            <w:sz w:val="22"/>
            <w:szCs w:val="22"/>
            <w:lang w:val="en-IN"/>
          </w:rPr>
          <w:t>https://www.thehindu.com/news/national/uttar-pradesh/up-cm-yogi-adityanath-unveils-two-initiatives-with-support-of-world-bank/article69558436.ece</w:t>
        </w:r>
      </w:hyperlink>
      <w:r w:rsidRPr="00B73490">
        <w:rPr>
          <w:rFonts w:ascii="Arial" w:eastAsia="Times New Roman" w:hAnsi="Arial" w:cs="Arial"/>
          <w:color w:val="000000" w:themeColor="text1"/>
          <w:sz w:val="22"/>
          <w:szCs w:val="22"/>
          <w:lang w:val="en-IN"/>
        </w:rPr>
        <w:t xml:space="preserve"> </w:t>
      </w:r>
    </w:p>
    <w:p w14:paraId="5EF637B7" w14:textId="77777777" w:rsidR="00137852" w:rsidRPr="00B73490" w:rsidRDefault="597786A1" w:rsidP="00B73490">
      <w:pPr>
        <w:numPr>
          <w:ilvl w:val="0"/>
          <w:numId w:val="39"/>
        </w:numPr>
        <w:tabs>
          <w:tab w:val="clear" w:pos="720"/>
          <w:tab w:val="num" w:pos="284"/>
        </w:tabs>
        <w:spacing w:before="100" w:beforeAutospacing="1" w:after="100" w:afterAutospacing="1" w:line="240" w:lineRule="auto"/>
        <w:ind w:left="0" w:firstLine="0"/>
        <w:jc w:val="both"/>
        <w:rPr>
          <w:rFonts w:ascii="Arial" w:eastAsia="Times New Roman" w:hAnsi="Arial" w:cs="Arial"/>
          <w:kern w:val="0"/>
          <w:sz w:val="22"/>
          <w:szCs w:val="22"/>
          <w14:ligatures w14:val="none"/>
        </w:rPr>
      </w:pPr>
      <w:r w:rsidRPr="00B73490">
        <w:rPr>
          <w:rFonts w:ascii="Arial" w:eastAsia="Times New Roman" w:hAnsi="Arial" w:cs="Arial"/>
          <w:kern w:val="0"/>
          <w:sz w:val="22"/>
          <w:szCs w:val="22"/>
          <w14:ligatures w14:val="none"/>
        </w:rPr>
        <w:t>MELIA studies, impact assessments, reports, publications</w:t>
      </w:r>
    </w:p>
    <w:p w14:paraId="5FDC7734" w14:textId="370F834C" w:rsidR="00974C0D" w:rsidRPr="00B73490" w:rsidRDefault="0FB5E180" w:rsidP="00B73490">
      <w:pPr>
        <w:numPr>
          <w:ilvl w:val="0"/>
          <w:numId w:val="39"/>
        </w:numPr>
        <w:tabs>
          <w:tab w:val="clear" w:pos="720"/>
          <w:tab w:val="num" w:pos="284"/>
        </w:tabs>
        <w:spacing w:before="100" w:beforeAutospacing="1" w:after="100" w:afterAutospacing="1" w:line="240" w:lineRule="auto"/>
        <w:ind w:left="0" w:firstLine="0"/>
        <w:jc w:val="both"/>
        <w:rPr>
          <w:rFonts w:ascii="Arial" w:eastAsia="Times New Roman" w:hAnsi="Arial" w:cs="Arial"/>
          <w:kern w:val="0"/>
          <w:sz w:val="22"/>
          <w:szCs w:val="22"/>
          <w14:ligatures w14:val="none"/>
        </w:rPr>
      </w:pPr>
      <w:r w:rsidRPr="00B73490">
        <w:rPr>
          <w:rFonts w:ascii="Arial" w:eastAsia="Times New Roman" w:hAnsi="Arial" w:cs="Arial"/>
          <w:kern w:val="0"/>
          <w:sz w:val="22"/>
          <w:szCs w:val="22"/>
          <w14:ligatures w14:val="none"/>
        </w:rPr>
        <w:t>Partner commitments (MOUs, LOIs, letters of support)</w:t>
      </w:r>
    </w:p>
    <w:p w14:paraId="4AC716F0" w14:textId="2F1E61FA" w:rsidR="006322ED" w:rsidRPr="00B73490" w:rsidRDefault="21592101" w:rsidP="00B73490">
      <w:pPr>
        <w:pStyle w:val="ListParagraph"/>
        <w:numPr>
          <w:ilvl w:val="1"/>
          <w:numId w:val="39"/>
        </w:numPr>
        <w:ind w:left="993" w:hanging="426"/>
        <w:rPr>
          <w:rFonts w:ascii="Arial" w:hAnsi="Arial" w:cs="Arial"/>
          <w:kern w:val="0"/>
          <w:sz w:val="22"/>
          <w:szCs w:val="22"/>
          <w14:ligatures w14:val="none"/>
        </w:rPr>
      </w:pPr>
      <w:hyperlink r:id="rId26">
        <w:r w:rsidRPr="00B73490">
          <w:rPr>
            <w:rStyle w:val="Hyperlink"/>
            <w:rFonts w:ascii="Arial" w:eastAsia="Times New Roman" w:hAnsi="Arial" w:cs="Arial"/>
            <w:sz w:val="22"/>
            <w:szCs w:val="22"/>
            <w:lang w:val="en-IN"/>
          </w:rPr>
          <w:t>https://csisa.org/wp-content/uploads/sites/2/2014/06/CSISA-Phase-III-Annual-Report-2016.pdf</w:t>
        </w:r>
      </w:hyperlink>
    </w:p>
    <w:p w14:paraId="2B0B02C0" w14:textId="5DD8D83C" w:rsidR="61FD2D18" w:rsidRPr="00B73490" w:rsidRDefault="61FD2D18" w:rsidP="00B73490">
      <w:pPr>
        <w:pStyle w:val="ListParagraph"/>
        <w:numPr>
          <w:ilvl w:val="0"/>
          <w:numId w:val="3"/>
        </w:numPr>
        <w:ind w:left="993" w:hanging="426"/>
        <w:jc w:val="both"/>
        <w:rPr>
          <w:rFonts w:ascii="Arial" w:eastAsia="Times New Roman" w:hAnsi="Arial" w:cs="Arial"/>
          <w:color w:val="000000" w:themeColor="text1"/>
          <w:sz w:val="22"/>
          <w:szCs w:val="22"/>
          <w:lang w:val="en-IN"/>
        </w:rPr>
      </w:pPr>
      <w:r w:rsidRPr="00B73490">
        <w:rPr>
          <w:rFonts w:ascii="Arial" w:eastAsia="Times New Roman" w:hAnsi="Arial" w:cs="Arial"/>
          <w:color w:val="000000" w:themeColor="text1"/>
          <w:sz w:val="22"/>
          <w:szCs w:val="22"/>
          <w:lang w:val="en-IN"/>
        </w:rPr>
        <w:t xml:space="preserve">Government of Uttar Pradesh approved the 6-year project (in the process of signing the agreement) to scale the DSR-ZT wheat systems through above mentioned interventions and technologies. </w:t>
      </w:r>
    </w:p>
    <w:p w14:paraId="2AD2B59A" w14:textId="665B3577" w:rsidR="61FD2D18" w:rsidRDefault="61FD2D18" w:rsidP="00B73490">
      <w:pPr>
        <w:pStyle w:val="ListParagraph"/>
        <w:numPr>
          <w:ilvl w:val="0"/>
          <w:numId w:val="3"/>
        </w:numPr>
        <w:ind w:left="993" w:hanging="426"/>
        <w:jc w:val="both"/>
        <w:rPr>
          <w:rFonts w:ascii="Arial" w:eastAsia="Times New Roman" w:hAnsi="Arial" w:cs="Arial"/>
          <w:color w:val="000000" w:themeColor="text1"/>
          <w:sz w:val="22"/>
          <w:szCs w:val="22"/>
          <w:lang w:val="en-IN"/>
        </w:rPr>
      </w:pPr>
      <w:r w:rsidRPr="00B73490">
        <w:rPr>
          <w:rFonts w:ascii="Arial" w:eastAsia="Times New Roman" w:hAnsi="Arial" w:cs="Arial"/>
          <w:color w:val="000000" w:themeColor="text1"/>
          <w:sz w:val="22"/>
          <w:szCs w:val="22"/>
          <w:lang w:val="en-IN"/>
        </w:rPr>
        <w:t xml:space="preserve">IRRI South Asia Regional </w:t>
      </w:r>
      <w:proofErr w:type="spellStart"/>
      <w:r w:rsidRPr="00B73490">
        <w:rPr>
          <w:rFonts w:ascii="Arial" w:eastAsia="Times New Roman" w:hAnsi="Arial" w:cs="Arial"/>
          <w:color w:val="000000" w:themeColor="text1"/>
          <w:sz w:val="22"/>
          <w:szCs w:val="22"/>
          <w:lang w:val="en-IN"/>
        </w:rPr>
        <w:t>Center</w:t>
      </w:r>
      <w:proofErr w:type="spellEnd"/>
      <w:r w:rsidRPr="00B73490">
        <w:rPr>
          <w:rFonts w:ascii="Arial" w:eastAsia="Times New Roman" w:hAnsi="Arial" w:cs="Arial"/>
          <w:color w:val="000000" w:themeColor="text1"/>
          <w:sz w:val="22"/>
          <w:szCs w:val="22"/>
          <w:lang w:val="en-IN"/>
        </w:rPr>
        <w:t xml:space="preserve"> (ISARC) has made </w:t>
      </w:r>
      <w:proofErr w:type="spellStart"/>
      <w:r w:rsidRPr="00B73490">
        <w:rPr>
          <w:rFonts w:ascii="Arial" w:eastAsia="Times New Roman" w:hAnsi="Arial" w:cs="Arial"/>
          <w:color w:val="000000" w:themeColor="text1"/>
          <w:sz w:val="22"/>
          <w:szCs w:val="22"/>
          <w:lang w:val="en-IN"/>
        </w:rPr>
        <w:t>MoUs</w:t>
      </w:r>
      <w:proofErr w:type="spellEnd"/>
      <w:r w:rsidRPr="00B73490">
        <w:rPr>
          <w:rFonts w:ascii="Arial" w:eastAsia="Times New Roman" w:hAnsi="Arial" w:cs="Arial"/>
          <w:color w:val="000000" w:themeColor="text1"/>
          <w:sz w:val="22"/>
          <w:szCs w:val="22"/>
          <w:lang w:val="en-IN"/>
        </w:rPr>
        <w:t>/</w:t>
      </w:r>
      <w:proofErr w:type="spellStart"/>
      <w:r w:rsidRPr="00B73490">
        <w:rPr>
          <w:rFonts w:ascii="Arial" w:eastAsia="Times New Roman" w:hAnsi="Arial" w:cs="Arial"/>
          <w:color w:val="000000" w:themeColor="text1"/>
          <w:sz w:val="22"/>
          <w:szCs w:val="22"/>
          <w:lang w:val="en-IN"/>
        </w:rPr>
        <w:t>LoIs</w:t>
      </w:r>
      <w:proofErr w:type="spellEnd"/>
      <w:r w:rsidRPr="00B73490">
        <w:rPr>
          <w:rFonts w:ascii="Arial" w:eastAsia="Times New Roman" w:hAnsi="Arial" w:cs="Arial"/>
          <w:color w:val="000000" w:themeColor="text1"/>
          <w:sz w:val="22"/>
          <w:szCs w:val="22"/>
          <w:lang w:val="en-IN"/>
        </w:rPr>
        <w:t xml:space="preserve"> with SAUs, ICAR institutions, and private sector </w:t>
      </w:r>
    </w:p>
    <w:p w14:paraId="6728EC1B" w14:textId="77777777" w:rsidR="00B73490" w:rsidRDefault="61FD2D18" w:rsidP="00B73490">
      <w:pPr>
        <w:pStyle w:val="ListParagraph"/>
        <w:numPr>
          <w:ilvl w:val="0"/>
          <w:numId w:val="3"/>
        </w:numPr>
        <w:ind w:left="993" w:hanging="426"/>
        <w:jc w:val="both"/>
        <w:rPr>
          <w:rFonts w:ascii="Arial" w:eastAsia="Times New Roman" w:hAnsi="Arial" w:cs="Arial"/>
          <w:color w:val="000000" w:themeColor="text1"/>
          <w:sz w:val="22"/>
          <w:szCs w:val="22"/>
          <w:lang w:val="en-IN"/>
        </w:rPr>
      </w:pPr>
      <w:r w:rsidRPr="00B73490">
        <w:rPr>
          <w:rFonts w:ascii="Arial" w:eastAsia="Times New Roman" w:hAnsi="Arial" w:cs="Arial"/>
          <w:color w:val="000000" w:themeColor="text1"/>
          <w:sz w:val="22"/>
          <w:szCs w:val="22"/>
          <w:lang w:val="en-IN"/>
        </w:rPr>
        <w:t xml:space="preserve">MoU: ANDUAT, </w:t>
      </w:r>
      <w:proofErr w:type="spellStart"/>
      <w:r w:rsidRPr="00B73490">
        <w:rPr>
          <w:rFonts w:ascii="Arial" w:eastAsia="Times New Roman" w:hAnsi="Arial" w:cs="Arial"/>
          <w:color w:val="000000" w:themeColor="text1"/>
          <w:sz w:val="22"/>
          <w:szCs w:val="22"/>
          <w:lang w:val="en-IN"/>
        </w:rPr>
        <w:t>Kumarganj</w:t>
      </w:r>
      <w:proofErr w:type="spellEnd"/>
      <w:r w:rsidRPr="00B73490">
        <w:rPr>
          <w:rFonts w:ascii="Arial" w:eastAsia="Times New Roman" w:hAnsi="Arial" w:cs="Arial"/>
          <w:color w:val="000000" w:themeColor="text1"/>
          <w:sz w:val="22"/>
          <w:szCs w:val="22"/>
          <w:lang w:val="en-IN"/>
        </w:rPr>
        <w:t xml:space="preserve">, BUAT Banda, CSAUAT Kanpur, SVPUAT </w:t>
      </w:r>
      <w:proofErr w:type="spellStart"/>
      <w:r w:rsidRPr="00B73490">
        <w:rPr>
          <w:rFonts w:ascii="Arial" w:eastAsia="Times New Roman" w:hAnsi="Arial" w:cs="Arial"/>
          <w:color w:val="000000" w:themeColor="text1"/>
          <w:sz w:val="22"/>
          <w:szCs w:val="22"/>
          <w:lang w:val="en-IN"/>
        </w:rPr>
        <w:t>Modipuram</w:t>
      </w:r>
      <w:proofErr w:type="spellEnd"/>
      <w:r w:rsidRPr="00B73490">
        <w:rPr>
          <w:rFonts w:ascii="Arial" w:eastAsia="Times New Roman" w:hAnsi="Arial" w:cs="Arial"/>
          <w:color w:val="000000" w:themeColor="text1"/>
          <w:sz w:val="22"/>
          <w:szCs w:val="22"/>
          <w:lang w:val="en-IN"/>
        </w:rPr>
        <w:t xml:space="preserve"> [</w:t>
      </w:r>
      <w:hyperlink r:id="rId27">
        <w:r w:rsidRPr="00B73490">
          <w:rPr>
            <w:rStyle w:val="Hyperlink"/>
            <w:rFonts w:ascii="Arial" w:eastAsia="Times New Roman" w:hAnsi="Arial" w:cs="Arial"/>
            <w:sz w:val="22"/>
            <w:szCs w:val="22"/>
            <w:lang w:val="en-IN"/>
          </w:rPr>
          <w:t>https://www.irri.org/news-and-events/news/irri-inks-mou-uttar-pradesh-agricultural-universities</w:t>
        </w:r>
      </w:hyperlink>
      <w:r w:rsidRPr="00B73490">
        <w:rPr>
          <w:rFonts w:ascii="Arial" w:eastAsia="Times New Roman" w:hAnsi="Arial" w:cs="Arial"/>
          <w:color w:val="000000" w:themeColor="text1"/>
          <w:sz w:val="22"/>
          <w:szCs w:val="22"/>
          <w:lang w:val="en-IN"/>
        </w:rPr>
        <w:t>] SHUATS Prayagraj, MGUG Gorakhpur [].</w:t>
      </w:r>
    </w:p>
    <w:p w14:paraId="43B70D72" w14:textId="77777777" w:rsidR="00B73490" w:rsidRPr="00B73490" w:rsidRDefault="61FD2D18" w:rsidP="00B73490">
      <w:pPr>
        <w:pStyle w:val="ListParagraph"/>
        <w:numPr>
          <w:ilvl w:val="0"/>
          <w:numId w:val="3"/>
        </w:numPr>
        <w:ind w:left="993" w:hanging="426"/>
        <w:jc w:val="both"/>
        <w:rPr>
          <w:rFonts w:ascii="Arial" w:eastAsia="Times New Roman" w:hAnsi="Arial" w:cs="Arial"/>
          <w:color w:val="000000" w:themeColor="text1"/>
          <w:sz w:val="22"/>
          <w:szCs w:val="22"/>
          <w:lang w:val="en-IN"/>
        </w:rPr>
      </w:pPr>
      <w:r w:rsidRPr="00B73490">
        <w:rPr>
          <w:rFonts w:ascii="Arial" w:eastAsia="Times New Roman" w:hAnsi="Arial" w:cs="Arial"/>
          <w:color w:val="000000" w:themeColor="text1"/>
          <w:sz w:val="22"/>
          <w:szCs w:val="22"/>
          <w:lang w:val="fr-FR"/>
        </w:rPr>
        <w:t>LOI: ICAR-NBAIM [</w:t>
      </w:r>
      <w:hyperlink r:id="rId28">
        <w:r w:rsidRPr="00B73490">
          <w:rPr>
            <w:rStyle w:val="Hyperlink"/>
            <w:rFonts w:ascii="Arial" w:eastAsia="Times New Roman" w:hAnsi="Arial" w:cs="Arial"/>
            <w:sz w:val="22"/>
            <w:szCs w:val="22"/>
            <w:lang w:val="fr-FR"/>
          </w:rPr>
          <w:t>https://www.irri.org/news-and-events/news/irri-nbaim-advance-microbial-innovations-improved-rice-systems-india</w:t>
        </w:r>
      </w:hyperlink>
      <w:r w:rsidRPr="00B73490">
        <w:rPr>
          <w:rFonts w:ascii="Arial" w:eastAsia="Times New Roman" w:hAnsi="Arial" w:cs="Arial"/>
          <w:color w:val="000000" w:themeColor="text1"/>
          <w:sz w:val="22"/>
          <w:szCs w:val="22"/>
          <w:lang w:val="fr-FR"/>
        </w:rPr>
        <w:t>], ICAR-NBPGR [</w:t>
      </w:r>
      <w:hyperlink r:id="rId29">
        <w:r w:rsidRPr="00B73490">
          <w:rPr>
            <w:rStyle w:val="Hyperlink"/>
            <w:rFonts w:ascii="Arial" w:eastAsia="Times New Roman" w:hAnsi="Arial" w:cs="Arial"/>
            <w:sz w:val="22"/>
            <w:szCs w:val="22"/>
            <w:lang w:val="fr-FR"/>
          </w:rPr>
          <w:t>https://www.irri.org/news-and-events/news/irri-and-icar-further-promote-research-and-development-rice-genetic-resources</w:t>
        </w:r>
      </w:hyperlink>
      <w:r w:rsidRPr="00B73490">
        <w:rPr>
          <w:rFonts w:ascii="Arial" w:eastAsia="Times New Roman" w:hAnsi="Arial" w:cs="Arial"/>
          <w:color w:val="000000" w:themeColor="text1"/>
          <w:sz w:val="22"/>
          <w:szCs w:val="22"/>
          <w:lang w:val="fr-FR"/>
        </w:rPr>
        <w:t>]</w:t>
      </w:r>
    </w:p>
    <w:p w14:paraId="2A59A33A" w14:textId="33684F4D" w:rsidR="3B4CD2EE" w:rsidRPr="00B73490" w:rsidRDefault="61FD2D18" w:rsidP="00B73490">
      <w:pPr>
        <w:pStyle w:val="ListParagraph"/>
        <w:numPr>
          <w:ilvl w:val="0"/>
          <w:numId w:val="3"/>
        </w:numPr>
        <w:ind w:left="993" w:hanging="426"/>
        <w:jc w:val="both"/>
        <w:rPr>
          <w:rFonts w:ascii="Arial" w:eastAsia="Times New Roman" w:hAnsi="Arial" w:cs="Arial"/>
          <w:color w:val="000000" w:themeColor="text1"/>
          <w:sz w:val="22"/>
          <w:szCs w:val="22"/>
          <w:lang w:val="en-IN"/>
        </w:rPr>
      </w:pPr>
      <w:r w:rsidRPr="00B73490">
        <w:rPr>
          <w:rFonts w:ascii="Arial" w:eastAsia="Times New Roman" w:hAnsi="Arial" w:cs="Arial"/>
          <w:color w:val="000000" w:themeColor="text1"/>
          <w:sz w:val="22"/>
          <w:szCs w:val="22"/>
        </w:rPr>
        <w:t>Deed of Donation: ALCOM for Pyrolysis and production of Biochar</w:t>
      </w:r>
    </w:p>
    <w:p w14:paraId="1DC0844B" w14:textId="14DC1B25" w:rsidR="00974C0D" w:rsidRPr="00B5235E" w:rsidRDefault="00974C0D" w:rsidP="00B5235E"/>
    <w:sectPr w:rsidR="00974C0D" w:rsidRPr="00B5235E">
      <w:headerReference w:type="default" r:id="rId30"/>
      <w:footerReference w:type="even"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EDE48" w14:textId="77777777" w:rsidR="007A5854" w:rsidRDefault="007A5854" w:rsidP="009802EB">
      <w:pPr>
        <w:spacing w:after="0" w:line="240" w:lineRule="auto"/>
      </w:pPr>
      <w:r>
        <w:separator/>
      </w:r>
    </w:p>
  </w:endnote>
  <w:endnote w:type="continuationSeparator" w:id="0">
    <w:p w14:paraId="708496AD" w14:textId="77777777" w:rsidR="007A5854" w:rsidRDefault="007A5854" w:rsidP="00980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3144678"/>
      <w:docPartObj>
        <w:docPartGallery w:val="Page Numbers (Bottom of Page)"/>
        <w:docPartUnique/>
      </w:docPartObj>
    </w:sdtPr>
    <w:sdtContent>
      <w:p w14:paraId="1030721E" w14:textId="04421456" w:rsidR="007D0100" w:rsidRDefault="007D01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D5BFEB" w14:textId="77777777" w:rsidR="00E21582" w:rsidRDefault="00E21582" w:rsidP="007D01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4105978"/>
      <w:docPartObj>
        <w:docPartGallery w:val="Page Numbers (Bottom of Page)"/>
        <w:docPartUnique/>
      </w:docPartObj>
    </w:sdtPr>
    <w:sdtContent>
      <w:p w14:paraId="1B55DFE2" w14:textId="681F006F" w:rsidR="007D0100" w:rsidRDefault="007D01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0C61D11" w14:textId="77777777" w:rsidR="00E21582" w:rsidRDefault="00E21582" w:rsidP="007D010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8F59B" w14:textId="77777777" w:rsidR="007A5854" w:rsidRDefault="007A5854" w:rsidP="009802EB">
      <w:pPr>
        <w:spacing w:after="0" w:line="240" w:lineRule="auto"/>
      </w:pPr>
      <w:r>
        <w:separator/>
      </w:r>
    </w:p>
  </w:footnote>
  <w:footnote w:type="continuationSeparator" w:id="0">
    <w:p w14:paraId="7780B491" w14:textId="77777777" w:rsidR="007A5854" w:rsidRDefault="007A5854" w:rsidP="009802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B56D" w14:textId="2435D204" w:rsidR="003D7984" w:rsidRDefault="003D7984">
    <w:pPr>
      <w:pStyle w:val="Header"/>
    </w:pPr>
    <w:r>
      <w:rPr>
        <w:noProof/>
      </w:rPr>
      <w:drawing>
        <wp:inline distT="0" distB="0" distL="0" distR="0" wp14:anchorId="3FC6A0D2" wp14:editId="2377F9FF">
          <wp:extent cx="2262851" cy="538774"/>
          <wp:effectExtent l="0" t="0" r="0" b="0"/>
          <wp:docPr id="2095704249" name="Picture 1" descr="A green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04249" name="Picture 1" descr="A green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97991" cy="547141"/>
                  </a:xfrm>
                  <a:prstGeom prst="rect">
                    <a:avLst/>
                  </a:prstGeom>
                </pic:spPr>
              </pic:pic>
            </a:graphicData>
          </a:graphic>
        </wp:inline>
      </w:drawing>
    </w:r>
  </w:p>
  <w:p w14:paraId="5984413C" w14:textId="77777777" w:rsidR="009802EB" w:rsidRDefault="009802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3B4"/>
    <w:multiLevelType w:val="multilevel"/>
    <w:tmpl w:val="702E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7DD9"/>
    <w:multiLevelType w:val="hybridMultilevel"/>
    <w:tmpl w:val="C2DE3FAC"/>
    <w:lvl w:ilvl="0" w:tplc="90F6C630">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914442"/>
    <w:multiLevelType w:val="multilevel"/>
    <w:tmpl w:val="D9EE14A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6EC51"/>
    <w:multiLevelType w:val="hybridMultilevel"/>
    <w:tmpl w:val="75A6D1CC"/>
    <w:lvl w:ilvl="0" w:tplc="F6B8B10A">
      <w:start w:val="1"/>
      <w:numFmt w:val="bullet"/>
      <w:lvlText w:val=""/>
      <w:lvlJc w:val="left"/>
      <w:pPr>
        <w:ind w:left="720" w:hanging="360"/>
      </w:pPr>
      <w:rPr>
        <w:rFonts w:ascii="Symbol" w:hAnsi="Symbol" w:hint="default"/>
      </w:rPr>
    </w:lvl>
    <w:lvl w:ilvl="1" w:tplc="6EF2BBA0">
      <w:start w:val="1"/>
      <w:numFmt w:val="bullet"/>
      <w:lvlText w:val="o"/>
      <w:lvlJc w:val="left"/>
      <w:pPr>
        <w:ind w:left="1440" w:hanging="360"/>
      </w:pPr>
      <w:rPr>
        <w:rFonts w:ascii="Courier New" w:hAnsi="Courier New" w:hint="default"/>
      </w:rPr>
    </w:lvl>
    <w:lvl w:ilvl="2" w:tplc="77823E5A">
      <w:start w:val="1"/>
      <w:numFmt w:val="bullet"/>
      <w:lvlText w:val=""/>
      <w:lvlJc w:val="left"/>
      <w:pPr>
        <w:ind w:left="2160" w:hanging="360"/>
      </w:pPr>
      <w:rPr>
        <w:rFonts w:ascii="Wingdings" w:hAnsi="Wingdings" w:hint="default"/>
      </w:rPr>
    </w:lvl>
    <w:lvl w:ilvl="3" w:tplc="73E82F56">
      <w:start w:val="1"/>
      <w:numFmt w:val="bullet"/>
      <w:lvlText w:val=""/>
      <w:lvlJc w:val="left"/>
      <w:pPr>
        <w:ind w:left="2880" w:hanging="360"/>
      </w:pPr>
      <w:rPr>
        <w:rFonts w:ascii="Symbol" w:hAnsi="Symbol" w:hint="default"/>
      </w:rPr>
    </w:lvl>
    <w:lvl w:ilvl="4" w:tplc="668EC6C6">
      <w:start w:val="1"/>
      <w:numFmt w:val="bullet"/>
      <w:lvlText w:val="o"/>
      <w:lvlJc w:val="left"/>
      <w:pPr>
        <w:ind w:left="3600" w:hanging="360"/>
      </w:pPr>
      <w:rPr>
        <w:rFonts w:ascii="Courier New" w:hAnsi="Courier New" w:hint="default"/>
      </w:rPr>
    </w:lvl>
    <w:lvl w:ilvl="5" w:tplc="27AEB2B8">
      <w:start w:val="1"/>
      <w:numFmt w:val="bullet"/>
      <w:lvlText w:val=""/>
      <w:lvlJc w:val="left"/>
      <w:pPr>
        <w:ind w:left="4320" w:hanging="360"/>
      </w:pPr>
      <w:rPr>
        <w:rFonts w:ascii="Wingdings" w:hAnsi="Wingdings" w:hint="default"/>
      </w:rPr>
    </w:lvl>
    <w:lvl w:ilvl="6" w:tplc="D42C5C2C">
      <w:start w:val="1"/>
      <w:numFmt w:val="bullet"/>
      <w:lvlText w:val=""/>
      <w:lvlJc w:val="left"/>
      <w:pPr>
        <w:ind w:left="5040" w:hanging="360"/>
      </w:pPr>
      <w:rPr>
        <w:rFonts w:ascii="Symbol" w:hAnsi="Symbol" w:hint="default"/>
      </w:rPr>
    </w:lvl>
    <w:lvl w:ilvl="7" w:tplc="99943BCC">
      <w:start w:val="1"/>
      <w:numFmt w:val="bullet"/>
      <w:lvlText w:val="o"/>
      <w:lvlJc w:val="left"/>
      <w:pPr>
        <w:ind w:left="5760" w:hanging="360"/>
      </w:pPr>
      <w:rPr>
        <w:rFonts w:ascii="Courier New" w:hAnsi="Courier New" w:hint="default"/>
      </w:rPr>
    </w:lvl>
    <w:lvl w:ilvl="8" w:tplc="72022B38">
      <w:start w:val="1"/>
      <w:numFmt w:val="bullet"/>
      <w:lvlText w:val=""/>
      <w:lvlJc w:val="left"/>
      <w:pPr>
        <w:ind w:left="6480" w:hanging="360"/>
      </w:pPr>
      <w:rPr>
        <w:rFonts w:ascii="Wingdings" w:hAnsi="Wingdings" w:hint="default"/>
      </w:rPr>
    </w:lvl>
  </w:abstractNum>
  <w:abstractNum w:abstractNumId="4" w15:restartNumberingAfterBreak="0">
    <w:nsid w:val="03C22DE2"/>
    <w:multiLevelType w:val="hybridMultilevel"/>
    <w:tmpl w:val="A16C5596"/>
    <w:lvl w:ilvl="0" w:tplc="C8D64EC2">
      <w:start w:val="1"/>
      <w:numFmt w:val="bullet"/>
      <w:lvlText w:val=""/>
      <w:lvlJc w:val="left"/>
      <w:pPr>
        <w:ind w:left="1080" w:hanging="360"/>
      </w:pPr>
      <w:rPr>
        <w:rFonts w:ascii="Symbol" w:hAnsi="Symbol" w:hint="default"/>
      </w:rPr>
    </w:lvl>
    <w:lvl w:ilvl="1" w:tplc="B8A40DCE">
      <w:start w:val="1"/>
      <w:numFmt w:val="bullet"/>
      <w:lvlText w:val="o"/>
      <w:lvlJc w:val="left"/>
      <w:pPr>
        <w:ind w:left="1800" w:hanging="360"/>
      </w:pPr>
      <w:rPr>
        <w:rFonts w:ascii="Courier New" w:hAnsi="Courier New" w:hint="default"/>
      </w:rPr>
    </w:lvl>
    <w:lvl w:ilvl="2" w:tplc="EB7A4A98">
      <w:start w:val="1"/>
      <w:numFmt w:val="bullet"/>
      <w:lvlText w:val=""/>
      <w:lvlJc w:val="left"/>
      <w:pPr>
        <w:ind w:left="2520" w:hanging="360"/>
      </w:pPr>
      <w:rPr>
        <w:rFonts w:ascii="Wingdings" w:hAnsi="Wingdings" w:hint="default"/>
      </w:rPr>
    </w:lvl>
    <w:lvl w:ilvl="3" w:tplc="2F623282">
      <w:start w:val="1"/>
      <w:numFmt w:val="bullet"/>
      <w:lvlText w:val=""/>
      <w:lvlJc w:val="left"/>
      <w:pPr>
        <w:ind w:left="3240" w:hanging="360"/>
      </w:pPr>
      <w:rPr>
        <w:rFonts w:ascii="Symbol" w:hAnsi="Symbol" w:hint="default"/>
      </w:rPr>
    </w:lvl>
    <w:lvl w:ilvl="4" w:tplc="19A8AD8C">
      <w:start w:val="1"/>
      <w:numFmt w:val="bullet"/>
      <w:lvlText w:val="o"/>
      <w:lvlJc w:val="left"/>
      <w:pPr>
        <w:ind w:left="3960" w:hanging="360"/>
      </w:pPr>
      <w:rPr>
        <w:rFonts w:ascii="Courier New" w:hAnsi="Courier New" w:hint="default"/>
      </w:rPr>
    </w:lvl>
    <w:lvl w:ilvl="5" w:tplc="8A1E21CA">
      <w:start w:val="1"/>
      <w:numFmt w:val="bullet"/>
      <w:lvlText w:val=""/>
      <w:lvlJc w:val="left"/>
      <w:pPr>
        <w:ind w:left="4680" w:hanging="360"/>
      </w:pPr>
      <w:rPr>
        <w:rFonts w:ascii="Wingdings" w:hAnsi="Wingdings" w:hint="default"/>
      </w:rPr>
    </w:lvl>
    <w:lvl w:ilvl="6" w:tplc="AE6E3A3C">
      <w:start w:val="1"/>
      <w:numFmt w:val="bullet"/>
      <w:lvlText w:val=""/>
      <w:lvlJc w:val="left"/>
      <w:pPr>
        <w:ind w:left="5400" w:hanging="360"/>
      </w:pPr>
      <w:rPr>
        <w:rFonts w:ascii="Symbol" w:hAnsi="Symbol" w:hint="default"/>
      </w:rPr>
    </w:lvl>
    <w:lvl w:ilvl="7" w:tplc="6D88832A">
      <w:start w:val="1"/>
      <w:numFmt w:val="bullet"/>
      <w:lvlText w:val="o"/>
      <w:lvlJc w:val="left"/>
      <w:pPr>
        <w:ind w:left="6120" w:hanging="360"/>
      </w:pPr>
      <w:rPr>
        <w:rFonts w:ascii="Courier New" w:hAnsi="Courier New" w:hint="default"/>
      </w:rPr>
    </w:lvl>
    <w:lvl w:ilvl="8" w:tplc="7A7E9038">
      <w:start w:val="1"/>
      <w:numFmt w:val="bullet"/>
      <w:lvlText w:val=""/>
      <w:lvlJc w:val="left"/>
      <w:pPr>
        <w:ind w:left="6840" w:hanging="360"/>
      </w:pPr>
      <w:rPr>
        <w:rFonts w:ascii="Wingdings" w:hAnsi="Wingdings" w:hint="default"/>
      </w:rPr>
    </w:lvl>
  </w:abstractNum>
  <w:abstractNum w:abstractNumId="5" w15:restartNumberingAfterBreak="0">
    <w:nsid w:val="087E11D6"/>
    <w:multiLevelType w:val="hybridMultilevel"/>
    <w:tmpl w:val="CBB8E496"/>
    <w:lvl w:ilvl="0" w:tplc="E9D07876">
      <w:start w:val="1"/>
      <w:numFmt w:val="bullet"/>
      <w:lvlText w:val=""/>
      <w:lvlJc w:val="left"/>
      <w:pPr>
        <w:ind w:left="720" w:hanging="360"/>
      </w:pPr>
      <w:rPr>
        <w:rFonts w:ascii="Symbol" w:hAnsi="Symbol" w:hint="default"/>
      </w:rPr>
    </w:lvl>
    <w:lvl w:ilvl="1" w:tplc="B1548038">
      <w:start w:val="1"/>
      <w:numFmt w:val="bullet"/>
      <w:lvlText w:val="o"/>
      <w:lvlJc w:val="left"/>
      <w:pPr>
        <w:ind w:left="1440" w:hanging="360"/>
      </w:pPr>
      <w:rPr>
        <w:rFonts w:ascii="Courier New" w:hAnsi="Courier New" w:hint="default"/>
      </w:rPr>
    </w:lvl>
    <w:lvl w:ilvl="2" w:tplc="621A1F5E">
      <w:start w:val="1"/>
      <w:numFmt w:val="bullet"/>
      <w:lvlText w:val=""/>
      <w:lvlJc w:val="left"/>
      <w:pPr>
        <w:ind w:left="2160" w:hanging="360"/>
      </w:pPr>
      <w:rPr>
        <w:rFonts w:ascii="Wingdings" w:hAnsi="Wingdings" w:hint="default"/>
      </w:rPr>
    </w:lvl>
    <w:lvl w:ilvl="3" w:tplc="AE30E548">
      <w:start w:val="1"/>
      <w:numFmt w:val="bullet"/>
      <w:lvlText w:val=""/>
      <w:lvlJc w:val="left"/>
      <w:pPr>
        <w:ind w:left="2880" w:hanging="360"/>
      </w:pPr>
      <w:rPr>
        <w:rFonts w:ascii="Symbol" w:hAnsi="Symbol" w:hint="default"/>
      </w:rPr>
    </w:lvl>
    <w:lvl w:ilvl="4" w:tplc="BBEA86F0">
      <w:start w:val="1"/>
      <w:numFmt w:val="bullet"/>
      <w:lvlText w:val="o"/>
      <w:lvlJc w:val="left"/>
      <w:pPr>
        <w:ind w:left="3600" w:hanging="360"/>
      </w:pPr>
      <w:rPr>
        <w:rFonts w:ascii="Courier New" w:hAnsi="Courier New" w:hint="default"/>
      </w:rPr>
    </w:lvl>
    <w:lvl w:ilvl="5" w:tplc="415029F0">
      <w:start w:val="1"/>
      <w:numFmt w:val="bullet"/>
      <w:lvlText w:val=""/>
      <w:lvlJc w:val="left"/>
      <w:pPr>
        <w:ind w:left="4320" w:hanging="360"/>
      </w:pPr>
      <w:rPr>
        <w:rFonts w:ascii="Wingdings" w:hAnsi="Wingdings" w:hint="default"/>
      </w:rPr>
    </w:lvl>
    <w:lvl w:ilvl="6" w:tplc="347623A4">
      <w:start w:val="1"/>
      <w:numFmt w:val="bullet"/>
      <w:lvlText w:val=""/>
      <w:lvlJc w:val="left"/>
      <w:pPr>
        <w:ind w:left="5040" w:hanging="360"/>
      </w:pPr>
      <w:rPr>
        <w:rFonts w:ascii="Symbol" w:hAnsi="Symbol" w:hint="default"/>
      </w:rPr>
    </w:lvl>
    <w:lvl w:ilvl="7" w:tplc="A2C87788">
      <w:start w:val="1"/>
      <w:numFmt w:val="bullet"/>
      <w:lvlText w:val="o"/>
      <w:lvlJc w:val="left"/>
      <w:pPr>
        <w:ind w:left="5760" w:hanging="360"/>
      </w:pPr>
      <w:rPr>
        <w:rFonts w:ascii="Courier New" w:hAnsi="Courier New" w:hint="default"/>
      </w:rPr>
    </w:lvl>
    <w:lvl w:ilvl="8" w:tplc="346C849A">
      <w:start w:val="1"/>
      <w:numFmt w:val="bullet"/>
      <w:lvlText w:val=""/>
      <w:lvlJc w:val="left"/>
      <w:pPr>
        <w:ind w:left="6480" w:hanging="360"/>
      </w:pPr>
      <w:rPr>
        <w:rFonts w:ascii="Wingdings" w:hAnsi="Wingdings" w:hint="default"/>
      </w:rPr>
    </w:lvl>
  </w:abstractNum>
  <w:abstractNum w:abstractNumId="6" w15:restartNumberingAfterBreak="0">
    <w:nsid w:val="0BC6F081"/>
    <w:multiLevelType w:val="hybridMultilevel"/>
    <w:tmpl w:val="44AE55AE"/>
    <w:lvl w:ilvl="0" w:tplc="53E61D1A">
      <w:start w:val="1"/>
      <w:numFmt w:val="bullet"/>
      <w:lvlText w:val=""/>
      <w:lvlJc w:val="left"/>
      <w:pPr>
        <w:ind w:left="720" w:hanging="360"/>
      </w:pPr>
      <w:rPr>
        <w:rFonts w:ascii="Symbol" w:hAnsi="Symbol" w:hint="default"/>
      </w:rPr>
    </w:lvl>
    <w:lvl w:ilvl="1" w:tplc="AEE87B32">
      <w:start w:val="1"/>
      <w:numFmt w:val="bullet"/>
      <w:lvlText w:val="o"/>
      <w:lvlJc w:val="left"/>
      <w:pPr>
        <w:ind w:left="1440" w:hanging="360"/>
      </w:pPr>
      <w:rPr>
        <w:rFonts w:ascii="Courier New" w:hAnsi="Courier New" w:hint="default"/>
      </w:rPr>
    </w:lvl>
    <w:lvl w:ilvl="2" w:tplc="93FCA498">
      <w:start w:val="1"/>
      <w:numFmt w:val="bullet"/>
      <w:lvlText w:val=""/>
      <w:lvlJc w:val="left"/>
      <w:pPr>
        <w:ind w:left="2160" w:hanging="360"/>
      </w:pPr>
      <w:rPr>
        <w:rFonts w:ascii="Wingdings" w:hAnsi="Wingdings" w:hint="default"/>
      </w:rPr>
    </w:lvl>
    <w:lvl w:ilvl="3" w:tplc="D68EA142">
      <w:start w:val="1"/>
      <w:numFmt w:val="bullet"/>
      <w:lvlText w:val=""/>
      <w:lvlJc w:val="left"/>
      <w:pPr>
        <w:ind w:left="2880" w:hanging="360"/>
      </w:pPr>
      <w:rPr>
        <w:rFonts w:ascii="Symbol" w:hAnsi="Symbol" w:hint="default"/>
      </w:rPr>
    </w:lvl>
    <w:lvl w:ilvl="4" w:tplc="04F8F8B4">
      <w:start w:val="1"/>
      <w:numFmt w:val="bullet"/>
      <w:lvlText w:val="o"/>
      <w:lvlJc w:val="left"/>
      <w:pPr>
        <w:ind w:left="3600" w:hanging="360"/>
      </w:pPr>
      <w:rPr>
        <w:rFonts w:ascii="Courier New" w:hAnsi="Courier New" w:hint="default"/>
      </w:rPr>
    </w:lvl>
    <w:lvl w:ilvl="5" w:tplc="B6103A5C">
      <w:start w:val="1"/>
      <w:numFmt w:val="bullet"/>
      <w:lvlText w:val=""/>
      <w:lvlJc w:val="left"/>
      <w:pPr>
        <w:ind w:left="4320" w:hanging="360"/>
      </w:pPr>
      <w:rPr>
        <w:rFonts w:ascii="Wingdings" w:hAnsi="Wingdings" w:hint="default"/>
      </w:rPr>
    </w:lvl>
    <w:lvl w:ilvl="6" w:tplc="62305E4E">
      <w:start w:val="1"/>
      <w:numFmt w:val="bullet"/>
      <w:lvlText w:val=""/>
      <w:lvlJc w:val="left"/>
      <w:pPr>
        <w:ind w:left="5040" w:hanging="360"/>
      </w:pPr>
      <w:rPr>
        <w:rFonts w:ascii="Symbol" w:hAnsi="Symbol" w:hint="default"/>
      </w:rPr>
    </w:lvl>
    <w:lvl w:ilvl="7" w:tplc="45ECF950">
      <w:start w:val="1"/>
      <w:numFmt w:val="bullet"/>
      <w:lvlText w:val="o"/>
      <w:lvlJc w:val="left"/>
      <w:pPr>
        <w:ind w:left="5760" w:hanging="360"/>
      </w:pPr>
      <w:rPr>
        <w:rFonts w:ascii="Courier New" w:hAnsi="Courier New" w:hint="default"/>
      </w:rPr>
    </w:lvl>
    <w:lvl w:ilvl="8" w:tplc="2BA6D948">
      <w:start w:val="1"/>
      <w:numFmt w:val="bullet"/>
      <w:lvlText w:val=""/>
      <w:lvlJc w:val="left"/>
      <w:pPr>
        <w:ind w:left="6480" w:hanging="360"/>
      </w:pPr>
      <w:rPr>
        <w:rFonts w:ascii="Wingdings" w:hAnsi="Wingdings" w:hint="default"/>
      </w:rPr>
    </w:lvl>
  </w:abstractNum>
  <w:abstractNum w:abstractNumId="7" w15:restartNumberingAfterBreak="0">
    <w:nsid w:val="0CE0A024"/>
    <w:multiLevelType w:val="hybridMultilevel"/>
    <w:tmpl w:val="B09C0822"/>
    <w:lvl w:ilvl="0" w:tplc="767E60A4">
      <w:start w:val="1"/>
      <w:numFmt w:val="bullet"/>
      <w:lvlText w:val=""/>
      <w:lvlJc w:val="left"/>
      <w:pPr>
        <w:ind w:left="720" w:hanging="360"/>
      </w:pPr>
      <w:rPr>
        <w:rFonts w:ascii="Symbol" w:hAnsi="Symbol" w:hint="default"/>
      </w:rPr>
    </w:lvl>
    <w:lvl w:ilvl="1" w:tplc="FE4073E2">
      <w:start w:val="1"/>
      <w:numFmt w:val="bullet"/>
      <w:lvlText w:val="o"/>
      <w:lvlJc w:val="left"/>
      <w:pPr>
        <w:ind w:left="1440" w:hanging="360"/>
      </w:pPr>
      <w:rPr>
        <w:rFonts w:ascii="Courier New" w:hAnsi="Courier New" w:hint="default"/>
      </w:rPr>
    </w:lvl>
    <w:lvl w:ilvl="2" w:tplc="34BA42A2">
      <w:start w:val="1"/>
      <w:numFmt w:val="bullet"/>
      <w:lvlText w:val=""/>
      <w:lvlJc w:val="left"/>
      <w:pPr>
        <w:ind w:left="2160" w:hanging="360"/>
      </w:pPr>
      <w:rPr>
        <w:rFonts w:ascii="Wingdings" w:hAnsi="Wingdings" w:hint="default"/>
      </w:rPr>
    </w:lvl>
    <w:lvl w:ilvl="3" w:tplc="C6D218BC">
      <w:start w:val="1"/>
      <w:numFmt w:val="bullet"/>
      <w:lvlText w:val=""/>
      <w:lvlJc w:val="left"/>
      <w:pPr>
        <w:ind w:left="2880" w:hanging="360"/>
      </w:pPr>
      <w:rPr>
        <w:rFonts w:ascii="Symbol" w:hAnsi="Symbol" w:hint="default"/>
      </w:rPr>
    </w:lvl>
    <w:lvl w:ilvl="4" w:tplc="6478B608">
      <w:start w:val="1"/>
      <w:numFmt w:val="bullet"/>
      <w:lvlText w:val="o"/>
      <w:lvlJc w:val="left"/>
      <w:pPr>
        <w:ind w:left="3600" w:hanging="360"/>
      </w:pPr>
      <w:rPr>
        <w:rFonts w:ascii="Courier New" w:hAnsi="Courier New" w:hint="default"/>
      </w:rPr>
    </w:lvl>
    <w:lvl w:ilvl="5" w:tplc="DC74EA78">
      <w:start w:val="1"/>
      <w:numFmt w:val="bullet"/>
      <w:lvlText w:val=""/>
      <w:lvlJc w:val="left"/>
      <w:pPr>
        <w:ind w:left="4320" w:hanging="360"/>
      </w:pPr>
      <w:rPr>
        <w:rFonts w:ascii="Wingdings" w:hAnsi="Wingdings" w:hint="default"/>
      </w:rPr>
    </w:lvl>
    <w:lvl w:ilvl="6" w:tplc="AE9E7F10">
      <w:start w:val="1"/>
      <w:numFmt w:val="bullet"/>
      <w:lvlText w:val=""/>
      <w:lvlJc w:val="left"/>
      <w:pPr>
        <w:ind w:left="5040" w:hanging="360"/>
      </w:pPr>
      <w:rPr>
        <w:rFonts w:ascii="Symbol" w:hAnsi="Symbol" w:hint="default"/>
      </w:rPr>
    </w:lvl>
    <w:lvl w:ilvl="7" w:tplc="F9D61118">
      <w:start w:val="1"/>
      <w:numFmt w:val="bullet"/>
      <w:lvlText w:val="o"/>
      <w:lvlJc w:val="left"/>
      <w:pPr>
        <w:ind w:left="5760" w:hanging="360"/>
      </w:pPr>
      <w:rPr>
        <w:rFonts w:ascii="Courier New" w:hAnsi="Courier New" w:hint="default"/>
      </w:rPr>
    </w:lvl>
    <w:lvl w:ilvl="8" w:tplc="2C9A89BA">
      <w:start w:val="1"/>
      <w:numFmt w:val="bullet"/>
      <w:lvlText w:val=""/>
      <w:lvlJc w:val="left"/>
      <w:pPr>
        <w:ind w:left="6480" w:hanging="360"/>
      </w:pPr>
      <w:rPr>
        <w:rFonts w:ascii="Wingdings" w:hAnsi="Wingdings" w:hint="default"/>
      </w:rPr>
    </w:lvl>
  </w:abstractNum>
  <w:abstractNum w:abstractNumId="8" w15:restartNumberingAfterBreak="0">
    <w:nsid w:val="0DC8633E"/>
    <w:multiLevelType w:val="hybridMultilevel"/>
    <w:tmpl w:val="16367BD8"/>
    <w:lvl w:ilvl="0" w:tplc="8E4A2A02">
      <w:start w:val="1"/>
      <w:numFmt w:val="bullet"/>
      <w:lvlText w:val="•"/>
      <w:lvlJc w:val="left"/>
      <w:pPr>
        <w:tabs>
          <w:tab w:val="num" w:pos="720"/>
        </w:tabs>
        <w:ind w:left="720" w:hanging="360"/>
      </w:pPr>
      <w:rPr>
        <w:rFonts w:ascii="Arial" w:hAnsi="Arial" w:hint="default"/>
      </w:rPr>
    </w:lvl>
    <w:lvl w:ilvl="1" w:tplc="05B8E702" w:tentative="1">
      <w:start w:val="1"/>
      <w:numFmt w:val="bullet"/>
      <w:lvlText w:val="•"/>
      <w:lvlJc w:val="left"/>
      <w:pPr>
        <w:tabs>
          <w:tab w:val="num" w:pos="1440"/>
        </w:tabs>
        <w:ind w:left="1440" w:hanging="360"/>
      </w:pPr>
      <w:rPr>
        <w:rFonts w:ascii="Arial" w:hAnsi="Arial" w:hint="default"/>
      </w:rPr>
    </w:lvl>
    <w:lvl w:ilvl="2" w:tplc="F502CEF0" w:tentative="1">
      <w:start w:val="1"/>
      <w:numFmt w:val="bullet"/>
      <w:lvlText w:val="•"/>
      <w:lvlJc w:val="left"/>
      <w:pPr>
        <w:tabs>
          <w:tab w:val="num" w:pos="2160"/>
        </w:tabs>
        <w:ind w:left="2160" w:hanging="360"/>
      </w:pPr>
      <w:rPr>
        <w:rFonts w:ascii="Arial" w:hAnsi="Arial" w:hint="default"/>
      </w:rPr>
    </w:lvl>
    <w:lvl w:ilvl="3" w:tplc="45BC920A" w:tentative="1">
      <w:start w:val="1"/>
      <w:numFmt w:val="bullet"/>
      <w:lvlText w:val="•"/>
      <w:lvlJc w:val="left"/>
      <w:pPr>
        <w:tabs>
          <w:tab w:val="num" w:pos="2880"/>
        </w:tabs>
        <w:ind w:left="2880" w:hanging="360"/>
      </w:pPr>
      <w:rPr>
        <w:rFonts w:ascii="Arial" w:hAnsi="Arial" w:hint="default"/>
      </w:rPr>
    </w:lvl>
    <w:lvl w:ilvl="4" w:tplc="FFA89B6E" w:tentative="1">
      <w:start w:val="1"/>
      <w:numFmt w:val="bullet"/>
      <w:lvlText w:val="•"/>
      <w:lvlJc w:val="left"/>
      <w:pPr>
        <w:tabs>
          <w:tab w:val="num" w:pos="3600"/>
        </w:tabs>
        <w:ind w:left="3600" w:hanging="360"/>
      </w:pPr>
      <w:rPr>
        <w:rFonts w:ascii="Arial" w:hAnsi="Arial" w:hint="default"/>
      </w:rPr>
    </w:lvl>
    <w:lvl w:ilvl="5" w:tplc="6D46AEF4" w:tentative="1">
      <w:start w:val="1"/>
      <w:numFmt w:val="bullet"/>
      <w:lvlText w:val="•"/>
      <w:lvlJc w:val="left"/>
      <w:pPr>
        <w:tabs>
          <w:tab w:val="num" w:pos="4320"/>
        </w:tabs>
        <w:ind w:left="4320" w:hanging="360"/>
      </w:pPr>
      <w:rPr>
        <w:rFonts w:ascii="Arial" w:hAnsi="Arial" w:hint="default"/>
      </w:rPr>
    </w:lvl>
    <w:lvl w:ilvl="6" w:tplc="7A5E03BC" w:tentative="1">
      <w:start w:val="1"/>
      <w:numFmt w:val="bullet"/>
      <w:lvlText w:val="•"/>
      <w:lvlJc w:val="left"/>
      <w:pPr>
        <w:tabs>
          <w:tab w:val="num" w:pos="5040"/>
        </w:tabs>
        <w:ind w:left="5040" w:hanging="360"/>
      </w:pPr>
      <w:rPr>
        <w:rFonts w:ascii="Arial" w:hAnsi="Arial" w:hint="default"/>
      </w:rPr>
    </w:lvl>
    <w:lvl w:ilvl="7" w:tplc="7F2AFECC" w:tentative="1">
      <w:start w:val="1"/>
      <w:numFmt w:val="bullet"/>
      <w:lvlText w:val="•"/>
      <w:lvlJc w:val="left"/>
      <w:pPr>
        <w:tabs>
          <w:tab w:val="num" w:pos="5760"/>
        </w:tabs>
        <w:ind w:left="5760" w:hanging="360"/>
      </w:pPr>
      <w:rPr>
        <w:rFonts w:ascii="Arial" w:hAnsi="Arial" w:hint="default"/>
      </w:rPr>
    </w:lvl>
    <w:lvl w:ilvl="8" w:tplc="717862F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E16D42"/>
    <w:multiLevelType w:val="hybridMultilevel"/>
    <w:tmpl w:val="A07E9EB0"/>
    <w:lvl w:ilvl="0" w:tplc="615C881A">
      <w:start w:val="1"/>
      <w:numFmt w:val="bullet"/>
      <w:lvlText w:val=""/>
      <w:lvlJc w:val="left"/>
      <w:pPr>
        <w:ind w:left="720" w:hanging="360"/>
      </w:pPr>
      <w:rPr>
        <w:rFonts w:ascii="Symbol" w:hAnsi="Symbol" w:hint="default"/>
      </w:rPr>
    </w:lvl>
    <w:lvl w:ilvl="1" w:tplc="C5167B68">
      <w:start w:val="1"/>
      <w:numFmt w:val="bullet"/>
      <w:lvlText w:val="o"/>
      <w:lvlJc w:val="left"/>
      <w:pPr>
        <w:ind w:left="1440" w:hanging="360"/>
      </w:pPr>
      <w:rPr>
        <w:rFonts w:ascii="Courier New" w:hAnsi="Courier New" w:hint="default"/>
      </w:rPr>
    </w:lvl>
    <w:lvl w:ilvl="2" w:tplc="C8DC523E">
      <w:start w:val="1"/>
      <w:numFmt w:val="bullet"/>
      <w:lvlText w:val=""/>
      <w:lvlJc w:val="left"/>
      <w:pPr>
        <w:ind w:left="2160" w:hanging="360"/>
      </w:pPr>
      <w:rPr>
        <w:rFonts w:ascii="Wingdings" w:hAnsi="Wingdings" w:hint="default"/>
      </w:rPr>
    </w:lvl>
    <w:lvl w:ilvl="3" w:tplc="739A79CC">
      <w:start w:val="1"/>
      <w:numFmt w:val="bullet"/>
      <w:lvlText w:val=""/>
      <w:lvlJc w:val="left"/>
      <w:pPr>
        <w:ind w:left="2880" w:hanging="360"/>
      </w:pPr>
      <w:rPr>
        <w:rFonts w:ascii="Symbol" w:hAnsi="Symbol" w:hint="default"/>
      </w:rPr>
    </w:lvl>
    <w:lvl w:ilvl="4" w:tplc="0CB01302">
      <w:start w:val="1"/>
      <w:numFmt w:val="bullet"/>
      <w:lvlText w:val="o"/>
      <w:lvlJc w:val="left"/>
      <w:pPr>
        <w:ind w:left="3600" w:hanging="360"/>
      </w:pPr>
      <w:rPr>
        <w:rFonts w:ascii="Courier New" w:hAnsi="Courier New" w:hint="default"/>
      </w:rPr>
    </w:lvl>
    <w:lvl w:ilvl="5" w:tplc="9F3420F6">
      <w:start w:val="1"/>
      <w:numFmt w:val="bullet"/>
      <w:lvlText w:val=""/>
      <w:lvlJc w:val="left"/>
      <w:pPr>
        <w:ind w:left="4320" w:hanging="360"/>
      </w:pPr>
      <w:rPr>
        <w:rFonts w:ascii="Wingdings" w:hAnsi="Wingdings" w:hint="default"/>
      </w:rPr>
    </w:lvl>
    <w:lvl w:ilvl="6" w:tplc="E50EEBD2">
      <w:start w:val="1"/>
      <w:numFmt w:val="bullet"/>
      <w:lvlText w:val=""/>
      <w:lvlJc w:val="left"/>
      <w:pPr>
        <w:ind w:left="5040" w:hanging="360"/>
      </w:pPr>
      <w:rPr>
        <w:rFonts w:ascii="Symbol" w:hAnsi="Symbol" w:hint="default"/>
      </w:rPr>
    </w:lvl>
    <w:lvl w:ilvl="7" w:tplc="677A138C">
      <w:start w:val="1"/>
      <w:numFmt w:val="bullet"/>
      <w:lvlText w:val="o"/>
      <w:lvlJc w:val="left"/>
      <w:pPr>
        <w:ind w:left="5760" w:hanging="360"/>
      </w:pPr>
      <w:rPr>
        <w:rFonts w:ascii="Courier New" w:hAnsi="Courier New" w:hint="default"/>
      </w:rPr>
    </w:lvl>
    <w:lvl w:ilvl="8" w:tplc="4EB27746">
      <w:start w:val="1"/>
      <w:numFmt w:val="bullet"/>
      <w:lvlText w:val=""/>
      <w:lvlJc w:val="left"/>
      <w:pPr>
        <w:ind w:left="6480" w:hanging="360"/>
      </w:pPr>
      <w:rPr>
        <w:rFonts w:ascii="Wingdings" w:hAnsi="Wingdings" w:hint="default"/>
      </w:rPr>
    </w:lvl>
  </w:abstractNum>
  <w:abstractNum w:abstractNumId="10" w15:restartNumberingAfterBreak="0">
    <w:nsid w:val="17112017"/>
    <w:multiLevelType w:val="hybridMultilevel"/>
    <w:tmpl w:val="DAB85B66"/>
    <w:lvl w:ilvl="0" w:tplc="F138A3D0">
      <w:start w:val="1"/>
      <w:numFmt w:val="bullet"/>
      <w:lvlText w:val=""/>
      <w:lvlJc w:val="left"/>
      <w:pPr>
        <w:ind w:left="720" w:hanging="360"/>
      </w:pPr>
      <w:rPr>
        <w:rFonts w:ascii="Symbol" w:hAnsi="Symbol" w:hint="default"/>
      </w:rPr>
    </w:lvl>
    <w:lvl w:ilvl="1" w:tplc="CDF01338">
      <w:start w:val="1"/>
      <w:numFmt w:val="bullet"/>
      <w:lvlText w:val="o"/>
      <w:lvlJc w:val="left"/>
      <w:pPr>
        <w:ind w:left="1440" w:hanging="360"/>
      </w:pPr>
      <w:rPr>
        <w:rFonts w:ascii="Courier New" w:hAnsi="Courier New" w:hint="default"/>
      </w:rPr>
    </w:lvl>
    <w:lvl w:ilvl="2" w:tplc="C2ACE72E">
      <w:start w:val="1"/>
      <w:numFmt w:val="bullet"/>
      <w:lvlText w:val=""/>
      <w:lvlJc w:val="left"/>
      <w:pPr>
        <w:ind w:left="2160" w:hanging="360"/>
      </w:pPr>
      <w:rPr>
        <w:rFonts w:ascii="Wingdings" w:hAnsi="Wingdings" w:hint="default"/>
      </w:rPr>
    </w:lvl>
    <w:lvl w:ilvl="3" w:tplc="8BAE22FC">
      <w:start w:val="1"/>
      <w:numFmt w:val="bullet"/>
      <w:lvlText w:val=""/>
      <w:lvlJc w:val="left"/>
      <w:pPr>
        <w:ind w:left="2880" w:hanging="360"/>
      </w:pPr>
      <w:rPr>
        <w:rFonts w:ascii="Symbol" w:hAnsi="Symbol" w:hint="default"/>
      </w:rPr>
    </w:lvl>
    <w:lvl w:ilvl="4" w:tplc="71D803EA">
      <w:start w:val="1"/>
      <w:numFmt w:val="bullet"/>
      <w:lvlText w:val="o"/>
      <w:lvlJc w:val="left"/>
      <w:pPr>
        <w:ind w:left="3600" w:hanging="360"/>
      </w:pPr>
      <w:rPr>
        <w:rFonts w:ascii="Courier New" w:hAnsi="Courier New" w:hint="default"/>
      </w:rPr>
    </w:lvl>
    <w:lvl w:ilvl="5" w:tplc="756660CE">
      <w:start w:val="1"/>
      <w:numFmt w:val="bullet"/>
      <w:lvlText w:val=""/>
      <w:lvlJc w:val="left"/>
      <w:pPr>
        <w:ind w:left="4320" w:hanging="360"/>
      </w:pPr>
      <w:rPr>
        <w:rFonts w:ascii="Wingdings" w:hAnsi="Wingdings" w:hint="default"/>
      </w:rPr>
    </w:lvl>
    <w:lvl w:ilvl="6" w:tplc="37CE429A">
      <w:start w:val="1"/>
      <w:numFmt w:val="bullet"/>
      <w:lvlText w:val=""/>
      <w:lvlJc w:val="left"/>
      <w:pPr>
        <w:ind w:left="5040" w:hanging="360"/>
      </w:pPr>
      <w:rPr>
        <w:rFonts w:ascii="Symbol" w:hAnsi="Symbol" w:hint="default"/>
      </w:rPr>
    </w:lvl>
    <w:lvl w:ilvl="7" w:tplc="7826CB8E">
      <w:start w:val="1"/>
      <w:numFmt w:val="bullet"/>
      <w:lvlText w:val="o"/>
      <w:lvlJc w:val="left"/>
      <w:pPr>
        <w:ind w:left="5760" w:hanging="360"/>
      </w:pPr>
      <w:rPr>
        <w:rFonts w:ascii="Courier New" w:hAnsi="Courier New" w:hint="default"/>
      </w:rPr>
    </w:lvl>
    <w:lvl w:ilvl="8" w:tplc="89449B3A">
      <w:start w:val="1"/>
      <w:numFmt w:val="bullet"/>
      <w:lvlText w:val=""/>
      <w:lvlJc w:val="left"/>
      <w:pPr>
        <w:ind w:left="6480" w:hanging="360"/>
      </w:pPr>
      <w:rPr>
        <w:rFonts w:ascii="Wingdings" w:hAnsi="Wingdings" w:hint="default"/>
      </w:rPr>
    </w:lvl>
  </w:abstractNum>
  <w:abstractNum w:abstractNumId="11" w15:restartNumberingAfterBreak="0">
    <w:nsid w:val="17267696"/>
    <w:multiLevelType w:val="hybridMultilevel"/>
    <w:tmpl w:val="A7F4ECD6"/>
    <w:lvl w:ilvl="0" w:tplc="4AD6754C">
      <w:start w:val="1"/>
      <w:numFmt w:val="bullet"/>
      <w:lvlText w:val=""/>
      <w:lvlJc w:val="left"/>
      <w:pPr>
        <w:ind w:left="720" w:hanging="360"/>
      </w:pPr>
      <w:rPr>
        <w:rFonts w:ascii="Symbol" w:hAnsi="Symbol" w:hint="default"/>
      </w:rPr>
    </w:lvl>
    <w:lvl w:ilvl="1" w:tplc="748A75E2">
      <w:start w:val="1"/>
      <w:numFmt w:val="bullet"/>
      <w:lvlText w:val="o"/>
      <w:lvlJc w:val="left"/>
      <w:pPr>
        <w:ind w:left="1440" w:hanging="360"/>
      </w:pPr>
      <w:rPr>
        <w:rFonts w:ascii="Courier New" w:hAnsi="Courier New" w:hint="default"/>
      </w:rPr>
    </w:lvl>
    <w:lvl w:ilvl="2" w:tplc="D0D04C00">
      <w:start w:val="1"/>
      <w:numFmt w:val="bullet"/>
      <w:lvlText w:val=""/>
      <w:lvlJc w:val="left"/>
      <w:pPr>
        <w:ind w:left="2160" w:hanging="360"/>
      </w:pPr>
      <w:rPr>
        <w:rFonts w:ascii="Wingdings" w:hAnsi="Wingdings" w:hint="default"/>
      </w:rPr>
    </w:lvl>
    <w:lvl w:ilvl="3" w:tplc="275C7816">
      <w:start w:val="1"/>
      <w:numFmt w:val="bullet"/>
      <w:lvlText w:val=""/>
      <w:lvlJc w:val="left"/>
      <w:pPr>
        <w:ind w:left="2880" w:hanging="360"/>
      </w:pPr>
      <w:rPr>
        <w:rFonts w:ascii="Symbol" w:hAnsi="Symbol" w:hint="default"/>
      </w:rPr>
    </w:lvl>
    <w:lvl w:ilvl="4" w:tplc="50449A4C">
      <w:start w:val="1"/>
      <w:numFmt w:val="bullet"/>
      <w:lvlText w:val="o"/>
      <w:lvlJc w:val="left"/>
      <w:pPr>
        <w:ind w:left="3600" w:hanging="360"/>
      </w:pPr>
      <w:rPr>
        <w:rFonts w:ascii="Courier New" w:hAnsi="Courier New" w:hint="default"/>
      </w:rPr>
    </w:lvl>
    <w:lvl w:ilvl="5" w:tplc="E300F62A">
      <w:start w:val="1"/>
      <w:numFmt w:val="bullet"/>
      <w:lvlText w:val=""/>
      <w:lvlJc w:val="left"/>
      <w:pPr>
        <w:ind w:left="4320" w:hanging="360"/>
      </w:pPr>
      <w:rPr>
        <w:rFonts w:ascii="Wingdings" w:hAnsi="Wingdings" w:hint="default"/>
      </w:rPr>
    </w:lvl>
    <w:lvl w:ilvl="6" w:tplc="5628A6FE">
      <w:start w:val="1"/>
      <w:numFmt w:val="bullet"/>
      <w:lvlText w:val=""/>
      <w:lvlJc w:val="left"/>
      <w:pPr>
        <w:ind w:left="5040" w:hanging="360"/>
      </w:pPr>
      <w:rPr>
        <w:rFonts w:ascii="Symbol" w:hAnsi="Symbol" w:hint="default"/>
      </w:rPr>
    </w:lvl>
    <w:lvl w:ilvl="7" w:tplc="CA1C198E">
      <w:start w:val="1"/>
      <w:numFmt w:val="bullet"/>
      <w:lvlText w:val="o"/>
      <w:lvlJc w:val="left"/>
      <w:pPr>
        <w:ind w:left="5760" w:hanging="360"/>
      </w:pPr>
      <w:rPr>
        <w:rFonts w:ascii="Courier New" w:hAnsi="Courier New" w:hint="default"/>
      </w:rPr>
    </w:lvl>
    <w:lvl w:ilvl="8" w:tplc="AA5CF5AC">
      <w:start w:val="1"/>
      <w:numFmt w:val="bullet"/>
      <w:lvlText w:val=""/>
      <w:lvlJc w:val="left"/>
      <w:pPr>
        <w:ind w:left="6480" w:hanging="360"/>
      </w:pPr>
      <w:rPr>
        <w:rFonts w:ascii="Wingdings" w:hAnsi="Wingdings" w:hint="default"/>
      </w:rPr>
    </w:lvl>
  </w:abstractNum>
  <w:abstractNum w:abstractNumId="12" w15:restartNumberingAfterBreak="0">
    <w:nsid w:val="18EB345B"/>
    <w:multiLevelType w:val="hybridMultilevel"/>
    <w:tmpl w:val="6C96446E"/>
    <w:lvl w:ilvl="0" w:tplc="B628AE5C">
      <w:start w:val="1"/>
      <w:numFmt w:val="bullet"/>
      <w:lvlText w:val="•"/>
      <w:lvlJc w:val="left"/>
      <w:pPr>
        <w:tabs>
          <w:tab w:val="num" w:pos="720"/>
        </w:tabs>
        <w:ind w:left="720" w:hanging="360"/>
      </w:pPr>
      <w:rPr>
        <w:rFonts w:ascii="Arial" w:hAnsi="Arial" w:hint="default"/>
      </w:rPr>
    </w:lvl>
    <w:lvl w:ilvl="1" w:tplc="83CCCDC0" w:tentative="1">
      <w:start w:val="1"/>
      <w:numFmt w:val="bullet"/>
      <w:lvlText w:val="•"/>
      <w:lvlJc w:val="left"/>
      <w:pPr>
        <w:tabs>
          <w:tab w:val="num" w:pos="1440"/>
        </w:tabs>
        <w:ind w:left="1440" w:hanging="360"/>
      </w:pPr>
      <w:rPr>
        <w:rFonts w:ascii="Arial" w:hAnsi="Arial" w:hint="default"/>
      </w:rPr>
    </w:lvl>
    <w:lvl w:ilvl="2" w:tplc="E83CD4D8" w:tentative="1">
      <w:start w:val="1"/>
      <w:numFmt w:val="bullet"/>
      <w:lvlText w:val="•"/>
      <w:lvlJc w:val="left"/>
      <w:pPr>
        <w:tabs>
          <w:tab w:val="num" w:pos="2160"/>
        </w:tabs>
        <w:ind w:left="2160" w:hanging="360"/>
      </w:pPr>
      <w:rPr>
        <w:rFonts w:ascii="Arial" w:hAnsi="Arial" w:hint="default"/>
      </w:rPr>
    </w:lvl>
    <w:lvl w:ilvl="3" w:tplc="F964F27C" w:tentative="1">
      <w:start w:val="1"/>
      <w:numFmt w:val="bullet"/>
      <w:lvlText w:val="•"/>
      <w:lvlJc w:val="left"/>
      <w:pPr>
        <w:tabs>
          <w:tab w:val="num" w:pos="2880"/>
        </w:tabs>
        <w:ind w:left="2880" w:hanging="360"/>
      </w:pPr>
      <w:rPr>
        <w:rFonts w:ascii="Arial" w:hAnsi="Arial" w:hint="default"/>
      </w:rPr>
    </w:lvl>
    <w:lvl w:ilvl="4" w:tplc="0E7CE824" w:tentative="1">
      <w:start w:val="1"/>
      <w:numFmt w:val="bullet"/>
      <w:lvlText w:val="•"/>
      <w:lvlJc w:val="left"/>
      <w:pPr>
        <w:tabs>
          <w:tab w:val="num" w:pos="3600"/>
        </w:tabs>
        <w:ind w:left="3600" w:hanging="360"/>
      </w:pPr>
      <w:rPr>
        <w:rFonts w:ascii="Arial" w:hAnsi="Arial" w:hint="default"/>
      </w:rPr>
    </w:lvl>
    <w:lvl w:ilvl="5" w:tplc="2C02C85E" w:tentative="1">
      <w:start w:val="1"/>
      <w:numFmt w:val="bullet"/>
      <w:lvlText w:val="•"/>
      <w:lvlJc w:val="left"/>
      <w:pPr>
        <w:tabs>
          <w:tab w:val="num" w:pos="4320"/>
        </w:tabs>
        <w:ind w:left="4320" w:hanging="360"/>
      </w:pPr>
      <w:rPr>
        <w:rFonts w:ascii="Arial" w:hAnsi="Arial" w:hint="default"/>
      </w:rPr>
    </w:lvl>
    <w:lvl w:ilvl="6" w:tplc="6F64AF86" w:tentative="1">
      <w:start w:val="1"/>
      <w:numFmt w:val="bullet"/>
      <w:lvlText w:val="•"/>
      <w:lvlJc w:val="left"/>
      <w:pPr>
        <w:tabs>
          <w:tab w:val="num" w:pos="5040"/>
        </w:tabs>
        <w:ind w:left="5040" w:hanging="360"/>
      </w:pPr>
      <w:rPr>
        <w:rFonts w:ascii="Arial" w:hAnsi="Arial" w:hint="default"/>
      </w:rPr>
    </w:lvl>
    <w:lvl w:ilvl="7" w:tplc="5C909DD4" w:tentative="1">
      <w:start w:val="1"/>
      <w:numFmt w:val="bullet"/>
      <w:lvlText w:val="•"/>
      <w:lvlJc w:val="left"/>
      <w:pPr>
        <w:tabs>
          <w:tab w:val="num" w:pos="5760"/>
        </w:tabs>
        <w:ind w:left="5760" w:hanging="360"/>
      </w:pPr>
      <w:rPr>
        <w:rFonts w:ascii="Arial" w:hAnsi="Arial" w:hint="default"/>
      </w:rPr>
    </w:lvl>
    <w:lvl w:ilvl="8" w:tplc="3A8C60C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BE67331"/>
    <w:multiLevelType w:val="multilevel"/>
    <w:tmpl w:val="ED12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151CE"/>
    <w:multiLevelType w:val="hybridMultilevel"/>
    <w:tmpl w:val="F4809CD0"/>
    <w:lvl w:ilvl="0" w:tplc="6540C430">
      <w:start w:val="1"/>
      <w:numFmt w:val="bullet"/>
      <w:lvlText w:val=""/>
      <w:lvlJc w:val="left"/>
      <w:pPr>
        <w:ind w:left="720" w:hanging="360"/>
      </w:pPr>
      <w:rPr>
        <w:rFonts w:ascii="Symbol" w:hAnsi="Symbol" w:hint="default"/>
      </w:rPr>
    </w:lvl>
    <w:lvl w:ilvl="1" w:tplc="F46461D0">
      <w:start w:val="1"/>
      <w:numFmt w:val="bullet"/>
      <w:lvlText w:val="o"/>
      <w:lvlJc w:val="left"/>
      <w:pPr>
        <w:ind w:left="1440" w:hanging="360"/>
      </w:pPr>
      <w:rPr>
        <w:rFonts w:ascii="Courier New" w:hAnsi="Courier New" w:hint="default"/>
      </w:rPr>
    </w:lvl>
    <w:lvl w:ilvl="2" w:tplc="D6DC5E6C">
      <w:start w:val="1"/>
      <w:numFmt w:val="bullet"/>
      <w:lvlText w:val=""/>
      <w:lvlJc w:val="left"/>
      <w:pPr>
        <w:ind w:left="2160" w:hanging="360"/>
      </w:pPr>
      <w:rPr>
        <w:rFonts w:ascii="Wingdings" w:hAnsi="Wingdings" w:hint="default"/>
      </w:rPr>
    </w:lvl>
    <w:lvl w:ilvl="3" w:tplc="C16CD0B6">
      <w:start w:val="1"/>
      <w:numFmt w:val="bullet"/>
      <w:lvlText w:val=""/>
      <w:lvlJc w:val="left"/>
      <w:pPr>
        <w:ind w:left="2880" w:hanging="360"/>
      </w:pPr>
      <w:rPr>
        <w:rFonts w:ascii="Symbol" w:hAnsi="Symbol" w:hint="default"/>
      </w:rPr>
    </w:lvl>
    <w:lvl w:ilvl="4" w:tplc="6EBA723A">
      <w:start w:val="1"/>
      <w:numFmt w:val="bullet"/>
      <w:lvlText w:val="o"/>
      <w:lvlJc w:val="left"/>
      <w:pPr>
        <w:ind w:left="3600" w:hanging="360"/>
      </w:pPr>
      <w:rPr>
        <w:rFonts w:ascii="Courier New" w:hAnsi="Courier New" w:hint="default"/>
      </w:rPr>
    </w:lvl>
    <w:lvl w:ilvl="5" w:tplc="7610A19A">
      <w:start w:val="1"/>
      <w:numFmt w:val="bullet"/>
      <w:lvlText w:val=""/>
      <w:lvlJc w:val="left"/>
      <w:pPr>
        <w:ind w:left="4320" w:hanging="360"/>
      </w:pPr>
      <w:rPr>
        <w:rFonts w:ascii="Wingdings" w:hAnsi="Wingdings" w:hint="default"/>
      </w:rPr>
    </w:lvl>
    <w:lvl w:ilvl="6" w:tplc="3F806BCE">
      <w:start w:val="1"/>
      <w:numFmt w:val="bullet"/>
      <w:lvlText w:val=""/>
      <w:lvlJc w:val="left"/>
      <w:pPr>
        <w:ind w:left="5040" w:hanging="360"/>
      </w:pPr>
      <w:rPr>
        <w:rFonts w:ascii="Symbol" w:hAnsi="Symbol" w:hint="default"/>
      </w:rPr>
    </w:lvl>
    <w:lvl w:ilvl="7" w:tplc="4C5CD404">
      <w:start w:val="1"/>
      <w:numFmt w:val="bullet"/>
      <w:lvlText w:val="o"/>
      <w:lvlJc w:val="left"/>
      <w:pPr>
        <w:ind w:left="5760" w:hanging="360"/>
      </w:pPr>
      <w:rPr>
        <w:rFonts w:ascii="Courier New" w:hAnsi="Courier New" w:hint="default"/>
      </w:rPr>
    </w:lvl>
    <w:lvl w:ilvl="8" w:tplc="2258D690">
      <w:start w:val="1"/>
      <w:numFmt w:val="bullet"/>
      <w:lvlText w:val=""/>
      <w:lvlJc w:val="left"/>
      <w:pPr>
        <w:ind w:left="6480" w:hanging="360"/>
      </w:pPr>
      <w:rPr>
        <w:rFonts w:ascii="Wingdings" w:hAnsi="Wingdings" w:hint="default"/>
      </w:rPr>
    </w:lvl>
  </w:abstractNum>
  <w:abstractNum w:abstractNumId="15" w15:restartNumberingAfterBreak="0">
    <w:nsid w:val="1CB70272"/>
    <w:multiLevelType w:val="hybridMultilevel"/>
    <w:tmpl w:val="EA5A2A76"/>
    <w:lvl w:ilvl="0" w:tplc="7452FCB0">
      <w:start w:val="1"/>
      <w:numFmt w:val="bullet"/>
      <w:lvlText w:val=""/>
      <w:lvlJc w:val="left"/>
      <w:pPr>
        <w:ind w:left="720" w:hanging="360"/>
      </w:pPr>
      <w:rPr>
        <w:rFonts w:ascii="Symbol" w:hAnsi="Symbol" w:hint="default"/>
      </w:rPr>
    </w:lvl>
    <w:lvl w:ilvl="1" w:tplc="97D8B686">
      <w:start w:val="1"/>
      <w:numFmt w:val="bullet"/>
      <w:lvlText w:val="o"/>
      <w:lvlJc w:val="left"/>
      <w:pPr>
        <w:ind w:left="1440" w:hanging="360"/>
      </w:pPr>
      <w:rPr>
        <w:rFonts w:ascii="Symbol" w:hAnsi="Symbol" w:hint="default"/>
      </w:rPr>
    </w:lvl>
    <w:lvl w:ilvl="2" w:tplc="DA966DB2">
      <w:start w:val="1"/>
      <w:numFmt w:val="bullet"/>
      <w:lvlText w:val=""/>
      <w:lvlJc w:val="left"/>
      <w:pPr>
        <w:ind w:left="2160" w:hanging="360"/>
      </w:pPr>
      <w:rPr>
        <w:rFonts w:ascii="Wingdings" w:hAnsi="Wingdings" w:hint="default"/>
      </w:rPr>
    </w:lvl>
    <w:lvl w:ilvl="3" w:tplc="B7FA6DE2">
      <w:start w:val="1"/>
      <w:numFmt w:val="bullet"/>
      <w:lvlText w:val=""/>
      <w:lvlJc w:val="left"/>
      <w:pPr>
        <w:ind w:left="2880" w:hanging="360"/>
      </w:pPr>
      <w:rPr>
        <w:rFonts w:ascii="Symbol" w:hAnsi="Symbol" w:hint="default"/>
      </w:rPr>
    </w:lvl>
    <w:lvl w:ilvl="4" w:tplc="1068AC9E">
      <w:start w:val="1"/>
      <w:numFmt w:val="bullet"/>
      <w:lvlText w:val="o"/>
      <w:lvlJc w:val="left"/>
      <w:pPr>
        <w:ind w:left="3600" w:hanging="360"/>
      </w:pPr>
      <w:rPr>
        <w:rFonts w:ascii="Courier New" w:hAnsi="Courier New" w:hint="default"/>
      </w:rPr>
    </w:lvl>
    <w:lvl w:ilvl="5" w:tplc="9CB42A70">
      <w:start w:val="1"/>
      <w:numFmt w:val="bullet"/>
      <w:lvlText w:val=""/>
      <w:lvlJc w:val="left"/>
      <w:pPr>
        <w:ind w:left="4320" w:hanging="360"/>
      </w:pPr>
      <w:rPr>
        <w:rFonts w:ascii="Wingdings" w:hAnsi="Wingdings" w:hint="default"/>
      </w:rPr>
    </w:lvl>
    <w:lvl w:ilvl="6" w:tplc="5EAE8CAC">
      <w:start w:val="1"/>
      <w:numFmt w:val="bullet"/>
      <w:lvlText w:val=""/>
      <w:lvlJc w:val="left"/>
      <w:pPr>
        <w:ind w:left="5040" w:hanging="360"/>
      </w:pPr>
      <w:rPr>
        <w:rFonts w:ascii="Symbol" w:hAnsi="Symbol" w:hint="default"/>
      </w:rPr>
    </w:lvl>
    <w:lvl w:ilvl="7" w:tplc="28B2AF72">
      <w:start w:val="1"/>
      <w:numFmt w:val="bullet"/>
      <w:lvlText w:val="o"/>
      <w:lvlJc w:val="left"/>
      <w:pPr>
        <w:ind w:left="5760" w:hanging="360"/>
      </w:pPr>
      <w:rPr>
        <w:rFonts w:ascii="Courier New" w:hAnsi="Courier New" w:hint="default"/>
      </w:rPr>
    </w:lvl>
    <w:lvl w:ilvl="8" w:tplc="3B7C5A7E">
      <w:start w:val="1"/>
      <w:numFmt w:val="bullet"/>
      <w:lvlText w:val=""/>
      <w:lvlJc w:val="left"/>
      <w:pPr>
        <w:ind w:left="6480" w:hanging="360"/>
      </w:pPr>
      <w:rPr>
        <w:rFonts w:ascii="Wingdings" w:hAnsi="Wingdings" w:hint="default"/>
      </w:rPr>
    </w:lvl>
  </w:abstractNum>
  <w:abstractNum w:abstractNumId="16" w15:restartNumberingAfterBreak="0">
    <w:nsid w:val="21741395"/>
    <w:multiLevelType w:val="hybridMultilevel"/>
    <w:tmpl w:val="E4901796"/>
    <w:lvl w:ilvl="0" w:tplc="1604F8F8">
      <w:start w:val="1"/>
      <w:numFmt w:val="bullet"/>
      <w:lvlText w:val=""/>
      <w:lvlJc w:val="left"/>
      <w:pPr>
        <w:ind w:left="720" w:hanging="360"/>
      </w:pPr>
      <w:rPr>
        <w:rFonts w:ascii="Symbol" w:hAnsi="Symbol" w:hint="default"/>
      </w:rPr>
    </w:lvl>
    <w:lvl w:ilvl="1" w:tplc="F76A4836">
      <w:start w:val="1"/>
      <w:numFmt w:val="bullet"/>
      <w:lvlText w:val="o"/>
      <w:lvlJc w:val="left"/>
      <w:pPr>
        <w:ind w:left="1440" w:hanging="360"/>
      </w:pPr>
      <w:rPr>
        <w:rFonts w:ascii="Courier New" w:hAnsi="Courier New" w:hint="default"/>
      </w:rPr>
    </w:lvl>
    <w:lvl w:ilvl="2" w:tplc="CC9613DA">
      <w:start w:val="1"/>
      <w:numFmt w:val="bullet"/>
      <w:lvlText w:val=""/>
      <w:lvlJc w:val="left"/>
      <w:pPr>
        <w:ind w:left="2160" w:hanging="360"/>
      </w:pPr>
      <w:rPr>
        <w:rFonts w:ascii="Wingdings" w:hAnsi="Wingdings" w:hint="default"/>
      </w:rPr>
    </w:lvl>
    <w:lvl w:ilvl="3" w:tplc="0EB8E6A4">
      <w:start w:val="1"/>
      <w:numFmt w:val="bullet"/>
      <w:lvlText w:val=""/>
      <w:lvlJc w:val="left"/>
      <w:pPr>
        <w:ind w:left="2880" w:hanging="360"/>
      </w:pPr>
      <w:rPr>
        <w:rFonts w:ascii="Symbol" w:hAnsi="Symbol" w:hint="default"/>
      </w:rPr>
    </w:lvl>
    <w:lvl w:ilvl="4" w:tplc="BCC8BC96">
      <w:start w:val="1"/>
      <w:numFmt w:val="bullet"/>
      <w:lvlText w:val="o"/>
      <w:lvlJc w:val="left"/>
      <w:pPr>
        <w:ind w:left="3600" w:hanging="360"/>
      </w:pPr>
      <w:rPr>
        <w:rFonts w:ascii="Courier New" w:hAnsi="Courier New" w:hint="default"/>
      </w:rPr>
    </w:lvl>
    <w:lvl w:ilvl="5" w:tplc="3832222C">
      <w:start w:val="1"/>
      <w:numFmt w:val="bullet"/>
      <w:lvlText w:val=""/>
      <w:lvlJc w:val="left"/>
      <w:pPr>
        <w:ind w:left="4320" w:hanging="360"/>
      </w:pPr>
      <w:rPr>
        <w:rFonts w:ascii="Wingdings" w:hAnsi="Wingdings" w:hint="default"/>
      </w:rPr>
    </w:lvl>
    <w:lvl w:ilvl="6" w:tplc="44FE0F38">
      <w:start w:val="1"/>
      <w:numFmt w:val="bullet"/>
      <w:lvlText w:val=""/>
      <w:lvlJc w:val="left"/>
      <w:pPr>
        <w:ind w:left="5040" w:hanging="360"/>
      </w:pPr>
      <w:rPr>
        <w:rFonts w:ascii="Symbol" w:hAnsi="Symbol" w:hint="default"/>
      </w:rPr>
    </w:lvl>
    <w:lvl w:ilvl="7" w:tplc="3A6C95AE">
      <w:start w:val="1"/>
      <w:numFmt w:val="bullet"/>
      <w:lvlText w:val="o"/>
      <w:lvlJc w:val="left"/>
      <w:pPr>
        <w:ind w:left="5760" w:hanging="360"/>
      </w:pPr>
      <w:rPr>
        <w:rFonts w:ascii="Courier New" w:hAnsi="Courier New" w:hint="default"/>
      </w:rPr>
    </w:lvl>
    <w:lvl w:ilvl="8" w:tplc="A3DCB5C2">
      <w:start w:val="1"/>
      <w:numFmt w:val="bullet"/>
      <w:lvlText w:val=""/>
      <w:lvlJc w:val="left"/>
      <w:pPr>
        <w:ind w:left="6480" w:hanging="360"/>
      </w:pPr>
      <w:rPr>
        <w:rFonts w:ascii="Wingdings" w:hAnsi="Wingdings" w:hint="default"/>
      </w:rPr>
    </w:lvl>
  </w:abstractNum>
  <w:abstractNum w:abstractNumId="17" w15:restartNumberingAfterBreak="0">
    <w:nsid w:val="253F5DFF"/>
    <w:multiLevelType w:val="hybridMultilevel"/>
    <w:tmpl w:val="A9583E6A"/>
    <w:lvl w:ilvl="0" w:tplc="DD14E1A0">
      <w:start w:val="1"/>
      <w:numFmt w:val="bullet"/>
      <w:lvlText w:val=""/>
      <w:lvlJc w:val="left"/>
      <w:pPr>
        <w:ind w:left="720" w:hanging="360"/>
      </w:pPr>
      <w:rPr>
        <w:rFonts w:ascii="Symbol" w:hAnsi="Symbol" w:hint="default"/>
      </w:rPr>
    </w:lvl>
    <w:lvl w:ilvl="1" w:tplc="3F6C6496">
      <w:start w:val="1"/>
      <w:numFmt w:val="bullet"/>
      <w:lvlText w:val="o"/>
      <w:lvlJc w:val="left"/>
      <w:pPr>
        <w:ind w:left="1440" w:hanging="360"/>
      </w:pPr>
      <w:rPr>
        <w:rFonts w:ascii="Symbol" w:hAnsi="Symbol" w:hint="default"/>
      </w:rPr>
    </w:lvl>
    <w:lvl w:ilvl="2" w:tplc="66DA4B9E">
      <w:start w:val="1"/>
      <w:numFmt w:val="bullet"/>
      <w:lvlText w:val=""/>
      <w:lvlJc w:val="left"/>
      <w:pPr>
        <w:ind w:left="2160" w:hanging="360"/>
      </w:pPr>
      <w:rPr>
        <w:rFonts w:ascii="Wingdings" w:hAnsi="Wingdings" w:hint="default"/>
      </w:rPr>
    </w:lvl>
    <w:lvl w:ilvl="3" w:tplc="3AE4AABC">
      <w:start w:val="1"/>
      <w:numFmt w:val="bullet"/>
      <w:lvlText w:val=""/>
      <w:lvlJc w:val="left"/>
      <w:pPr>
        <w:ind w:left="2880" w:hanging="360"/>
      </w:pPr>
      <w:rPr>
        <w:rFonts w:ascii="Symbol" w:hAnsi="Symbol" w:hint="default"/>
      </w:rPr>
    </w:lvl>
    <w:lvl w:ilvl="4" w:tplc="7E8A0E00">
      <w:start w:val="1"/>
      <w:numFmt w:val="bullet"/>
      <w:lvlText w:val="o"/>
      <w:lvlJc w:val="left"/>
      <w:pPr>
        <w:ind w:left="3600" w:hanging="360"/>
      </w:pPr>
      <w:rPr>
        <w:rFonts w:ascii="Courier New" w:hAnsi="Courier New" w:hint="default"/>
      </w:rPr>
    </w:lvl>
    <w:lvl w:ilvl="5" w:tplc="95B6FCDC">
      <w:start w:val="1"/>
      <w:numFmt w:val="bullet"/>
      <w:lvlText w:val=""/>
      <w:lvlJc w:val="left"/>
      <w:pPr>
        <w:ind w:left="4320" w:hanging="360"/>
      </w:pPr>
      <w:rPr>
        <w:rFonts w:ascii="Wingdings" w:hAnsi="Wingdings" w:hint="default"/>
      </w:rPr>
    </w:lvl>
    <w:lvl w:ilvl="6" w:tplc="0764CFAA">
      <w:start w:val="1"/>
      <w:numFmt w:val="bullet"/>
      <w:lvlText w:val=""/>
      <w:lvlJc w:val="left"/>
      <w:pPr>
        <w:ind w:left="5040" w:hanging="360"/>
      </w:pPr>
      <w:rPr>
        <w:rFonts w:ascii="Symbol" w:hAnsi="Symbol" w:hint="default"/>
      </w:rPr>
    </w:lvl>
    <w:lvl w:ilvl="7" w:tplc="4648A05E">
      <w:start w:val="1"/>
      <w:numFmt w:val="bullet"/>
      <w:lvlText w:val="o"/>
      <w:lvlJc w:val="left"/>
      <w:pPr>
        <w:ind w:left="5760" w:hanging="360"/>
      </w:pPr>
      <w:rPr>
        <w:rFonts w:ascii="Courier New" w:hAnsi="Courier New" w:hint="default"/>
      </w:rPr>
    </w:lvl>
    <w:lvl w:ilvl="8" w:tplc="AD02B1E8">
      <w:start w:val="1"/>
      <w:numFmt w:val="bullet"/>
      <w:lvlText w:val=""/>
      <w:lvlJc w:val="left"/>
      <w:pPr>
        <w:ind w:left="6480" w:hanging="360"/>
      </w:pPr>
      <w:rPr>
        <w:rFonts w:ascii="Wingdings" w:hAnsi="Wingdings" w:hint="default"/>
      </w:rPr>
    </w:lvl>
  </w:abstractNum>
  <w:abstractNum w:abstractNumId="18" w15:restartNumberingAfterBreak="0">
    <w:nsid w:val="2965B9D5"/>
    <w:multiLevelType w:val="hybridMultilevel"/>
    <w:tmpl w:val="527A7216"/>
    <w:lvl w:ilvl="0" w:tplc="553079B0">
      <w:start w:val="1"/>
      <w:numFmt w:val="bullet"/>
      <w:lvlText w:val=""/>
      <w:lvlJc w:val="left"/>
      <w:pPr>
        <w:ind w:left="720" w:hanging="360"/>
      </w:pPr>
      <w:rPr>
        <w:rFonts w:ascii="Symbol" w:hAnsi="Symbol" w:hint="default"/>
      </w:rPr>
    </w:lvl>
    <w:lvl w:ilvl="1" w:tplc="BE4CF3F4">
      <w:start w:val="1"/>
      <w:numFmt w:val="bullet"/>
      <w:lvlText w:val="o"/>
      <w:lvlJc w:val="left"/>
      <w:pPr>
        <w:ind w:left="1440" w:hanging="360"/>
      </w:pPr>
      <w:rPr>
        <w:rFonts w:ascii="Courier New" w:hAnsi="Courier New" w:hint="default"/>
      </w:rPr>
    </w:lvl>
    <w:lvl w:ilvl="2" w:tplc="7DEEADCC">
      <w:start w:val="1"/>
      <w:numFmt w:val="bullet"/>
      <w:lvlText w:val=""/>
      <w:lvlJc w:val="left"/>
      <w:pPr>
        <w:ind w:left="2160" w:hanging="360"/>
      </w:pPr>
      <w:rPr>
        <w:rFonts w:ascii="Wingdings" w:hAnsi="Wingdings" w:hint="default"/>
      </w:rPr>
    </w:lvl>
    <w:lvl w:ilvl="3" w:tplc="DFC62CCC">
      <w:start w:val="1"/>
      <w:numFmt w:val="bullet"/>
      <w:lvlText w:val=""/>
      <w:lvlJc w:val="left"/>
      <w:pPr>
        <w:ind w:left="2880" w:hanging="360"/>
      </w:pPr>
      <w:rPr>
        <w:rFonts w:ascii="Symbol" w:hAnsi="Symbol" w:hint="default"/>
      </w:rPr>
    </w:lvl>
    <w:lvl w:ilvl="4" w:tplc="18D29D60">
      <w:start w:val="1"/>
      <w:numFmt w:val="bullet"/>
      <w:lvlText w:val="o"/>
      <w:lvlJc w:val="left"/>
      <w:pPr>
        <w:ind w:left="3600" w:hanging="360"/>
      </w:pPr>
      <w:rPr>
        <w:rFonts w:ascii="Courier New" w:hAnsi="Courier New" w:hint="default"/>
      </w:rPr>
    </w:lvl>
    <w:lvl w:ilvl="5" w:tplc="09488726">
      <w:start w:val="1"/>
      <w:numFmt w:val="bullet"/>
      <w:lvlText w:val=""/>
      <w:lvlJc w:val="left"/>
      <w:pPr>
        <w:ind w:left="4320" w:hanging="360"/>
      </w:pPr>
      <w:rPr>
        <w:rFonts w:ascii="Wingdings" w:hAnsi="Wingdings" w:hint="default"/>
      </w:rPr>
    </w:lvl>
    <w:lvl w:ilvl="6" w:tplc="1CAE9BF2">
      <w:start w:val="1"/>
      <w:numFmt w:val="bullet"/>
      <w:lvlText w:val=""/>
      <w:lvlJc w:val="left"/>
      <w:pPr>
        <w:ind w:left="5040" w:hanging="360"/>
      </w:pPr>
      <w:rPr>
        <w:rFonts w:ascii="Symbol" w:hAnsi="Symbol" w:hint="default"/>
      </w:rPr>
    </w:lvl>
    <w:lvl w:ilvl="7" w:tplc="09FA29E6">
      <w:start w:val="1"/>
      <w:numFmt w:val="bullet"/>
      <w:lvlText w:val="o"/>
      <w:lvlJc w:val="left"/>
      <w:pPr>
        <w:ind w:left="5760" w:hanging="360"/>
      </w:pPr>
      <w:rPr>
        <w:rFonts w:ascii="Courier New" w:hAnsi="Courier New" w:hint="default"/>
      </w:rPr>
    </w:lvl>
    <w:lvl w:ilvl="8" w:tplc="B55E7C86">
      <w:start w:val="1"/>
      <w:numFmt w:val="bullet"/>
      <w:lvlText w:val=""/>
      <w:lvlJc w:val="left"/>
      <w:pPr>
        <w:ind w:left="6480" w:hanging="360"/>
      </w:pPr>
      <w:rPr>
        <w:rFonts w:ascii="Wingdings" w:hAnsi="Wingdings" w:hint="default"/>
      </w:rPr>
    </w:lvl>
  </w:abstractNum>
  <w:abstractNum w:abstractNumId="19" w15:restartNumberingAfterBreak="0">
    <w:nsid w:val="2A69B8CB"/>
    <w:multiLevelType w:val="hybridMultilevel"/>
    <w:tmpl w:val="0F64E5AE"/>
    <w:lvl w:ilvl="0" w:tplc="BFEE96E4">
      <w:start w:val="1"/>
      <w:numFmt w:val="bullet"/>
      <w:lvlText w:val=""/>
      <w:lvlJc w:val="left"/>
      <w:pPr>
        <w:ind w:left="720" w:hanging="360"/>
      </w:pPr>
      <w:rPr>
        <w:rFonts w:ascii="Symbol" w:hAnsi="Symbol" w:hint="default"/>
      </w:rPr>
    </w:lvl>
    <w:lvl w:ilvl="1" w:tplc="36B88750">
      <w:start w:val="1"/>
      <w:numFmt w:val="bullet"/>
      <w:lvlText w:val="o"/>
      <w:lvlJc w:val="left"/>
      <w:pPr>
        <w:ind w:left="1440" w:hanging="360"/>
      </w:pPr>
      <w:rPr>
        <w:rFonts w:ascii="Courier New" w:hAnsi="Courier New" w:hint="default"/>
      </w:rPr>
    </w:lvl>
    <w:lvl w:ilvl="2" w:tplc="77BA7882">
      <w:start w:val="1"/>
      <w:numFmt w:val="bullet"/>
      <w:lvlText w:val=""/>
      <w:lvlJc w:val="left"/>
      <w:pPr>
        <w:ind w:left="2160" w:hanging="360"/>
      </w:pPr>
      <w:rPr>
        <w:rFonts w:ascii="Wingdings" w:hAnsi="Wingdings" w:hint="default"/>
      </w:rPr>
    </w:lvl>
    <w:lvl w:ilvl="3" w:tplc="A6023E5C">
      <w:start w:val="1"/>
      <w:numFmt w:val="bullet"/>
      <w:lvlText w:val=""/>
      <w:lvlJc w:val="left"/>
      <w:pPr>
        <w:ind w:left="2880" w:hanging="360"/>
      </w:pPr>
      <w:rPr>
        <w:rFonts w:ascii="Symbol" w:hAnsi="Symbol" w:hint="default"/>
      </w:rPr>
    </w:lvl>
    <w:lvl w:ilvl="4" w:tplc="D56ABBAE">
      <w:start w:val="1"/>
      <w:numFmt w:val="bullet"/>
      <w:lvlText w:val="o"/>
      <w:lvlJc w:val="left"/>
      <w:pPr>
        <w:ind w:left="3600" w:hanging="360"/>
      </w:pPr>
      <w:rPr>
        <w:rFonts w:ascii="Courier New" w:hAnsi="Courier New" w:hint="default"/>
      </w:rPr>
    </w:lvl>
    <w:lvl w:ilvl="5" w:tplc="962A4CC8">
      <w:start w:val="1"/>
      <w:numFmt w:val="bullet"/>
      <w:lvlText w:val=""/>
      <w:lvlJc w:val="left"/>
      <w:pPr>
        <w:ind w:left="4320" w:hanging="360"/>
      </w:pPr>
      <w:rPr>
        <w:rFonts w:ascii="Wingdings" w:hAnsi="Wingdings" w:hint="default"/>
      </w:rPr>
    </w:lvl>
    <w:lvl w:ilvl="6" w:tplc="E6B67358">
      <w:start w:val="1"/>
      <w:numFmt w:val="bullet"/>
      <w:lvlText w:val=""/>
      <w:lvlJc w:val="left"/>
      <w:pPr>
        <w:ind w:left="5040" w:hanging="360"/>
      </w:pPr>
      <w:rPr>
        <w:rFonts w:ascii="Symbol" w:hAnsi="Symbol" w:hint="default"/>
      </w:rPr>
    </w:lvl>
    <w:lvl w:ilvl="7" w:tplc="8DDCC286">
      <w:start w:val="1"/>
      <w:numFmt w:val="bullet"/>
      <w:lvlText w:val="o"/>
      <w:lvlJc w:val="left"/>
      <w:pPr>
        <w:ind w:left="5760" w:hanging="360"/>
      </w:pPr>
      <w:rPr>
        <w:rFonts w:ascii="Courier New" w:hAnsi="Courier New" w:hint="default"/>
      </w:rPr>
    </w:lvl>
    <w:lvl w:ilvl="8" w:tplc="33E68B6C">
      <w:start w:val="1"/>
      <w:numFmt w:val="bullet"/>
      <w:lvlText w:val=""/>
      <w:lvlJc w:val="left"/>
      <w:pPr>
        <w:ind w:left="6480" w:hanging="360"/>
      </w:pPr>
      <w:rPr>
        <w:rFonts w:ascii="Wingdings" w:hAnsi="Wingdings" w:hint="default"/>
      </w:rPr>
    </w:lvl>
  </w:abstractNum>
  <w:abstractNum w:abstractNumId="20" w15:restartNumberingAfterBreak="0">
    <w:nsid w:val="33CD7103"/>
    <w:multiLevelType w:val="hybridMultilevel"/>
    <w:tmpl w:val="7C7645AA"/>
    <w:lvl w:ilvl="0" w:tplc="0172ED26">
      <w:start w:val="1"/>
      <w:numFmt w:val="bullet"/>
      <w:lvlText w:val="•"/>
      <w:lvlJc w:val="left"/>
      <w:pPr>
        <w:tabs>
          <w:tab w:val="num" w:pos="720"/>
        </w:tabs>
        <w:ind w:left="720" w:hanging="360"/>
      </w:pPr>
      <w:rPr>
        <w:rFonts w:ascii="Arial" w:hAnsi="Arial" w:hint="default"/>
      </w:rPr>
    </w:lvl>
    <w:lvl w:ilvl="1" w:tplc="5868FF60" w:tentative="1">
      <w:start w:val="1"/>
      <w:numFmt w:val="bullet"/>
      <w:lvlText w:val="•"/>
      <w:lvlJc w:val="left"/>
      <w:pPr>
        <w:tabs>
          <w:tab w:val="num" w:pos="1440"/>
        </w:tabs>
        <w:ind w:left="1440" w:hanging="360"/>
      </w:pPr>
      <w:rPr>
        <w:rFonts w:ascii="Arial" w:hAnsi="Arial" w:hint="default"/>
      </w:rPr>
    </w:lvl>
    <w:lvl w:ilvl="2" w:tplc="C5D40398" w:tentative="1">
      <w:start w:val="1"/>
      <w:numFmt w:val="bullet"/>
      <w:lvlText w:val="•"/>
      <w:lvlJc w:val="left"/>
      <w:pPr>
        <w:tabs>
          <w:tab w:val="num" w:pos="2160"/>
        </w:tabs>
        <w:ind w:left="2160" w:hanging="360"/>
      </w:pPr>
      <w:rPr>
        <w:rFonts w:ascii="Arial" w:hAnsi="Arial" w:hint="default"/>
      </w:rPr>
    </w:lvl>
    <w:lvl w:ilvl="3" w:tplc="56822724" w:tentative="1">
      <w:start w:val="1"/>
      <w:numFmt w:val="bullet"/>
      <w:lvlText w:val="•"/>
      <w:lvlJc w:val="left"/>
      <w:pPr>
        <w:tabs>
          <w:tab w:val="num" w:pos="2880"/>
        </w:tabs>
        <w:ind w:left="2880" w:hanging="360"/>
      </w:pPr>
      <w:rPr>
        <w:rFonts w:ascii="Arial" w:hAnsi="Arial" w:hint="default"/>
      </w:rPr>
    </w:lvl>
    <w:lvl w:ilvl="4" w:tplc="F434FDBC" w:tentative="1">
      <w:start w:val="1"/>
      <w:numFmt w:val="bullet"/>
      <w:lvlText w:val="•"/>
      <w:lvlJc w:val="left"/>
      <w:pPr>
        <w:tabs>
          <w:tab w:val="num" w:pos="3600"/>
        </w:tabs>
        <w:ind w:left="3600" w:hanging="360"/>
      </w:pPr>
      <w:rPr>
        <w:rFonts w:ascii="Arial" w:hAnsi="Arial" w:hint="default"/>
      </w:rPr>
    </w:lvl>
    <w:lvl w:ilvl="5" w:tplc="9A44AFB6" w:tentative="1">
      <w:start w:val="1"/>
      <w:numFmt w:val="bullet"/>
      <w:lvlText w:val="•"/>
      <w:lvlJc w:val="left"/>
      <w:pPr>
        <w:tabs>
          <w:tab w:val="num" w:pos="4320"/>
        </w:tabs>
        <w:ind w:left="4320" w:hanging="360"/>
      </w:pPr>
      <w:rPr>
        <w:rFonts w:ascii="Arial" w:hAnsi="Arial" w:hint="default"/>
      </w:rPr>
    </w:lvl>
    <w:lvl w:ilvl="6" w:tplc="47A28AD6" w:tentative="1">
      <w:start w:val="1"/>
      <w:numFmt w:val="bullet"/>
      <w:lvlText w:val="•"/>
      <w:lvlJc w:val="left"/>
      <w:pPr>
        <w:tabs>
          <w:tab w:val="num" w:pos="5040"/>
        </w:tabs>
        <w:ind w:left="5040" w:hanging="360"/>
      </w:pPr>
      <w:rPr>
        <w:rFonts w:ascii="Arial" w:hAnsi="Arial" w:hint="default"/>
      </w:rPr>
    </w:lvl>
    <w:lvl w:ilvl="7" w:tplc="A8D45F2E" w:tentative="1">
      <w:start w:val="1"/>
      <w:numFmt w:val="bullet"/>
      <w:lvlText w:val="•"/>
      <w:lvlJc w:val="left"/>
      <w:pPr>
        <w:tabs>
          <w:tab w:val="num" w:pos="5760"/>
        </w:tabs>
        <w:ind w:left="5760" w:hanging="360"/>
      </w:pPr>
      <w:rPr>
        <w:rFonts w:ascii="Arial" w:hAnsi="Arial" w:hint="default"/>
      </w:rPr>
    </w:lvl>
    <w:lvl w:ilvl="8" w:tplc="BFC22F8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5D5B017"/>
    <w:multiLevelType w:val="hybridMultilevel"/>
    <w:tmpl w:val="5C4A1CFA"/>
    <w:lvl w:ilvl="0" w:tplc="09A66532">
      <w:start w:val="1"/>
      <w:numFmt w:val="bullet"/>
      <w:lvlText w:val=""/>
      <w:lvlJc w:val="left"/>
      <w:pPr>
        <w:ind w:left="720" w:hanging="360"/>
      </w:pPr>
      <w:rPr>
        <w:rFonts w:ascii="Symbol" w:hAnsi="Symbol" w:hint="default"/>
      </w:rPr>
    </w:lvl>
    <w:lvl w:ilvl="1" w:tplc="BA667C9A">
      <w:start w:val="1"/>
      <w:numFmt w:val="bullet"/>
      <w:lvlText w:val="o"/>
      <w:lvlJc w:val="left"/>
      <w:pPr>
        <w:ind w:left="1440" w:hanging="360"/>
      </w:pPr>
      <w:rPr>
        <w:rFonts w:ascii="Courier New" w:hAnsi="Courier New" w:hint="default"/>
      </w:rPr>
    </w:lvl>
    <w:lvl w:ilvl="2" w:tplc="7E4E09EC">
      <w:start w:val="1"/>
      <w:numFmt w:val="bullet"/>
      <w:lvlText w:val=""/>
      <w:lvlJc w:val="left"/>
      <w:pPr>
        <w:ind w:left="2160" w:hanging="360"/>
      </w:pPr>
      <w:rPr>
        <w:rFonts w:ascii="Wingdings" w:hAnsi="Wingdings" w:hint="default"/>
      </w:rPr>
    </w:lvl>
    <w:lvl w:ilvl="3" w:tplc="0EFEA9D2">
      <w:start w:val="1"/>
      <w:numFmt w:val="bullet"/>
      <w:lvlText w:val=""/>
      <w:lvlJc w:val="left"/>
      <w:pPr>
        <w:ind w:left="2880" w:hanging="360"/>
      </w:pPr>
      <w:rPr>
        <w:rFonts w:ascii="Symbol" w:hAnsi="Symbol" w:hint="default"/>
      </w:rPr>
    </w:lvl>
    <w:lvl w:ilvl="4" w:tplc="74E631C2">
      <w:start w:val="1"/>
      <w:numFmt w:val="bullet"/>
      <w:lvlText w:val="o"/>
      <w:lvlJc w:val="left"/>
      <w:pPr>
        <w:ind w:left="3600" w:hanging="360"/>
      </w:pPr>
      <w:rPr>
        <w:rFonts w:ascii="Courier New" w:hAnsi="Courier New" w:hint="default"/>
      </w:rPr>
    </w:lvl>
    <w:lvl w:ilvl="5" w:tplc="6664763E">
      <w:start w:val="1"/>
      <w:numFmt w:val="bullet"/>
      <w:lvlText w:val=""/>
      <w:lvlJc w:val="left"/>
      <w:pPr>
        <w:ind w:left="4320" w:hanging="360"/>
      </w:pPr>
      <w:rPr>
        <w:rFonts w:ascii="Wingdings" w:hAnsi="Wingdings" w:hint="default"/>
      </w:rPr>
    </w:lvl>
    <w:lvl w:ilvl="6" w:tplc="BB32EFF2">
      <w:start w:val="1"/>
      <w:numFmt w:val="bullet"/>
      <w:lvlText w:val=""/>
      <w:lvlJc w:val="left"/>
      <w:pPr>
        <w:ind w:left="5040" w:hanging="360"/>
      </w:pPr>
      <w:rPr>
        <w:rFonts w:ascii="Symbol" w:hAnsi="Symbol" w:hint="default"/>
      </w:rPr>
    </w:lvl>
    <w:lvl w:ilvl="7" w:tplc="D8945E9C">
      <w:start w:val="1"/>
      <w:numFmt w:val="bullet"/>
      <w:lvlText w:val="o"/>
      <w:lvlJc w:val="left"/>
      <w:pPr>
        <w:ind w:left="5760" w:hanging="360"/>
      </w:pPr>
      <w:rPr>
        <w:rFonts w:ascii="Courier New" w:hAnsi="Courier New" w:hint="default"/>
      </w:rPr>
    </w:lvl>
    <w:lvl w:ilvl="8" w:tplc="E27C6A1A">
      <w:start w:val="1"/>
      <w:numFmt w:val="bullet"/>
      <w:lvlText w:val=""/>
      <w:lvlJc w:val="left"/>
      <w:pPr>
        <w:ind w:left="6480" w:hanging="360"/>
      </w:pPr>
      <w:rPr>
        <w:rFonts w:ascii="Wingdings" w:hAnsi="Wingdings" w:hint="default"/>
      </w:rPr>
    </w:lvl>
  </w:abstractNum>
  <w:abstractNum w:abstractNumId="22" w15:restartNumberingAfterBreak="0">
    <w:nsid w:val="36188841"/>
    <w:multiLevelType w:val="hybridMultilevel"/>
    <w:tmpl w:val="566E1DF0"/>
    <w:lvl w:ilvl="0" w:tplc="F2BEFF68">
      <w:start w:val="1"/>
      <w:numFmt w:val="bullet"/>
      <w:lvlText w:val=""/>
      <w:lvlJc w:val="left"/>
      <w:pPr>
        <w:ind w:left="720" w:hanging="360"/>
      </w:pPr>
      <w:rPr>
        <w:rFonts w:ascii="Symbol" w:hAnsi="Symbol" w:hint="default"/>
      </w:rPr>
    </w:lvl>
    <w:lvl w:ilvl="1" w:tplc="F9BEA16E">
      <w:start w:val="1"/>
      <w:numFmt w:val="bullet"/>
      <w:lvlText w:val="o"/>
      <w:lvlJc w:val="left"/>
      <w:pPr>
        <w:ind w:left="1440" w:hanging="360"/>
      </w:pPr>
      <w:rPr>
        <w:rFonts w:ascii="Courier New" w:hAnsi="Courier New" w:hint="default"/>
      </w:rPr>
    </w:lvl>
    <w:lvl w:ilvl="2" w:tplc="783643FA">
      <w:start w:val="1"/>
      <w:numFmt w:val="bullet"/>
      <w:lvlText w:val=""/>
      <w:lvlJc w:val="left"/>
      <w:pPr>
        <w:ind w:left="2160" w:hanging="360"/>
      </w:pPr>
      <w:rPr>
        <w:rFonts w:ascii="Wingdings" w:hAnsi="Wingdings" w:hint="default"/>
      </w:rPr>
    </w:lvl>
    <w:lvl w:ilvl="3" w:tplc="5082DE96">
      <w:start w:val="1"/>
      <w:numFmt w:val="bullet"/>
      <w:lvlText w:val=""/>
      <w:lvlJc w:val="left"/>
      <w:pPr>
        <w:ind w:left="2880" w:hanging="360"/>
      </w:pPr>
      <w:rPr>
        <w:rFonts w:ascii="Symbol" w:hAnsi="Symbol" w:hint="default"/>
      </w:rPr>
    </w:lvl>
    <w:lvl w:ilvl="4" w:tplc="DE920FBA">
      <w:start w:val="1"/>
      <w:numFmt w:val="bullet"/>
      <w:lvlText w:val="o"/>
      <w:lvlJc w:val="left"/>
      <w:pPr>
        <w:ind w:left="3600" w:hanging="360"/>
      </w:pPr>
      <w:rPr>
        <w:rFonts w:ascii="Courier New" w:hAnsi="Courier New" w:hint="default"/>
      </w:rPr>
    </w:lvl>
    <w:lvl w:ilvl="5" w:tplc="A0349AC2">
      <w:start w:val="1"/>
      <w:numFmt w:val="bullet"/>
      <w:lvlText w:val=""/>
      <w:lvlJc w:val="left"/>
      <w:pPr>
        <w:ind w:left="4320" w:hanging="360"/>
      </w:pPr>
      <w:rPr>
        <w:rFonts w:ascii="Wingdings" w:hAnsi="Wingdings" w:hint="default"/>
      </w:rPr>
    </w:lvl>
    <w:lvl w:ilvl="6" w:tplc="6E6A6B56">
      <w:start w:val="1"/>
      <w:numFmt w:val="bullet"/>
      <w:lvlText w:val=""/>
      <w:lvlJc w:val="left"/>
      <w:pPr>
        <w:ind w:left="5040" w:hanging="360"/>
      </w:pPr>
      <w:rPr>
        <w:rFonts w:ascii="Symbol" w:hAnsi="Symbol" w:hint="default"/>
      </w:rPr>
    </w:lvl>
    <w:lvl w:ilvl="7" w:tplc="3590204E">
      <w:start w:val="1"/>
      <w:numFmt w:val="bullet"/>
      <w:lvlText w:val="o"/>
      <w:lvlJc w:val="left"/>
      <w:pPr>
        <w:ind w:left="5760" w:hanging="360"/>
      </w:pPr>
      <w:rPr>
        <w:rFonts w:ascii="Courier New" w:hAnsi="Courier New" w:hint="default"/>
      </w:rPr>
    </w:lvl>
    <w:lvl w:ilvl="8" w:tplc="991EBD8A">
      <w:start w:val="1"/>
      <w:numFmt w:val="bullet"/>
      <w:lvlText w:val=""/>
      <w:lvlJc w:val="left"/>
      <w:pPr>
        <w:ind w:left="6480" w:hanging="360"/>
      </w:pPr>
      <w:rPr>
        <w:rFonts w:ascii="Wingdings" w:hAnsi="Wingdings" w:hint="default"/>
      </w:rPr>
    </w:lvl>
  </w:abstractNum>
  <w:abstractNum w:abstractNumId="23" w15:restartNumberingAfterBreak="0">
    <w:nsid w:val="37536BA6"/>
    <w:multiLevelType w:val="hybridMultilevel"/>
    <w:tmpl w:val="5130207C"/>
    <w:lvl w:ilvl="0" w:tplc="8DB8400E">
      <w:start w:val="1"/>
      <w:numFmt w:val="bullet"/>
      <w:lvlText w:val=""/>
      <w:lvlJc w:val="left"/>
      <w:pPr>
        <w:ind w:left="720" w:hanging="360"/>
      </w:pPr>
      <w:rPr>
        <w:rFonts w:ascii="Symbol" w:hAnsi="Symbol" w:hint="default"/>
      </w:rPr>
    </w:lvl>
    <w:lvl w:ilvl="1" w:tplc="EA32051C">
      <w:start w:val="1"/>
      <w:numFmt w:val="bullet"/>
      <w:lvlText w:val="o"/>
      <w:lvlJc w:val="left"/>
      <w:pPr>
        <w:ind w:left="1440" w:hanging="360"/>
      </w:pPr>
      <w:rPr>
        <w:rFonts w:ascii="Courier New" w:hAnsi="Courier New" w:hint="default"/>
      </w:rPr>
    </w:lvl>
    <w:lvl w:ilvl="2" w:tplc="83AA98EA">
      <w:start w:val="1"/>
      <w:numFmt w:val="bullet"/>
      <w:lvlText w:val=""/>
      <w:lvlJc w:val="left"/>
      <w:pPr>
        <w:ind w:left="2160" w:hanging="360"/>
      </w:pPr>
      <w:rPr>
        <w:rFonts w:ascii="Wingdings" w:hAnsi="Wingdings" w:hint="default"/>
      </w:rPr>
    </w:lvl>
    <w:lvl w:ilvl="3" w:tplc="BF849A96">
      <w:start w:val="1"/>
      <w:numFmt w:val="bullet"/>
      <w:lvlText w:val=""/>
      <w:lvlJc w:val="left"/>
      <w:pPr>
        <w:ind w:left="2880" w:hanging="360"/>
      </w:pPr>
      <w:rPr>
        <w:rFonts w:ascii="Symbol" w:hAnsi="Symbol" w:hint="default"/>
      </w:rPr>
    </w:lvl>
    <w:lvl w:ilvl="4" w:tplc="1C7035B6">
      <w:start w:val="1"/>
      <w:numFmt w:val="bullet"/>
      <w:lvlText w:val="o"/>
      <w:lvlJc w:val="left"/>
      <w:pPr>
        <w:ind w:left="3600" w:hanging="360"/>
      </w:pPr>
      <w:rPr>
        <w:rFonts w:ascii="Courier New" w:hAnsi="Courier New" w:hint="default"/>
      </w:rPr>
    </w:lvl>
    <w:lvl w:ilvl="5" w:tplc="FFE470FA">
      <w:start w:val="1"/>
      <w:numFmt w:val="bullet"/>
      <w:lvlText w:val=""/>
      <w:lvlJc w:val="left"/>
      <w:pPr>
        <w:ind w:left="4320" w:hanging="360"/>
      </w:pPr>
      <w:rPr>
        <w:rFonts w:ascii="Wingdings" w:hAnsi="Wingdings" w:hint="default"/>
      </w:rPr>
    </w:lvl>
    <w:lvl w:ilvl="6" w:tplc="C79A1CE2">
      <w:start w:val="1"/>
      <w:numFmt w:val="bullet"/>
      <w:lvlText w:val=""/>
      <w:lvlJc w:val="left"/>
      <w:pPr>
        <w:ind w:left="5040" w:hanging="360"/>
      </w:pPr>
      <w:rPr>
        <w:rFonts w:ascii="Symbol" w:hAnsi="Symbol" w:hint="default"/>
      </w:rPr>
    </w:lvl>
    <w:lvl w:ilvl="7" w:tplc="6D8C0A30">
      <w:start w:val="1"/>
      <w:numFmt w:val="bullet"/>
      <w:lvlText w:val="o"/>
      <w:lvlJc w:val="left"/>
      <w:pPr>
        <w:ind w:left="5760" w:hanging="360"/>
      </w:pPr>
      <w:rPr>
        <w:rFonts w:ascii="Courier New" w:hAnsi="Courier New" w:hint="default"/>
      </w:rPr>
    </w:lvl>
    <w:lvl w:ilvl="8" w:tplc="4266B69E">
      <w:start w:val="1"/>
      <w:numFmt w:val="bullet"/>
      <w:lvlText w:val=""/>
      <w:lvlJc w:val="left"/>
      <w:pPr>
        <w:ind w:left="6480" w:hanging="360"/>
      </w:pPr>
      <w:rPr>
        <w:rFonts w:ascii="Wingdings" w:hAnsi="Wingdings" w:hint="default"/>
      </w:rPr>
    </w:lvl>
  </w:abstractNum>
  <w:abstractNum w:abstractNumId="24" w15:restartNumberingAfterBreak="0">
    <w:nsid w:val="38661416"/>
    <w:multiLevelType w:val="hybridMultilevel"/>
    <w:tmpl w:val="DFDE029C"/>
    <w:lvl w:ilvl="0" w:tplc="959AA788">
      <w:start w:val="1"/>
      <w:numFmt w:val="bullet"/>
      <w:lvlText w:val=""/>
      <w:lvlJc w:val="left"/>
      <w:pPr>
        <w:ind w:left="720" w:hanging="360"/>
      </w:pPr>
      <w:rPr>
        <w:rFonts w:ascii="Symbol" w:hAnsi="Symbol" w:hint="default"/>
      </w:rPr>
    </w:lvl>
    <w:lvl w:ilvl="1" w:tplc="7AC67618">
      <w:start w:val="1"/>
      <w:numFmt w:val="bullet"/>
      <w:lvlText w:val="o"/>
      <w:lvlJc w:val="left"/>
      <w:pPr>
        <w:ind w:left="1440" w:hanging="360"/>
      </w:pPr>
      <w:rPr>
        <w:rFonts w:ascii="Courier New" w:hAnsi="Courier New" w:hint="default"/>
      </w:rPr>
    </w:lvl>
    <w:lvl w:ilvl="2" w:tplc="DD689B64">
      <w:start w:val="1"/>
      <w:numFmt w:val="bullet"/>
      <w:lvlText w:val=""/>
      <w:lvlJc w:val="left"/>
      <w:pPr>
        <w:ind w:left="2160" w:hanging="360"/>
      </w:pPr>
      <w:rPr>
        <w:rFonts w:ascii="Wingdings" w:hAnsi="Wingdings" w:hint="default"/>
      </w:rPr>
    </w:lvl>
    <w:lvl w:ilvl="3" w:tplc="F446CFD6">
      <w:start w:val="1"/>
      <w:numFmt w:val="bullet"/>
      <w:lvlText w:val=""/>
      <w:lvlJc w:val="left"/>
      <w:pPr>
        <w:ind w:left="2880" w:hanging="360"/>
      </w:pPr>
      <w:rPr>
        <w:rFonts w:ascii="Symbol" w:hAnsi="Symbol" w:hint="default"/>
      </w:rPr>
    </w:lvl>
    <w:lvl w:ilvl="4" w:tplc="DCAE7D0C">
      <w:start w:val="1"/>
      <w:numFmt w:val="bullet"/>
      <w:lvlText w:val="o"/>
      <w:lvlJc w:val="left"/>
      <w:pPr>
        <w:ind w:left="3600" w:hanging="360"/>
      </w:pPr>
      <w:rPr>
        <w:rFonts w:ascii="Courier New" w:hAnsi="Courier New" w:hint="default"/>
      </w:rPr>
    </w:lvl>
    <w:lvl w:ilvl="5" w:tplc="9A3C8D34">
      <w:start w:val="1"/>
      <w:numFmt w:val="bullet"/>
      <w:lvlText w:val=""/>
      <w:lvlJc w:val="left"/>
      <w:pPr>
        <w:ind w:left="4320" w:hanging="360"/>
      </w:pPr>
      <w:rPr>
        <w:rFonts w:ascii="Wingdings" w:hAnsi="Wingdings" w:hint="default"/>
      </w:rPr>
    </w:lvl>
    <w:lvl w:ilvl="6" w:tplc="73E815B0">
      <w:start w:val="1"/>
      <w:numFmt w:val="bullet"/>
      <w:lvlText w:val=""/>
      <w:lvlJc w:val="left"/>
      <w:pPr>
        <w:ind w:left="5040" w:hanging="360"/>
      </w:pPr>
      <w:rPr>
        <w:rFonts w:ascii="Symbol" w:hAnsi="Symbol" w:hint="default"/>
      </w:rPr>
    </w:lvl>
    <w:lvl w:ilvl="7" w:tplc="69E84F90">
      <w:start w:val="1"/>
      <w:numFmt w:val="bullet"/>
      <w:lvlText w:val="o"/>
      <w:lvlJc w:val="left"/>
      <w:pPr>
        <w:ind w:left="5760" w:hanging="360"/>
      </w:pPr>
      <w:rPr>
        <w:rFonts w:ascii="Courier New" w:hAnsi="Courier New" w:hint="default"/>
      </w:rPr>
    </w:lvl>
    <w:lvl w:ilvl="8" w:tplc="CFC2FBDE">
      <w:start w:val="1"/>
      <w:numFmt w:val="bullet"/>
      <w:lvlText w:val=""/>
      <w:lvlJc w:val="left"/>
      <w:pPr>
        <w:ind w:left="6480" w:hanging="360"/>
      </w:pPr>
      <w:rPr>
        <w:rFonts w:ascii="Wingdings" w:hAnsi="Wingdings" w:hint="default"/>
      </w:rPr>
    </w:lvl>
  </w:abstractNum>
  <w:abstractNum w:abstractNumId="25" w15:restartNumberingAfterBreak="0">
    <w:nsid w:val="394248E7"/>
    <w:multiLevelType w:val="multilevel"/>
    <w:tmpl w:val="F43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ED8"/>
    <w:multiLevelType w:val="multilevel"/>
    <w:tmpl w:val="B7107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6EE78"/>
    <w:multiLevelType w:val="hybridMultilevel"/>
    <w:tmpl w:val="921483C0"/>
    <w:lvl w:ilvl="0" w:tplc="EF68F69E">
      <w:start w:val="1"/>
      <w:numFmt w:val="bullet"/>
      <w:lvlText w:val=""/>
      <w:lvlJc w:val="left"/>
      <w:pPr>
        <w:ind w:left="720" w:hanging="360"/>
      </w:pPr>
      <w:rPr>
        <w:rFonts w:ascii="Symbol" w:hAnsi="Symbol" w:hint="default"/>
      </w:rPr>
    </w:lvl>
    <w:lvl w:ilvl="1" w:tplc="BFE65146">
      <w:start w:val="1"/>
      <w:numFmt w:val="bullet"/>
      <w:lvlText w:val="o"/>
      <w:lvlJc w:val="left"/>
      <w:pPr>
        <w:ind w:left="1440" w:hanging="360"/>
      </w:pPr>
      <w:rPr>
        <w:rFonts w:ascii="Courier New" w:hAnsi="Courier New" w:hint="default"/>
      </w:rPr>
    </w:lvl>
    <w:lvl w:ilvl="2" w:tplc="5C78C870">
      <w:start w:val="1"/>
      <w:numFmt w:val="bullet"/>
      <w:lvlText w:val=""/>
      <w:lvlJc w:val="left"/>
      <w:pPr>
        <w:ind w:left="2160" w:hanging="360"/>
      </w:pPr>
      <w:rPr>
        <w:rFonts w:ascii="Wingdings" w:hAnsi="Wingdings" w:hint="default"/>
      </w:rPr>
    </w:lvl>
    <w:lvl w:ilvl="3" w:tplc="15469DF2">
      <w:start w:val="1"/>
      <w:numFmt w:val="bullet"/>
      <w:lvlText w:val=""/>
      <w:lvlJc w:val="left"/>
      <w:pPr>
        <w:ind w:left="2880" w:hanging="360"/>
      </w:pPr>
      <w:rPr>
        <w:rFonts w:ascii="Symbol" w:hAnsi="Symbol" w:hint="default"/>
      </w:rPr>
    </w:lvl>
    <w:lvl w:ilvl="4" w:tplc="E78C9C54">
      <w:start w:val="1"/>
      <w:numFmt w:val="bullet"/>
      <w:lvlText w:val="o"/>
      <w:lvlJc w:val="left"/>
      <w:pPr>
        <w:ind w:left="3600" w:hanging="360"/>
      </w:pPr>
      <w:rPr>
        <w:rFonts w:ascii="Courier New" w:hAnsi="Courier New" w:hint="default"/>
      </w:rPr>
    </w:lvl>
    <w:lvl w:ilvl="5" w:tplc="B1929DE4">
      <w:start w:val="1"/>
      <w:numFmt w:val="bullet"/>
      <w:lvlText w:val=""/>
      <w:lvlJc w:val="left"/>
      <w:pPr>
        <w:ind w:left="4320" w:hanging="360"/>
      </w:pPr>
      <w:rPr>
        <w:rFonts w:ascii="Wingdings" w:hAnsi="Wingdings" w:hint="default"/>
      </w:rPr>
    </w:lvl>
    <w:lvl w:ilvl="6" w:tplc="E16EF4B6">
      <w:start w:val="1"/>
      <w:numFmt w:val="bullet"/>
      <w:lvlText w:val=""/>
      <w:lvlJc w:val="left"/>
      <w:pPr>
        <w:ind w:left="5040" w:hanging="360"/>
      </w:pPr>
      <w:rPr>
        <w:rFonts w:ascii="Symbol" w:hAnsi="Symbol" w:hint="default"/>
      </w:rPr>
    </w:lvl>
    <w:lvl w:ilvl="7" w:tplc="82904B46">
      <w:start w:val="1"/>
      <w:numFmt w:val="bullet"/>
      <w:lvlText w:val="o"/>
      <w:lvlJc w:val="left"/>
      <w:pPr>
        <w:ind w:left="5760" w:hanging="360"/>
      </w:pPr>
      <w:rPr>
        <w:rFonts w:ascii="Courier New" w:hAnsi="Courier New" w:hint="default"/>
      </w:rPr>
    </w:lvl>
    <w:lvl w:ilvl="8" w:tplc="144AD056">
      <w:start w:val="1"/>
      <w:numFmt w:val="bullet"/>
      <w:lvlText w:val=""/>
      <w:lvlJc w:val="left"/>
      <w:pPr>
        <w:ind w:left="6480" w:hanging="360"/>
      </w:pPr>
      <w:rPr>
        <w:rFonts w:ascii="Wingdings" w:hAnsi="Wingdings" w:hint="default"/>
      </w:rPr>
    </w:lvl>
  </w:abstractNum>
  <w:abstractNum w:abstractNumId="28" w15:restartNumberingAfterBreak="0">
    <w:nsid w:val="3EAE93FA"/>
    <w:multiLevelType w:val="hybridMultilevel"/>
    <w:tmpl w:val="693CA470"/>
    <w:lvl w:ilvl="0" w:tplc="F16EC240">
      <w:start w:val="1"/>
      <w:numFmt w:val="bullet"/>
      <w:lvlText w:val=""/>
      <w:lvlJc w:val="left"/>
      <w:pPr>
        <w:ind w:left="720" w:hanging="360"/>
      </w:pPr>
      <w:rPr>
        <w:rFonts w:ascii="Symbol" w:hAnsi="Symbol" w:hint="default"/>
      </w:rPr>
    </w:lvl>
    <w:lvl w:ilvl="1" w:tplc="90929B1A">
      <w:start w:val="1"/>
      <w:numFmt w:val="bullet"/>
      <w:lvlText w:val="o"/>
      <w:lvlJc w:val="left"/>
      <w:pPr>
        <w:ind w:left="1440" w:hanging="360"/>
      </w:pPr>
      <w:rPr>
        <w:rFonts w:ascii="Courier New" w:hAnsi="Courier New" w:hint="default"/>
      </w:rPr>
    </w:lvl>
    <w:lvl w:ilvl="2" w:tplc="C3FAEDE0">
      <w:start w:val="1"/>
      <w:numFmt w:val="bullet"/>
      <w:lvlText w:val=""/>
      <w:lvlJc w:val="left"/>
      <w:pPr>
        <w:ind w:left="2160" w:hanging="360"/>
      </w:pPr>
      <w:rPr>
        <w:rFonts w:ascii="Wingdings" w:hAnsi="Wingdings" w:hint="default"/>
      </w:rPr>
    </w:lvl>
    <w:lvl w:ilvl="3" w:tplc="413619C4">
      <w:start w:val="1"/>
      <w:numFmt w:val="bullet"/>
      <w:lvlText w:val=""/>
      <w:lvlJc w:val="left"/>
      <w:pPr>
        <w:ind w:left="2880" w:hanging="360"/>
      </w:pPr>
      <w:rPr>
        <w:rFonts w:ascii="Symbol" w:hAnsi="Symbol" w:hint="default"/>
      </w:rPr>
    </w:lvl>
    <w:lvl w:ilvl="4" w:tplc="D304E9DE">
      <w:start w:val="1"/>
      <w:numFmt w:val="bullet"/>
      <w:lvlText w:val="o"/>
      <w:lvlJc w:val="left"/>
      <w:pPr>
        <w:ind w:left="3600" w:hanging="360"/>
      </w:pPr>
      <w:rPr>
        <w:rFonts w:ascii="Courier New" w:hAnsi="Courier New" w:hint="default"/>
      </w:rPr>
    </w:lvl>
    <w:lvl w:ilvl="5" w:tplc="7E46DCEA">
      <w:start w:val="1"/>
      <w:numFmt w:val="bullet"/>
      <w:lvlText w:val=""/>
      <w:lvlJc w:val="left"/>
      <w:pPr>
        <w:ind w:left="4320" w:hanging="360"/>
      </w:pPr>
      <w:rPr>
        <w:rFonts w:ascii="Wingdings" w:hAnsi="Wingdings" w:hint="default"/>
      </w:rPr>
    </w:lvl>
    <w:lvl w:ilvl="6" w:tplc="B45A8F2A">
      <w:start w:val="1"/>
      <w:numFmt w:val="bullet"/>
      <w:lvlText w:val=""/>
      <w:lvlJc w:val="left"/>
      <w:pPr>
        <w:ind w:left="5040" w:hanging="360"/>
      </w:pPr>
      <w:rPr>
        <w:rFonts w:ascii="Symbol" w:hAnsi="Symbol" w:hint="default"/>
      </w:rPr>
    </w:lvl>
    <w:lvl w:ilvl="7" w:tplc="A56CAAAA">
      <w:start w:val="1"/>
      <w:numFmt w:val="bullet"/>
      <w:lvlText w:val="o"/>
      <w:lvlJc w:val="left"/>
      <w:pPr>
        <w:ind w:left="5760" w:hanging="360"/>
      </w:pPr>
      <w:rPr>
        <w:rFonts w:ascii="Courier New" w:hAnsi="Courier New" w:hint="default"/>
      </w:rPr>
    </w:lvl>
    <w:lvl w:ilvl="8" w:tplc="C57EFC56">
      <w:start w:val="1"/>
      <w:numFmt w:val="bullet"/>
      <w:lvlText w:val=""/>
      <w:lvlJc w:val="left"/>
      <w:pPr>
        <w:ind w:left="6480" w:hanging="360"/>
      </w:pPr>
      <w:rPr>
        <w:rFonts w:ascii="Wingdings" w:hAnsi="Wingdings" w:hint="default"/>
      </w:rPr>
    </w:lvl>
  </w:abstractNum>
  <w:abstractNum w:abstractNumId="29" w15:restartNumberingAfterBreak="0">
    <w:nsid w:val="40100887"/>
    <w:multiLevelType w:val="hybridMultilevel"/>
    <w:tmpl w:val="2302686A"/>
    <w:lvl w:ilvl="0" w:tplc="31BC7692">
      <w:start w:val="1"/>
      <w:numFmt w:val="bullet"/>
      <w:lvlText w:val=""/>
      <w:lvlJc w:val="left"/>
      <w:pPr>
        <w:ind w:left="720" w:hanging="360"/>
      </w:pPr>
      <w:rPr>
        <w:rFonts w:ascii="Symbol" w:hAnsi="Symbol" w:hint="default"/>
      </w:rPr>
    </w:lvl>
    <w:lvl w:ilvl="1" w:tplc="4D7868B8">
      <w:start w:val="1"/>
      <w:numFmt w:val="bullet"/>
      <w:lvlText w:val="o"/>
      <w:lvlJc w:val="left"/>
      <w:pPr>
        <w:ind w:left="1440" w:hanging="360"/>
      </w:pPr>
      <w:rPr>
        <w:rFonts w:ascii="Courier New" w:hAnsi="Courier New" w:hint="default"/>
      </w:rPr>
    </w:lvl>
    <w:lvl w:ilvl="2" w:tplc="C9AC6DBE">
      <w:start w:val="1"/>
      <w:numFmt w:val="bullet"/>
      <w:lvlText w:val=""/>
      <w:lvlJc w:val="left"/>
      <w:pPr>
        <w:ind w:left="2160" w:hanging="360"/>
      </w:pPr>
      <w:rPr>
        <w:rFonts w:ascii="Wingdings" w:hAnsi="Wingdings" w:hint="default"/>
      </w:rPr>
    </w:lvl>
    <w:lvl w:ilvl="3" w:tplc="9CB8EA5E">
      <w:start w:val="1"/>
      <w:numFmt w:val="bullet"/>
      <w:lvlText w:val=""/>
      <w:lvlJc w:val="left"/>
      <w:pPr>
        <w:ind w:left="2880" w:hanging="360"/>
      </w:pPr>
      <w:rPr>
        <w:rFonts w:ascii="Symbol" w:hAnsi="Symbol" w:hint="default"/>
      </w:rPr>
    </w:lvl>
    <w:lvl w:ilvl="4" w:tplc="9C6C7C54">
      <w:start w:val="1"/>
      <w:numFmt w:val="bullet"/>
      <w:lvlText w:val="o"/>
      <w:lvlJc w:val="left"/>
      <w:pPr>
        <w:ind w:left="3600" w:hanging="360"/>
      </w:pPr>
      <w:rPr>
        <w:rFonts w:ascii="Courier New" w:hAnsi="Courier New" w:hint="default"/>
      </w:rPr>
    </w:lvl>
    <w:lvl w:ilvl="5" w:tplc="13D41D92">
      <w:start w:val="1"/>
      <w:numFmt w:val="bullet"/>
      <w:lvlText w:val=""/>
      <w:lvlJc w:val="left"/>
      <w:pPr>
        <w:ind w:left="4320" w:hanging="360"/>
      </w:pPr>
      <w:rPr>
        <w:rFonts w:ascii="Wingdings" w:hAnsi="Wingdings" w:hint="default"/>
      </w:rPr>
    </w:lvl>
    <w:lvl w:ilvl="6" w:tplc="CCC673BE">
      <w:start w:val="1"/>
      <w:numFmt w:val="bullet"/>
      <w:lvlText w:val=""/>
      <w:lvlJc w:val="left"/>
      <w:pPr>
        <w:ind w:left="5040" w:hanging="360"/>
      </w:pPr>
      <w:rPr>
        <w:rFonts w:ascii="Symbol" w:hAnsi="Symbol" w:hint="default"/>
      </w:rPr>
    </w:lvl>
    <w:lvl w:ilvl="7" w:tplc="AE046810">
      <w:start w:val="1"/>
      <w:numFmt w:val="bullet"/>
      <w:lvlText w:val="o"/>
      <w:lvlJc w:val="left"/>
      <w:pPr>
        <w:ind w:left="5760" w:hanging="360"/>
      </w:pPr>
      <w:rPr>
        <w:rFonts w:ascii="Courier New" w:hAnsi="Courier New" w:hint="default"/>
      </w:rPr>
    </w:lvl>
    <w:lvl w:ilvl="8" w:tplc="9D8CAC5E">
      <w:start w:val="1"/>
      <w:numFmt w:val="bullet"/>
      <w:lvlText w:val=""/>
      <w:lvlJc w:val="left"/>
      <w:pPr>
        <w:ind w:left="6480" w:hanging="360"/>
      </w:pPr>
      <w:rPr>
        <w:rFonts w:ascii="Wingdings" w:hAnsi="Wingdings" w:hint="default"/>
      </w:rPr>
    </w:lvl>
  </w:abstractNum>
  <w:abstractNum w:abstractNumId="30" w15:restartNumberingAfterBreak="0">
    <w:nsid w:val="404739CB"/>
    <w:multiLevelType w:val="hybridMultilevel"/>
    <w:tmpl w:val="9B105680"/>
    <w:lvl w:ilvl="0" w:tplc="F61E63C0">
      <w:start w:val="1"/>
      <w:numFmt w:val="bullet"/>
      <w:lvlText w:val=""/>
      <w:lvlJc w:val="left"/>
      <w:pPr>
        <w:ind w:left="720" w:hanging="360"/>
      </w:pPr>
      <w:rPr>
        <w:rFonts w:ascii="Symbol" w:hAnsi="Symbol" w:hint="default"/>
      </w:rPr>
    </w:lvl>
    <w:lvl w:ilvl="1" w:tplc="1B9EDD56">
      <w:start w:val="1"/>
      <w:numFmt w:val="bullet"/>
      <w:lvlText w:val="o"/>
      <w:lvlJc w:val="left"/>
      <w:pPr>
        <w:ind w:left="1440" w:hanging="360"/>
      </w:pPr>
      <w:rPr>
        <w:rFonts w:ascii="Courier New" w:hAnsi="Courier New" w:hint="default"/>
      </w:rPr>
    </w:lvl>
    <w:lvl w:ilvl="2" w:tplc="E15ABC62">
      <w:start w:val="1"/>
      <w:numFmt w:val="bullet"/>
      <w:lvlText w:val=""/>
      <w:lvlJc w:val="left"/>
      <w:pPr>
        <w:ind w:left="2160" w:hanging="360"/>
      </w:pPr>
      <w:rPr>
        <w:rFonts w:ascii="Wingdings" w:hAnsi="Wingdings" w:hint="default"/>
      </w:rPr>
    </w:lvl>
    <w:lvl w:ilvl="3" w:tplc="9BE88622">
      <w:start w:val="1"/>
      <w:numFmt w:val="bullet"/>
      <w:lvlText w:val=""/>
      <w:lvlJc w:val="left"/>
      <w:pPr>
        <w:ind w:left="2880" w:hanging="360"/>
      </w:pPr>
      <w:rPr>
        <w:rFonts w:ascii="Symbol" w:hAnsi="Symbol" w:hint="default"/>
      </w:rPr>
    </w:lvl>
    <w:lvl w:ilvl="4" w:tplc="4E3841AE">
      <w:start w:val="1"/>
      <w:numFmt w:val="bullet"/>
      <w:lvlText w:val="o"/>
      <w:lvlJc w:val="left"/>
      <w:pPr>
        <w:ind w:left="3600" w:hanging="360"/>
      </w:pPr>
      <w:rPr>
        <w:rFonts w:ascii="Courier New" w:hAnsi="Courier New" w:hint="default"/>
      </w:rPr>
    </w:lvl>
    <w:lvl w:ilvl="5" w:tplc="FAE6FC58">
      <w:start w:val="1"/>
      <w:numFmt w:val="bullet"/>
      <w:lvlText w:val=""/>
      <w:lvlJc w:val="left"/>
      <w:pPr>
        <w:ind w:left="4320" w:hanging="360"/>
      </w:pPr>
      <w:rPr>
        <w:rFonts w:ascii="Wingdings" w:hAnsi="Wingdings" w:hint="default"/>
      </w:rPr>
    </w:lvl>
    <w:lvl w:ilvl="6" w:tplc="56961BF8">
      <w:start w:val="1"/>
      <w:numFmt w:val="bullet"/>
      <w:lvlText w:val=""/>
      <w:lvlJc w:val="left"/>
      <w:pPr>
        <w:ind w:left="5040" w:hanging="360"/>
      </w:pPr>
      <w:rPr>
        <w:rFonts w:ascii="Symbol" w:hAnsi="Symbol" w:hint="default"/>
      </w:rPr>
    </w:lvl>
    <w:lvl w:ilvl="7" w:tplc="3D844A56">
      <w:start w:val="1"/>
      <w:numFmt w:val="bullet"/>
      <w:lvlText w:val="o"/>
      <w:lvlJc w:val="left"/>
      <w:pPr>
        <w:ind w:left="5760" w:hanging="360"/>
      </w:pPr>
      <w:rPr>
        <w:rFonts w:ascii="Courier New" w:hAnsi="Courier New" w:hint="default"/>
      </w:rPr>
    </w:lvl>
    <w:lvl w:ilvl="8" w:tplc="1D76A78A">
      <w:start w:val="1"/>
      <w:numFmt w:val="bullet"/>
      <w:lvlText w:val=""/>
      <w:lvlJc w:val="left"/>
      <w:pPr>
        <w:ind w:left="6480" w:hanging="360"/>
      </w:pPr>
      <w:rPr>
        <w:rFonts w:ascii="Wingdings" w:hAnsi="Wingdings" w:hint="default"/>
      </w:rPr>
    </w:lvl>
  </w:abstractNum>
  <w:abstractNum w:abstractNumId="31" w15:restartNumberingAfterBreak="0">
    <w:nsid w:val="4196B1AD"/>
    <w:multiLevelType w:val="hybridMultilevel"/>
    <w:tmpl w:val="E5D0FE3E"/>
    <w:lvl w:ilvl="0" w:tplc="4FE0A636">
      <w:start w:val="1"/>
      <w:numFmt w:val="bullet"/>
      <w:lvlText w:val=""/>
      <w:lvlJc w:val="left"/>
      <w:pPr>
        <w:ind w:left="720" w:hanging="360"/>
      </w:pPr>
      <w:rPr>
        <w:rFonts w:ascii="Symbol" w:hAnsi="Symbol" w:hint="default"/>
      </w:rPr>
    </w:lvl>
    <w:lvl w:ilvl="1" w:tplc="DC6EED7C">
      <w:start w:val="1"/>
      <w:numFmt w:val="bullet"/>
      <w:lvlText w:val="o"/>
      <w:lvlJc w:val="left"/>
      <w:pPr>
        <w:ind w:left="1440" w:hanging="360"/>
      </w:pPr>
      <w:rPr>
        <w:rFonts w:ascii="Courier New" w:hAnsi="Courier New" w:hint="default"/>
      </w:rPr>
    </w:lvl>
    <w:lvl w:ilvl="2" w:tplc="33500F9E">
      <w:start w:val="1"/>
      <w:numFmt w:val="bullet"/>
      <w:lvlText w:val=""/>
      <w:lvlJc w:val="left"/>
      <w:pPr>
        <w:ind w:left="2160" w:hanging="360"/>
      </w:pPr>
      <w:rPr>
        <w:rFonts w:ascii="Wingdings" w:hAnsi="Wingdings" w:hint="default"/>
      </w:rPr>
    </w:lvl>
    <w:lvl w:ilvl="3" w:tplc="778220C4">
      <w:start w:val="1"/>
      <w:numFmt w:val="bullet"/>
      <w:lvlText w:val=""/>
      <w:lvlJc w:val="left"/>
      <w:pPr>
        <w:ind w:left="2880" w:hanging="360"/>
      </w:pPr>
      <w:rPr>
        <w:rFonts w:ascii="Symbol" w:hAnsi="Symbol" w:hint="default"/>
      </w:rPr>
    </w:lvl>
    <w:lvl w:ilvl="4" w:tplc="59FA212C">
      <w:start w:val="1"/>
      <w:numFmt w:val="bullet"/>
      <w:lvlText w:val="o"/>
      <w:lvlJc w:val="left"/>
      <w:pPr>
        <w:ind w:left="3600" w:hanging="360"/>
      </w:pPr>
      <w:rPr>
        <w:rFonts w:ascii="Courier New" w:hAnsi="Courier New" w:hint="default"/>
      </w:rPr>
    </w:lvl>
    <w:lvl w:ilvl="5" w:tplc="DB68CF0E">
      <w:start w:val="1"/>
      <w:numFmt w:val="bullet"/>
      <w:lvlText w:val=""/>
      <w:lvlJc w:val="left"/>
      <w:pPr>
        <w:ind w:left="4320" w:hanging="360"/>
      </w:pPr>
      <w:rPr>
        <w:rFonts w:ascii="Wingdings" w:hAnsi="Wingdings" w:hint="default"/>
      </w:rPr>
    </w:lvl>
    <w:lvl w:ilvl="6" w:tplc="E3A036C0">
      <w:start w:val="1"/>
      <w:numFmt w:val="bullet"/>
      <w:lvlText w:val=""/>
      <w:lvlJc w:val="left"/>
      <w:pPr>
        <w:ind w:left="5040" w:hanging="360"/>
      </w:pPr>
      <w:rPr>
        <w:rFonts w:ascii="Symbol" w:hAnsi="Symbol" w:hint="default"/>
      </w:rPr>
    </w:lvl>
    <w:lvl w:ilvl="7" w:tplc="AE9C1A54">
      <w:start w:val="1"/>
      <w:numFmt w:val="bullet"/>
      <w:lvlText w:val="o"/>
      <w:lvlJc w:val="left"/>
      <w:pPr>
        <w:ind w:left="5760" w:hanging="360"/>
      </w:pPr>
      <w:rPr>
        <w:rFonts w:ascii="Courier New" w:hAnsi="Courier New" w:hint="default"/>
      </w:rPr>
    </w:lvl>
    <w:lvl w:ilvl="8" w:tplc="4A041370">
      <w:start w:val="1"/>
      <w:numFmt w:val="bullet"/>
      <w:lvlText w:val=""/>
      <w:lvlJc w:val="left"/>
      <w:pPr>
        <w:ind w:left="6480" w:hanging="360"/>
      </w:pPr>
      <w:rPr>
        <w:rFonts w:ascii="Wingdings" w:hAnsi="Wingdings" w:hint="default"/>
      </w:rPr>
    </w:lvl>
  </w:abstractNum>
  <w:abstractNum w:abstractNumId="32" w15:restartNumberingAfterBreak="0">
    <w:nsid w:val="43FB2535"/>
    <w:multiLevelType w:val="multilevel"/>
    <w:tmpl w:val="1F4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723190"/>
    <w:multiLevelType w:val="hybridMultilevel"/>
    <w:tmpl w:val="4EEAF87E"/>
    <w:lvl w:ilvl="0" w:tplc="A1B642DA">
      <w:start w:val="1"/>
      <w:numFmt w:val="bullet"/>
      <w:lvlText w:val=""/>
      <w:lvlJc w:val="left"/>
      <w:pPr>
        <w:ind w:left="720" w:hanging="360"/>
      </w:pPr>
      <w:rPr>
        <w:rFonts w:ascii="Symbol" w:hAnsi="Symbol" w:hint="default"/>
      </w:rPr>
    </w:lvl>
    <w:lvl w:ilvl="1" w:tplc="000AF19A">
      <w:start w:val="1"/>
      <w:numFmt w:val="bullet"/>
      <w:lvlText w:val="o"/>
      <w:lvlJc w:val="left"/>
      <w:pPr>
        <w:ind w:left="1440" w:hanging="360"/>
      </w:pPr>
      <w:rPr>
        <w:rFonts w:ascii="Courier New" w:hAnsi="Courier New" w:hint="default"/>
      </w:rPr>
    </w:lvl>
    <w:lvl w:ilvl="2" w:tplc="2674A1A6">
      <w:start w:val="1"/>
      <w:numFmt w:val="bullet"/>
      <w:lvlText w:val=""/>
      <w:lvlJc w:val="left"/>
      <w:pPr>
        <w:ind w:left="2160" w:hanging="360"/>
      </w:pPr>
      <w:rPr>
        <w:rFonts w:ascii="Wingdings" w:hAnsi="Wingdings" w:hint="default"/>
      </w:rPr>
    </w:lvl>
    <w:lvl w:ilvl="3" w:tplc="EE9C609A">
      <w:start w:val="1"/>
      <w:numFmt w:val="bullet"/>
      <w:lvlText w:val=""/>
      <w:lvlJc w:val="left"/>
      <w:pPr>
        <w:ind w:left="2880" w:hanging="360"/>
      </w:pPr>
      <w:rPr>
        <w:rFonts w:ascii="Symbol" w:hAnsi="Symbol" w:hint="default"/>
      </w:rPr>
    </w:lvl>
    <w:lvl w:ilvl="4" w:tplc="7D1CFC9A">
      <w:start w:val="1"/>
      <w:numFmt w:val="bullet"/>
      <w:lvlText w:val="o"/>
      <w:lvlJc w:val="left"/>
      <w:pPr>
        <w:ind w:left="3600" w:hanging="360"/>
      </w:pPr>
      <w:rPr>
        <w:rFonts w:ascii="Courier New" w:hAnsi="Courier New" w:hint="default"/>
      </w:rPr>
    </w:lvl>
    <w:lvl w:ilvl="5" w:tplc="2AE4B2FA">
      <w:start w:val="1"/>
      <w:numFmt w:val="bullet"/>
      <w:lvlText w:val=""/>
      <w:lvlJc w:val="left"/>
      <w:pPr>
        <w:ind w:left="4320" w:hanging="360"/>
      </w:pPr>
      <w:rPr>
        <w:rFonts w:ascii="Wingdings" w:hAnsi="Wingdings" w:hint="default"/>
      </w:rPr>
    </w:lvl>
    <w:lvl w:ilvl="6" w:tplc="9F424022">
      <w:start w:val="1"/>
      <w:numFmt w:val="bullet"/>
      <w:lvlText w:val=""/>
      <w:lvlJc w:val="left"/>
      <w:pPr>
        <w:ind w:left="5040" w:hanging="360"/>
      </w:pPr>
      <w:rPr>
        <w:rFonts w:ascii="Symbol" w:hAnsi="Symbol" w:hint="default"/>
      </w:rPr>
    </w:lvl>
    <w:lvl w:ilvl="7" w:tplc="B6428A60">
      <w:start w:val="1"/>
      <w:numFmt w:val="bullet"/>
      <w:lvlText w:val="o"/>
      <w:lvlJc w:val="left"/>
      <w:pPr>
        <w:ind w:left="5760" w:hanging="360"/>
      </w:pPr>
      <w:rPr>
        <w:rFonts w:ascii="Courier New" w:hAnsi="Courier New" w:hint="default"/>
      </w:rPr>
    </w:lvl>
    <w:lvl w:ilvl="8" w:tplc="EFEE3CA6">
      <w:start w:val="1"/>
      <w:numFmt w:val="bullet"/>
      <w:lvlText w:val=""/>
      <w:lvlJc w:val="left"/>
      <w:pPr>
        <w:ind w:left="6480" w:hanging="360"/>
      </w:pPr>
      <w:rPr>
        <w:rFonts w:ascii="Wingdings" w:hAnsi="Wingdings" w:hint="default"/>
      </w:rPr>
    </w:lvl>
  </w:abstractNum>
  <w:abstractNum w:abstractNumId="34" w15:restartNumberingAfterBreak="0">
    <w:nsid w:val="4A624F18"/>
    <w:multiLevelType w:val="hybridMultilevel"/>
    <w:tmpl w:val="1AD811F0"/>
    <w:lvl w:ilvl="0" w:tplc="6486F9A2">
      <w:start w:val="1"/>
      <w:numFmt w:val="bullet"/>
      <w:lvlText w:val="•"/>
      <w:lvlJc w:val="left"/>
      <w:pPr>
        <w:tabs>
          <w:tab w:val="num" w:pos="720"/>
        </w:tabs>
        <w:ind w:left="720" w:hanging="360"/>
      </w:pPr>
      <w:rPr>
        <w:rFonts w:ascii="Arial" w:hAnsi="Arial" w:hint="default"/>
      </w:rPr>
    </w:lvl>
    <w:lvl w:ilvl="1" w:tplc="795E81D8" w:tentative="1">
      <w:start w:val="1"/>
      <w:numFmt w:val="bullet"/>
      <w:lvlText w:val="•"/>
      <w:lvlJc w:val="left"/>
      <w:pPr>
        <w:tabs>
          <w:tab w:val="num" w:pos="1440"/>
        </w:tabs>
        <w:ind w:left="1440" w:hanging="360"/>
      </w:pPr>
      <w:rPr>
        <w:rFonts w:ascii="Arial" w:hAnsi="Arial" w:hint="default"/>
      </w:rPr>
    </w:lvl>
    <w:lvl w:ilvl="2" w:tplc="E35A785A" w:tentative="1">
      <w:start w:val="1"/>
      <w:numFmt w:val="bullet"/>
      <w:lvlText w:val="•"/>
      <w:lvlJc w:val="left"/>
      <w:pPr>
        <w:tabs>
          <w:tab w:val="num" w:pos="2160"/>
        </w:tabs>
        <w:ind w:left="2160" w:hanging="360"/>
      </w:pPr>
      <w:rPr>
        <w:rFonts w:ascii="Arial" w:hAnsi="Arial" w:hint="default"/>
      </w:rPr>
    </w:lvl>
    <w:lvl w:ilvl="3" w:tplc="76E6D774" w:tentative="1">
      <w:start w:val="1"/>
      <w:numFmt w:val="bullet"/>
      <w:lvlText w:val="•"/>
      <w:lvlJc w:val="left"/>
      <w:pPr>
        <w:tabs>
          <w:tab w:val="num" w:pos="2880"/>
        </w:tabs>
        <w:ind w:left="2880" w:hanging="360"/>
      </w:pPr>
      <w:rPr>
        <w:rFonts w:ascii="Arial" w:hAnsi="Arial" w:hint="default"/>
      </w:rPr>
    </w:lvl>
    <w:lvl w:ilvl="4" w:tplc="1FBAA0D8" w:tentative="1">
      <w:start w:val="1"/>
      <w:numFmt w:val="bullet"/>
      <w:lvlText w:val="•"/>
      <w:lvlJc w:val="left"/>
      <w:pPr>
        <w:tabs>
          <w:tab w:val="num" w:pos="3600"/>
        </w:tabs>
        <w:ind w:left="3600" w:hanging="360"/>
      </w:pPr>
      <w:rPr>
        <w:rFonts w:ascii="Arial" w:hAnsi="Arial" w:hint="default"/>
      </w:rPr>
    </w:lvl>
    <w:lvl w:ilvl="5" w:tplc="19BA5820" w:tentative="1">
      <w:start w:val="1"/>
      <w:numFmt w:val="bullet"/>
      <w:lvlText w:val="•"/>
      <w:lvlJc w:val="left"/>
      <w:pPr>
        <w:tabs>
          <w:tab w:val="num" w:pos="4320"/>
        </w:tabs>
        <w:ind w:left="4320" w:hanging="360"/>
      </w:pPr>
      <w:rPr>
        <w:rFonts w:ascii="Arial" w:hAnsi="Arial" w:hint="default"/>
      </w:rPr>
    </w:lvl>
    <w:lvl w:ilvl="6" w:tplc="489611FC" w:tentative="1">
      <w:start w:val="1"/>
      <w:numFmt w:val="bullet"/>
      <w:lvlText w:val="•"/>
      <w:lvlJc w:val="left"/>
      <w:pPr>
        <w:tabs>
          <w:tab w:val="num" w:pos="5040"/>
        </w:tabs>
        <w:ind w:left="5040" w:hanging="360"/>
      </w:pPr>
      <w:rPr>
        <w:rFonts w:ascii="Arial" w:hAnsi="Arial" w:hint="default"/>
      </w:rPr>
    </w:lvl>
    <w:lvl w:ilvl="7" w:tplc="4D02CF50" w:tentative="1">
      <w:start w:val="1"/>
      <w:numFmt w:val="bullet"/>
      <w:lvlText w:val="•"/>
      <w:lvlJc w:val="left"/>
      <w:pPr>
        <w:tabs>
          <w:tab w:val="num" w:pos="5760"/>
        </w:tabs>
        <w:ind w:left="5760" w:hanging="360"/>
      </w:pPr>
      <w:rPr>
        <w:rFonts w:ascii="Arial" w:hAnsi="Arial" w:hint="default"/>
      </w:rPr>
    </w:lvl>
    <w:lvl w:ilvl="8" w:tplc="C3F8720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BA55C1D"/>
    <w:multiLevelType w:val="hybridMultilevel"/>
    <w:tmpl w:val="196805F2"/>
    <w:lvl w:ilvl="0" w:tplc="98D0E5AE">
      <w:start w:val="1"/>
      <w:numFmt w:val="bullet"/>
      <w:lvlText w:val="o"/>
      <w:lvlJc w:val="left"/>
      <w:pPr>
        <w:ind w:left="1800" w:hanging="360"/>
      </w:pPr>
      <w:rPr>
        <w:rFonts w:ascii="Courier New" w:hAnsi="Courier New" w:hint="default"/>
      </w:rPr>
    </w:lvl>
    <w:lvl w:ilvl="1" w:tplc="DF4C0F86">
      <w:start w:val="1"/>
      <w:numFmt w:val="bullet"/>
      <w:lvlText w:val="o"/>
      <w:lvlJc w:val="left"/>
      <w:pPr>
        <w:ind w:left="1440" w:hanging="360"/>
      </w:pPr>
      <w:rPr>
        <w:rFonts w:ascii="Courier New" w:hAnsi="Courier New" w:hint="default"/>
      </w:rPr>
    </w:lvl>
    <w:lvl w:ilvl="2" w:tplc="C2C21122">
      <w:start w:val="1"/>
      <w:numFmt w:val="bullet"/>
      <w:lvlText w:val=""/>
      <w:lvlJc w:val="left"/>
      <w:pPr>
        <w:ind w:left="2160" w:hanging="360"/>
      </w:pPr>
      <w:rPr>
        <w:rFonts w:ascii="Wingdings" w:hAnsi="Wingdings" w:hint="default"/>
      </w:rPr>
    </w:lvl>
    <w:lvl w:ilvl="3" w:tplc="AC4A3C8A">
      <w:start w:val="1"/>
      <w:numFmt w:val="bullet"/>
      <w:lvlText w:val=""/>
      <w:lvlJc w:val="left"/>
      <w:pPr>
        <w:ind w:left="2880" w:hanging="360"/>
      </w:pPr>
      <w:rPr>
        <w:rFonts w:ascii="Symbol" w:hAnsi="Symbol" w:hint="default"/>
      </w:rPr>
    </w:lvl>
    <w:lvl w:ilvl="4" w:tplc="EEE0BAAA">
      <w:start w:val="1"/>
      <w:numFmt w:val="bullet"/>
      <w:lvlText w:val="o"/>
      <w:lvlJc w:val="left"/>
      <w:pPr>
        <w:ind w:left="3600" w:hanging="360"/>
      </w:pPr>
      <w:rPr>
        <w:rFonts w:ascii="Courier New" w:hAnsi="Courier New" w:hint="default"/>
      </w:rPr>
    </w:lvl>
    <w:lvl w:ilvl="5" w:tplc="B62C3A84">
      <w:start w:val="1"/>
      <w:numFmt w:val="bullet"/>
      <w:lvlText w:val=""/>
      <w:lvlJc w:val="left"/>
      <w:pPr>
        <w:ind w:left="4320" w:hanging="360"/>
      </w:pPr>
      <w:rPr>
        <w:rFonts w:ascii="Wingdings" w:hAnsi="Wingdings" w:hint="default"/>
      </w:rPr>
    </w:lvl>
    <w:lvl w:ilvl="6" w:tplc="48126D84">
      <w:start w:val="1"/>
      <w:numFmt w:val="bullet"/>
      <w:lvlText w:val=""/>
      <w:lvlJc w:val="left"/>
      <w:pPr>
        <w:ind w:left="5040" w:hanging="360"/>
      </w:pPr>
      <w:rPr>
        <w:rFonts w:ascii="Symbol" w:hAnsi="Symbol" w:hint="default"/>
      </w:rPr>
    </w:lvl>
    <w:lvl w:ilvl="7" w:tplc="0178B21C">
      <w:start w:val="1"/>
      <w:numFmt w:val="bullet"/>
      <w:lvlText w:val="o"/>
      <w:lvlJc w:val="left"/>
      <w:pPr>
        <w:ind w:left="5760" w:hanging="360"/>
      </w:pPr>
      <w:rPr>
        <w:rFonts w:ascii="Courier New" w:hAnsi="Courier New" w:hint="default"/>
      </w:rPr>
    </w:lvl>
    <w:lvl w:ilvl="8" w:tplc="619861F6">
      <w:start w:val="1"/>
      <w:numFmt w:val="bullet"/>
      <w:lvlText w:val=""/>
      <w:lvlJc w:val="left"/>
      <w:pPr>
        <w:ind w:left="6480" w:hanging="360"/>
      </w:pPr>
      <w:rPr>
        <w:rFonts w:ascii="Wingdings" w:hAnsi="Wingdings" w:hint="default"/>
      </w:rPr>
    </w:lvl>
  </w:abstractNum>
  <w:abstractNum w:abstractNumId="36" w15:restartNumberingAfterBreak="0">
    <w:nsid w:val="51FC8F4B"/>
    <w:multiLevelType w:val="hybridMultilevel"/>
    <w:tmpl w:val="73F0535A"/>
    <w:lvl w:ilvl="0" w:tplc="0F707B00">
      <w:start w:val="1"/>
      <w:numFmt w:val="bullet"/>
      <w:lvlText w:val=""/>
      <w:lvlJc w:val="left"/>
      <w:pPr>
        <w:ind w:left="720" w:hanging="360"/>
      </w:pPr>
      <w:rPr>
        <w:rFonts w:ascii="Symbol" w:hAnsi="Symbol" w:hint="default"/>
      </w:rPr>
    </w:lvl>
    <w:lvl w:ilvl="1" w:tplc="5602E724">
      <w:start w:val="1"/>
      <w:numFmt w:val="bullet"/>
      <w:lvlText w:val="o"/>
      <w:lvlJc w:val="left"/>
      <w:pPr>
        <w:ind w:left="1440" w:hanging="360"/>
      </w:pPr>
      <w:rPr>
        <w:rFonts w:ascii="Courier New" w:hAnsi="Courier New" w:hint="default"/>
      </w:rPr>
    </w:lvl>
    <w:lvl w:ilvl="2" w:tplc="DFAC6E54">
      <w:start w:val="1"/>
      <w:numFmt w:val="bullet"/>
      <w:lvlText w:val=""/>
      <w:lvlJc w:val="left"/>
      <w:pPr>
        <w:ind w:left="2160" w:hanging="360"/>
      </w:pPr>
      <w:rPr>
        <w:rFonts w:ascii="Wingdings" w:hAnsi="Wingdings" w:hint="default"/>
      </w:rPr>
    </w:lvl>
    <w:lvl w:ilvl="3" w:tplc="16AAD35A">
      <w:start w:val="1"/>
      <w:numFmt w:val="bullet"/>
      <w:lvlText w:val=""/>
      <w:lvlJc w:val="left"/>
      <w:pPr>
        <w:ind w:left="2880" w:hanging="360"/>
      </w:pPr>
      <w:rPr>
        <w:rFonts w:ascii="Symbol" w:hAnsi="Symbol" w:hint="default"/>
      </w:rPr>
    </w:lvl>
    <w:lvl w:ilvl="4" w:tplc="E0F2451C">
      <w:start w:val="1"/>
      <w:numFmt w:val="bullet"/>
      <w:lvlText w:val="o"/>
      <w:lvlJc w:val="left"/>
      <w:pPr>
        <w:ind w:left="3600" w:hanging="360"/>
      </w:pPr>
      <w:rPr>
        <w:rFonts w:ascii="Courier New" w:hAnsi="Courier New" w:hint="default"/>
      </w:rPr>
    </w:lvl>
    <w:lvl w:ilvl="5" w:tplc="D6260254">
      <w:start w:val="1"/>
      <w:numFmt w:val="bullet"/>
      <w:lvlText w:val=""/>
      <w:lvlJc w:val="left"/>
      <w:pPr>
        <w:ind w:left="4320" w:hanging="360"/>
      </w:pPr>
      <w:rPr>
        <w:rFonts w:ascii="Wingdings" w:hAnsi="Wingdings" w:hint="default"/>
      </w:rPr>
    </w:lvl>
    <w:lvl w:ilvl="6" w:tplc="B896EF52">
      <w:start w:val="1"/>
      <w:numFmt w:val="bullet"/>
      <w:lvlText w:val=""/>
      <w:lvlJc w:val="left"/>
      <w:pPr>
        <w:ind w:left="5040" w:hanging="360"/>
      </w:pPr>
      <w:rPr>
        <w:rFonts w:ascii="Symbol" w:hAnsi="Symbol" w:hint="default"/>
      </w:rPr>
    </w:lvl>
    <w:lvl w:ilvl="7" w:tplc="B95EE9F4">
      <w:start w:val="1"/>
      <w:numFmt w:val="bullet"/>
      <w:lvlText w:val="o"/>
      <w:lvlJc w:val="left"/>
      <w:pPr>
        <w:ind w:left="5760" w:hanging="360"/>
      </w:pPr>
      <w:rPr>
        <w:rFonts w:ascii="Courier New" w:hAnsi="Courier New" w:hint="default"/>
      </w:rPr>
    </w:lvl>
    <w:lvl w:ilvl="8" w:tplc="DEF4DE6A">
      <w:start w:val="1"/>
      <w:numFmt w:val="bullet"/>
      <w:lvlText w:val=""/>
      <w:lvlJc w:val="left"/>
      <w:pPr>
        <w:ind w:left="6480" w:hanging="360"/>
      </w:pPr>
      <w:rPr>
        <w:rFonts w:ascii="Wingdings" w:hAnsi="Wingdings" w:hint="default"/>
      </w:rPr>
    </w:lvl>
  </w:abstractNum>
  <w:abstractNum w:abstractNumId="37" w15:restartNumberingAfterBreak="0">
    <w:nsid w:val="5D7C2DC8"/>
    <w:multiLevelType w:val="hybridMultilevel"/>
    <w:tmpl w:val="2E7E21DA"/>
    <w:lvl w:ilvl="0" w:tplc="17243830">
      <w:start w:val="1"/>
      <w:numFmt w:val="bullet"/>
      <w:lvlText w:val=""/>
      <w:lvlJc w:val="left"/>
      <w:pPr>
        <w:ind w:left="720" w:hanging="360"/>
      </w:pPr>
      <w:rPr>
        <w:rFonts w:ascii="Symbol" w:hAnsi="Symbol" w:hint="default"/>
      </w:rPr>
    </w:lvl>
    <w:lvl w:ilvl="1" w:tplc="F23EE096">
      <w:start w:val="1"/>
      <w:numFmt w:val="bullet"/>
      <w:lvlText w:val="o"/>
      <w:lvlJc w:val="left"/>
      <w:pPr>
        <w:ind w:left="1440" w:hanging="360"/>
      </w:pPr>
      <w:rPr>
        <w:rFonts w:ascii="Courier New" w:hAnsi="Courier New" w:hint="default"/>
      </w:rPr>
    </w:lvl>
    <w:lvl w:ilvl="2" w:tplc="A06604CC">
      <w:start w:val="1"/>
      <w:numFmt w:val="bullet"/>
      <w:lvlText w:val=""/>
      <w:lvlJc w:val="left"/>
      <w:pPr>
        <w:ind w:left="2160" w:hanging="360"/>
      </w:pPr>
      <w:rPr>
        <w:rFonts w:ascii="Wingdings" w:hAnsi="Wingdings" w:hint="default"/>
      </w:rPr>
    </w:lvl>
    <w:lvl w:ilvl="3" w:tplc="4A16A56C">
      <w:start w:val="1"/>
      <w:numFmt w:val="bullet"/>
      <w:lvlText w:val=""/>
      <w:lvlJc w:val="left"/>
      <w:pPr>
        <w:ind w:left="2880" w:hanging="360"/>
      </w:pPr>
      <w:rPr>
        <w:rFonts w:ascii="Symbol" w:hAnsi="Symbol" w:hint="default"/>
      </w:rPr>
    </w:lvl>
    <w:lvl w:ilvl="4" w:tplc="AE98A220">
      <w:start w:val="1"/>
      <w:numFmt w:val="bullet"/>
      <w:lvlText w:val="o"/>
      <w:lvlJc w:val="left"/>
      <w:pPr>
        <w:ind w:left="3600" w:hanging="360"/>
      </w:pPr>
      <w:rPr>
        <w:rFonts w:ascii="Courier New" w:hAnsi="Courier New" w:hint="default"/>
      </w:rPr>
    </w:lvl>
    <w:lvl w:ilvl="5" w:tplc="3F8A1030">
      <w:start w:val="1"/>
      <w:numFmt w:val="bullet"/>
      <w:lvlText w:val=""/>
      <w:lvlJc w:val="left"/>
      <w:pPr>
        <w:ind w:left="4320" w:hanging="360"/>
      </w:pPr>
      <w:rPr>
        <w:rFonts w:ascii="Wingdings" w:hAnsi="Wingdings" w:hint="default"/>
      </w:rPr>
    </w:lvl>
    <w:lvl w:ilvl="6" w:tplc="4378DF02">
      <w:start w:val="1"/>
      <w:numFmt w:val="bullet"/>
      <w:lvlText w:val=""/>
      <w:lvlJc w:val="left"/>
      <w:pPr>
        <w:ind w:left="5040" w:hanging="360"/>
      </w:pPr>
      <w:rPr>
        <w:rFonts w:ascii="Symbol" w:hAnsi="Symbol" w:hint="default"/>
      </w:rPr>
    </w:lvl>
    <w:lvl w:ilvl="7" w:tplc="EB92E1C0">
      <w:start w:val="1"/>
      <w:numFmt w:val="bullet"/>
      <w:lvlText w:val="o"/>
      <w:lvlJc w:val="left"/>
      <w:pPr>
        <w:ind w:left="5760" w:hanging="360"/>
      </w:pPr>
      <w:rPr>
        <w:rFonts w:ascii="Courier New" w:hAnsi="Courier New" w:hint="default"/>
      </w:rPr>
    </w:lvl>
    <w:lvl w:ilvl="8" w:tplc="302C69C6">
      <w:start w:val="1"/>
      <w:numFmt w:val="bullet"/>
      <w:lvlText w:val=""/>
      <w:lvlJc w:val="left"/>
      <w:pPr>
        <w:ind w:left="6480" w:hanging="360"/>
      </w:pPr>
      <w:rPr>
        <w:rFonts w:ascii="Wingdings" w:hAnsi="Wingdings" w:hint="default"/>
      </w:rPr>
    </w:lvl>
  </w:abstractNum>
  <w:abstractNum w:abstractNumId="38" w15:restartNumberingAfterBreak="0">
    <w:nsid w:val="613BB6EF"/>
    <w:multiLevelType w:val="hybridMultilevel"/>
    <w:tmpl w:val="79B6CF5A"/>
    <w:lvl w:ilvl="0" w:tplc="32820146">
      <w:start w:val="1"/>
      <w:numFmt w:val="bullet"/>
      <w:lvlText w:val=""/>
      <w:lvlJc w:val="left"/>
      <w:pPr>
        <w:ind w:left="720" w:hanging="360"/>
      </w:pPr>
      <w:rPr>
        <w:rFonts w:ascii="Symbol" w:hAnsi="Symbol" w:hint="default"/>
      </w:rPr>
    </w:lvl>
    <w:lvl w:ilvl="1" w:tplc="33EAF6F6">
      <w:start w:val="1"/>
      <w:numFmt w:val="bullet"/>
      <w:lvlText w:val="o"/>
      <w:lvlJc w:val="left"/>
      <w:pPr>
        <w:ind w:left="1440" w:hanging="360"/>
      </w:pPr>
      <w:rPr>
        <w:rFonts w:ascii="Courier New" w:hAnsi="Courier New" w:hint="default"/>
      </w:rPr>
    </w:lvl>
    <w:lvl w:ilvl="2" w:tplc="F0E4EBF8">
      <w:start w:val="1"/>
      <w:numFmt w:val="bullet"/>
      <w:lvlText w:val=""/>
      <w:lvlJc w:val="left"/>
      <w:pPr>
        <w:ind w:left="2160" w:hanging="360"/>
      </w:pPr>
      <w:rPr>
        <w:rFonts w:ascii="Wingdings" w:hAnsi="Wingdings" w:hint="default"/>
      </w:rPr>
    </w:lvl>
    <w:lvl w:ilvl="3" w:tplc="3D48630C">
      <w:start w:val="1"/>
      <w:numFmt w:val="bullet"/>
      <w:lvlText w:val=""/>
      <w:lvlJc w:val="left"/>
      <w:pPr>
        <w:ind w:left="2880" w:hanging="360"/>
      </w:pPr>
      <w:rPr>
        <w:rFonts w:ascii="Symbol" w:hAnsi="Symbol" w:hint="default"/>
      </w:rPr>
    </w:lvl>
    <w:lvl w:ilvl="4" w:tplc="443C20EE">
      <w:start w:val="1"/>
      <w:numFmt w:val="bullet"/>
      <w:lvlText w:val="o"/>
      <w:lvlJc w:val="left"/>
      <w:pPr>
        <w:ind w:left="3600" w:hanging="360"/>
      </w:pPr>
      <w:rPr>
        <w:rFonts w:ascii="Courier New" w:hAnsi="Courier New" w:hint="default"/>
      </w:rPr>
    </w:lvl>
    <w:lvl w:ilvl="5" w:tplc="A35EC1B2">
      <w:start w:val="1"/>
      <w:numFmt w:val="bullet"/>
      <w:lvlText w:val=""/>
      <w:lvlJc w:val="left"/>
      <w:pPr>
        <w:ind w:left="4320" w:hanging="360"/>
      </w:pPr>
      <w:rPr>
        <w:rFonts w:ascii="Wingdings" w:hAnsi="Wingdings" w:hint="default"/>
      </w:rPr>
    </w:lvl>
    <w:lvl w:ilvl="6" w:tplc="617EA42E">
      <w:start w:val="1"/>
      <w:numFmt w:val="bullet"/>
      <w:lvlText w:val=""/>
      <w:lvlJc w:val="left"/>
      <w:pPr>
        <w:ind w:left="5040" w:hanging="360"/>
      </w:pPr>
      <w:rPr>
        <w:rFonts w:ascii="Symbol" w:hAnsi="Symbol" w:hint="default"/>
      </w:rPr>
    </w:lvl>
    <w:lvl w:ilvl="7" w:tplc="203ABF68">
      <w:start w:val="1"/>
      <w:numFmt w:val="bullet"/>
      <w:lvlText w:val="o"/>
      <w:lvlJc w:val="left"/>
      <w:pPr>
        <w:ind w:left="5760" w:hanging="360"/>
      </w:pPr>
      <w:rPr>
        <w:rFonts w:ascii="Courier New" w:hAnsi="Courier New" w:hint="default"/>
      </w:rPr>
    </w:lvl>
    <w:lvl w:ilvl="8" w:tplc="77AA4B9E">
      <w:start w:val="1"/>
      <w:numFmt w:val="bullet"/>
      <w:lvlText w:val=""/>
      <w:lvlJc w:val="left"/>
      <w:pPr>
        <w:ind w:left="6480" w:hanging="360"/>
      </w:pPr>
      <w:rPr>
        <w:rFonts w:ascii="Wingdings" w:hAnsi="Wingdings" w:hint="default"/>
      </w:rPr>
    </w:lvl>
  </w:abstractNum>
  <w:abstractNum w:abstractNumId="39" w15:restartNumberingAfterBreak="0">
    <w:nsid w:val="61EC375A"/>
    <w:multiLevelType w:val="hybridMultilevel"/>
    <w:tmpl w:val="A6A6BEC4"/>
    <w:lvl w:ilvl="0" w:tplc="E44832F4">
      <w:start w:val="1"/>
      <w:numFmt w:val="bullet"/>
      <w:lvlText w:val=""/>
      <w:lvlJc w:val="left"/>
      <w:pPr>
        <w:ind w:left="720" w:hanging="360"/>
      </w:pPr>
      <w:rPr>
        <w:rFonts w:ascii="Symbol" w:hAnsi="Symbol" w:hint="default"/>
      </w:rPr>
    </w:lvl>
    <w:lvl w:ilvl="1" w:tplc="00E22DF0">
      <w:start w:val="1"/>
      <w:numFmt w:val="bullet"/>
      <w:lvlText w:val="o"/>
      <w:lvlJc w:val="left"/>
      <w:pPr>
        <w:ind w:left="1440" w:hanging="360"/>
      </w:pPr>
      <w:rPr>
        <w:rFonts w:ascii="Courier New" w:hAnsi="Courier New" w:hint="default"/>
      </w:rPr>
    </w:lvl>
    <w:lvl w:ilvl="2" w:tplc="DCCAA9B8">
      <w:start w:val="1"/>
      <w:numFmt w:val="bullet"/>
      <w:lvlText w:val=""/>
      <w:lvlJc w:val="left"/>
      <w:pPr>
        <w:ind w:left="2160" w:hanging="360"/>
      </w:pPr>
      <w:rPr>
        <w:rFonts w:ascii="Wingdings" w:hAnsi="Wingdings" w:hint="default"/>
      </w:rPr>
    </w:lvl>
    <w:lvl w:ilvl="3" w:tplc="637630FE">
      <w:start w:val="1"/>
      <w:numFmt w:val="bullet"/>
      <w:lvlText w:val=""/>
      <w:lvlJc w:val="left"/>
      <w:pPr>
        <w:ind w:left="2880" w:hanging="360"/>
      </w:pPr>
      <w:rPr>
        <w:rFonts w:ascii="Symbol" w:hAnsi="Symbol" w:hint="default"/>
      </w:rPr>
    </w:lvl>
    <w:lvl w:ilvl="4" w:tplc="E6E0ACE8">
      <w:start w:val="1"/>
      <w:numFmt w:val="bullet"/>
      <w:lvlText w:val="o"/>
      <w:lvlJc w:val="left"/>
      <w:pPr>
        <w:ind w:left="3600" w:hanging="360"/>
      </w:pPr>
      <w:rPr>
        <w:rFonts w:ascii="Courier New" w:hAnsi="Courier New" w:hint="default"/>
      </w:rPr>
    </w:lvl>
    <w:lvl w:ilvl="5" w:tplc="E3188D10">
      <w:start w:val="1"/>
      <w:numFmt w:val="bullet"/>
      <w:lvlText w:val=""/>
      <w:lvlJc w:val="left"/>
      <w:pPr>
        <w:ind w:left="4320" w:hanging="360"/>
      </w:pPr>
      <w:rPr>
        <w:rFonts w:ascii="Wingdings" w:hAnsi="Wingdings" w:hint="default"/>
      </w:rPr>
    </w:lvl>
    <w:lvl w:ilvl="6" w:tplc="378452B0">
      <w:start w:val="1"/>
      <w:numFmt w:val="bullet"/>
      <w:lvlText w:val=""/>
      <w:lvlJc w:val="left"/>
      <w:pPr>
        <w:ind w:left="5040" w:hanging="360"/>
      </w:pPr>
      <w:rPr>
        <w:rFonts w:ascii="Symbol" w:hAnsi="Symbol" w:hint="default"/>
      </w:rPr>
    </w:lvl>
    <w:lvl w:ilvl="7" w:tplc="B15231C6">
      <w:start w:val="1"/>
      <w:numFmt w:val="bullet"/>
      <w:lvlText w:val="o"/>
      <w:lvlJc w:val="left"/>
      <w:pPr>
        <w:ind w:left="5760" w:hanging="360"/>
      </w:pPr>
      <w:rPr>
        <w:rFonts w:ascii="Courier New" w:hAnsi="Courier New" w:hint="default"/>
      </w:rPr>
    </w:lvl>
    <w:lvl w:ilvl="8" w:tplc="02829802">
      <w:start w:val="1"/>
      <w:numFmt w:val="bullet"/>
      <w:lvlText w:val=""/>
      <w:lvlJc w:val="left"/>
      <w:pPr>
        <w:ind w:left="6480" w:hanging="360"/>
      </w:pPr>
      <w:rPr>
        <w:rFonts w:ascii="Wingdings" w:hAnsi="Wingdings" w:hint="default"/>
      </w:rPr>
    </w:lvl>
  </w:abstractNum>
  <w:abstractNum w:abstractNumId="40" w15:restartNumberingAfterBreak="0">
    <w:nsid w:val="6333083D"/>
    <w:multiLevelType w:val="hybridMultilevel"/>
    <w:tmpl w:val="E05EFA9A"/>
    <w:lvl w:ilvl="0" w:tplc="AB267ADE">
      <w:start w:val="1"/>
      <w:numFmt w:val="bullet"/>
      <w:lvlText w:val=""/>
      <w:lvlJc w:val="left"/>
      <w:pPr>
        <w:ind w:left="720" w:hanging="360"/>
      </w:pPr>
      <w:rPr>
        <w:rFonts w:ascii="Symbol" w:hAnsi="Symbol" w:hint="default"/>
      </w:rPr>
    </w:lvl>
    <w:lvl w:ilvl="1" w:tplc="28AEEBE0">
      <w:start w:val="1"/>
      <w:numFmt w:val="bullet"/>
      <w:lvlText w:val="o"/>
      <w:lvlJc w:val="left"/>
      <w:pPr>
        <w:ind w:left="1440" w:hanging="360"/>
      </w:pPr>
      <w:rPr>
        <w:rFonts w:ascii="Courier New" w:hAnsi="Courier New" w:hint="default"/>
      </w:rPr>
    </w:lvl>
    <w:lvl w:ilvl="2" w:tplc="A17A4534">
      <w:start w:val="1"/>
      <w:numFmt w:val="bullet"/>
      <w:lvlText w:val=""/>
      <w:lvlJc w:val="left"/>
      <w:pPr>
        <w:ind w:left="2160" w:hanging="360"/>
      </w:pPr>
      <w:rPr>
        <w:rFonts w:ascii="Wingdings" w:hAnsi="Wingdings" w:hint="default"/>
      </w:rPr>
    </w:lvl>
    <w:lvl w:ilvl="3" w:tplc="5F4EA8A2">
      <w:start w:val="1"/>
      <w:numFmt w:val="bullet"/>
      <w:lvlText w:val=""/>
      <w:lvlJc w:val="left"/>
      <w:pPr>
        <w:ind w:left="2880" w:hanging="360"/>
      </w:pPr>
      <w:rPr>
        <w:rFonts w:ascii="Symbol" w:hAnsi="Symbol" w:hint="default"/>
      </w:rPr>
    </w:lvl>
    <w:lvl w:ilvl="4" w:tplc="00F87322">
      <w:start w:val="1"/>
      <w:numFmt w:val="bullet"/>
      <w:lvlText w:val="o"/>
      <w:lvlJc w:val="left"/>
      <w:pPr>
        <w:ind w:left="3600" w:hanging="360"/>
      </w:pPr>
      <w:rPr>
        <w:rFonts w:ascii="Courier New" w:hAnsi="Courier New" w:hint="default"/>
      </w:rPr>
    </w:lvl>
    <w:lvl w:ilvl="5" w:tplc="7DF23F0A">
      <w:start w:val="1"/>
      <w:numFmt w:val="bullet"/>
      <w:lvlText w:val=""/>
      <w:lvlJc w:val="left"/>
      <w:pPr>
        <w:ind w:left="4320" w:hanging="360"/>
      </w:pPr>
      <w:rPr>
        <w:rFonts w:ascii="Wingdings" w:hAnsi="Wingdings" w:hint="default"/>
      </w:rPr>
    </w:lvl>
    <w:lvl w:ilvl="6" w:tplc="D4321098">
      <w:start w:val="1"/>
      <w:numFmt w:val="bullet"/>
      <w:lvlText w:val=""/>
      <w:lvlJc w:val="left"/>
      <w:pPr>
        <w:ind w:left="5040" w:hanging="360"/>
      </w:pPr>
      <w:rPr>
        <w:rFonts w:ascii="Symbol" w:hAnsi="Symbol" w:hint="default"/>
      </w:rPr>
    </w:lvl>
    <w:lvl w:ilvl="7" w:tplc="F976D7EA">
      <w:start w:val="1"/>
      <w:numFmt w:val="bullet"/>
      <w:lvlText w:val="o"/>
      <w:lvlJc w:val="left"/>
      <w:pPr>
        <w:ind w:left="5760" w:hanging="360"/>
      </w:pPr>
      <w:rPr>
        <w:rFonts w:ascii="Courier New" w:hAnsi="Courier New" w:hint="default"/>
      </w:rPr>
    </w:lvl>
    <w:lvl w:ilvl="8" w:tplc="BACA919E">
      <w:start w:val="1"/>
      <w:numFmt w:val="bullet"/>
      <w:lvlText w:val=""/>
      <w:lvlJc w:val="left"/>
      <w:pPr>
        <w:ind w:left="6480" w:hanging="360"/>
      </w:pPr>
      <w:rPr>
        <w:rFonts w:ascii="Wingdings" w:hAnsi="Wingdings" w:hint="default"/>
      </w:rPr>
    </w:lvl>
  </w:abstractNum>
  <w:abstractNum w:abstractNumId="41" w15:restartNumberingAfterBreak="0">
    <w:nsid w:val="635E6173"/>
    <w:multiLevelType w:val="multilevel"/>
    <w:tmpl w:val="86D2A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942436"/>
    <w:multiLevelType w:val="hybridMultilevel"/>
    <w:tmpl w:val="2A986188"/>
    <w:lvl w:ilvl="0" w:tplc="FD24D5E6">
      <w:start w:val="1"/>
      <w:numFmt w:val="bullet"/>
      <w:lvlText w:val=""/>
      <w:lvlJc w:val="left"/>
      <w:pPr>
        <w:ind w:left="720" w:hanging="360"/>
      </w:pPr>
      <w:rPr>
        <w:rFonts w:ascii="Symbol" w:hAnsi="Symbol" w:hint="default"/>
      </w:rPr>
    </w:lvl>
    <w:lvl w:ilvl="1" w:tplc="5B346E5C">
      <w:start w:val="1"/>
      <w:numFmt w:val="bullet"/>
      <w:lvlText w:val="o"/>
      <w:lvlJc w:val="left"/>
      <w:pPr>
        <w:ind w:left="1440" w:hanging="360"/>
      </w:pPr>
      <w:rPr>
        <w:rFonts w:ascii="Courier New" w:hAnsi="Courier New" w:hint="default"/>
      </w:rPr>
    </w:lvl>
    <w:lvl w:ilvl="2" w:tplc="3D7E897A">
      <w:start w:val="1"/>
      <w:numFmt w:val="bullet"/>
      <w:lvlText w:val=""/>
      <w:lvlJc w:val="left"/>
      <w:pPr>
        <w:ind w:left="2160" w:hanging="360"/>
      </w:pPr>
      <w:rPr>
        <w:rFonts w:ascii="Wingdings" w:hAnsi="Wingdings" w:hint="default"/>
      </w:rPr>
    </w:lvl>
    <w:lvl w:ilvl="3" w:tplc="8F0A07A8">
      <w:start w:val="1"/>
      <w:numFmt w:val="bullet"/>
      <w:lvlText w:val=""/>
      <w:lvlJc w:val="left"/>
      <w:pPr>
        <w:ind w:left="2880" w:hanging="360"/>
      </w:pPr>
      <w:rPr>
        <w:rFonts w:ascii="Symbol" w:hAnsi="Symbol" w:hint="default"/>
      </w:rPr>
    </w:lvl>
    <w:lvl w:ilvl="4" w:tplc="FD007A06">
      <w:start w:val="1"/>
      <w:numFmt w:val="bullet"/>
      <w:lvlText w:val="o"/>
      <w:lvlJc w:val="left"/>
      <w:pPr>
        <w:ind w:left="3600" w:hanging="360"/>
      </w:pPr>
      <w:rPr>
        <w:rFonts w:ascii="Courier New" w:hAnsi="Courier New" w:hint="default"/>
      </w:rPr>
    </w:lvl>
    <w:lvl w:ilvl="5" w:tplc="D7A21370">
      <w:start w:val="1"/>
      <w:numFmt w:val="bullet"/>
      <w:lvlText w:val=""/>
      <w:lvlJc w:val="left"/>
      <w:pPr>
        <w:ind w:left="4320" w:hanging="360"/>
      </w:pPr>
      <w:rPr>
        <w:rFonts w:ascii="Wingdings" w:hAnsi="Wingdings" w:hint="default"/>
      </w:rPr>
    </w:lvl>
    <w:lvl w:ilvl="6" w:tplc="22406466">
      <w:start w:val="1"/>
      <w:numFmt w:val="bullet"/>
      <w:lvlText w:val=""/>
      <w:lvlJc w:val="left"/>
      <w:pPr>
        <w:ind w:left="5040" w:hanging="360"/>
      </w:pPr>
      <w:rPr>
        <w:rFonts w:ascii="Symbol" w:hAnsi="Symbol" w:hint="default"/>
      </w:rPr>
    </w:lvl>
    <w:lvl w:ilvl="7" w:tplc="FA6A44EC">
      <w:start w:val="1"/>
      <w:numFmt w:val="bullet"/>
      <w:lvlText w:val="o"/>
      <w:lvlJc w:val="left"/>
      <w:pPr>
        <w:ind w:left="5760" w:hanging="360"/>
      </w:pPr>
      <w:rPr>
        <w:rFonts w:ascii="Courier New" w:hAnsi="Courier New" w:hint="default"/>
      </w:rPr>
    </w:lvl>
    <w:lvl w:ilvl="8" w:tplc="91140F32">
      <w:start w:val="1"/>
      <w:numFmt w:val="bullet"/>
      <w:lvlText w:val=""/>
      <w:lvlJc w:val="left"/>
      <w:pPr>
        <w:ind w:left="6480" w:hanging="360"/>
      </w:pPr>
      <w:rPr>
        <w:rFonts w:ascii="Wingdings" w:hAnsi="Wingdings" w:hint="default"/>
      </w:rPr>
    </w:lvl>
  </w:abstractNum>
  <w:abstractNum w:abstractNumId="43" w15:restartNumberingAfterBreak="0">
    <w:nsid w:val="67B8129E"/>
    <w:multiLevelType w:val="hybridMultilevel"/>
    <w:tmpl w:val="53041B60"/>
    <w:lvl w:ilvl="0" w:tplc="9B26B152">
      <w:start w:val="1"/>
      <w:numFmt w:val="bullet"/>
      <w:lvlText w:val=""/>
      <w:lvlJc w:val="left"/>
      <w:pPr>
        <w:ind w:left="720" w:hanging="360"/>
      </w:pPr>
      <w:rPr>
        <w:rFonts w:ascii="Symbol" w:hAnsi="Symbol" w:hint="default"/>
      </w:rPr>
    </w:lvl>
    <w:lvl w:ilvl="1" w:tplc="16E6EB20">
      <w:start w:val="1"/>
      <w:numFmt w:val="bullet"/>
      <w:lvlText w:val="o"/>
      <w:lvlJc w:val="left"/>
      <w:pPr>
        <w:ind w:left="1440" w:hanging="360"/>
      </w:pPr>
      <w:rPr>
        <w:rFonts w:ascii="Courier New" w:hAnsi="Courier New" w:hint="default"/>
      </w:rPr>
    </w:lvl>
    <w:lvl w:ilvl="2" w:tplc="AA18EEE6">
      <w:start w:val="1"/>
      <w:numFmt w:val="bullet"/>
      <w:lvlText w:val=""/>
      <w:lvlJc w:val="left"/>
      <w:pPr>
        <w:ind w:left="2160" w:hanging="360"/>
      </w:pPr>
      <w:rPr>
        <w:rFonts w:ascii="Wingdings" w:hAnsi="Wingdings" w:hint="default"/>
      </w:rPr>
    </w:lvl>
    <w:lvl w:ilvl="3" w:tplc="9A846362">
      <w:start w:val="1"/>
      <w:numFmt w:val="bullet"/>
      <w:lvlText w:val=""/>
      <w:lvlJc w:val="left"/>
      <w:pPr>
        <w:ind w:left="2880" w:hanging="360"/>
      </w:pPr>
      <w:rPr>
        <w:rFonts w:ascii="Symbol" w:hAnsi="Symbol" w:hint="default"/>
      </w:rPr>
    </w:lvl>
    <w:lvl w:ilvl="4" w:tplc="44527818">
      <w:start w:val="1"/>
      <w:numFmt w:val="bullet"/>
      <w:lvlText w:val="o"/>
      <w:lvlJc w:val="left"/>
      <w:pPr>
        <w:ind w:left="3600" w:hanging="360"/>
      </w:pPr>
      <w:rPr>
        <w:rFonts w:ascii="Courier New" w:hAnsi="Courier New" w:hint="default"/>
      </w:rPr>
    </w:lvl>
    <w:lvl w:ilvl="5" w:tplc="93220FBC">
      <w:start w:val="1"/>
      <w:numFmt w:val="bullet"/>
      <w:lvlText w:val=""/>
      <w:lvlJc w:val="left"/>
      <w:pPr>
        <w:ind w:left="4320" w:hanging="360"/>
      </w:pPr>
      <w:rPr>
        <w:rFonts w:ascii="Wingdings" w:hAnsi="Wingdings" w:hint="default"/>
      </w:rPr>
    </w:lvl>
    <w:lvl w:ilvl="6" w:tplc="177C618C">
      <w:start w:val="1"/>
      <w:numFmt w:val="bullet"/>
      <w:lvlText w:val=""/>
      <w:lvlJc w:val="left"/>
      <w:pPr>
        <w:ind w:left="5040" w:hanging="360"/>
      </w:pPr>
      <w:rPr>
        <w:rFonts w:ascii="Symbol" w:hAnsi="Symbol" w:hint="default"/>
      </w:rPr>
    </w:lvl>
    <w:lvl w:ilvl="7" w:tplc="B7640AEA">
      <w:start w:val="1"/>
      <w:numFmt w:val="bullet"/>
      <w:lvlText w:val="o"/>
      <w:lvlJc w:val="left"/>
      <w:pPr>
        <w:ind w:left="5760" w:hanging="360"/>
      </w:pPr>
      <w:rPr>
        <w:rFonts w:ascii="Courier New" w:hAnsi="Courier New" w:hint="default"/>
      </w:rPr>
    </w:lvl>
    <w:lvl w:ilvl="8" w:tplc="0FD81956">
      <w:start w:val="1"/>
      <w:numFmt w:val="bullet"/>
      <w:lvlText w:val=""/>
      <w:lvlJc w:val="left"/>
      <w:pPr>
        <w:ind w:left="6480" w:hanging="360"/>
      </w:pPr>
      <w:rPr>
        <w:rFonts w:ascii="Wingdings" w:hAnsi="Wingdings" w:hint="default"/>
      </w:rPr>
    </w:lvl>
  </w:abstractNum>
  <w:abstractNum w:abstractNumId="44" w15:restartNumberingAfterBreak="0">
    <w:nsid w:val="68530FB3"/>
    <w:multiLevelType w:val="multilevel"/>
    <w:tmpl w:val="060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D42394"/>
    <w:multiLevelType w:val="hybridMultilevel"/>
    <w:tmpl w:val="0FDAA2CA"/>
    <w:lvl w:ilvl="0" w:tplc="C806478E">
      <w:start w:val="1"/>
      <w:numFmt w:val="bullet"/>
      <w:lvlText w:val=""/>
      <w:lvlJc w:val="left"/>
      <w:pPr>
        <w:ind w:left="720" w:hanging="360"/>
      </w:pPr>
      <w:rPr>
        <w:rFonts w:ascii="Symbol" w:hAnsi="Symbol" w:hint="default"/>
      </w:rPr>
    </w:lvl>
    <w:lvl w:ilvl="1" w:tplc="A614D8B8">
      <w:start w:val="1"/>
      <w:numFmt w:val="bullet"/>
      <w:lvlText w:val="o"/>
      <w:lvlJc w:val="left"/>
      <w:pPr>
        <w:ind w:left="1440" w:hanging="360"/>
      </w:pPr>
      <w:rPr>
        <w:rFonts w:ascii="Courier New" w:hAnsi="Courier New" w:hint="default"/>
      </w:rPr>
    </w:lvl>
    <w:lvl w:ilvl="2" w:tplc="A25AE6C2">
      <w:start w:val="1"/>
      <w:numFmt w:val="bullet"/>
      <w:lvlText w:val=""/>
      <w:lvlJc w:val="left"/>
      <w:pPr>
        <w:ind w:left="2160" w:hanging="360"/>
      </w:pPr>
      <w:rPr>
        <w:rFonts w:ascii="Wingdings" w:hAnsi="Wingdings" w:hint="default"/>
      </w:rPr>
    </w:lvl>
    <w:lvl w:ilvl="3" w:tplc="5D2CD08A">
      <w:start w:val="1"/>
      <w:numFmt w:val="bullet"/>
      <w:lvlText w:val=""/>
      <w:lvlJc w:val="left"/>
      <w:pPr>
        <w:ind w:left="2880" w:hanging="360"/>
      </w:pPr>
      <w:rPr>
        <w:rFonts w:ascii="Symbol" w:hAnsi="Symbol" w:hint="default"/>
      </w:rPr>
    </w:lvl>
    <w:lvl w:ilvl="4" w:tplc="E7265D9E">
      <w:start w:val="1"/>
      <w:numFmt w:val="bullet"/>
      <w:lvlText w:val="o"/>
      <w:lvlJc w:val="left"/>
      <w:pPr>
        <w:ind w:left="3600" w:hanging="360"/>
      </w:pPr>
      <w:rPr>
        <w:rFonts w:ascii="Courier New" w:hAnsi="Courier New" w:hint="default"/>
      </w:rPr>
    </w:lvl>
    <w:lvl w:ilvl="5" w:tplc="08BC9674">
      <w:start w:val="1"/>
      <w:numFmt w:val="bullet"/>
      <w:lvlText w:val=""/>
      <w:lvlJc w:val="left"/>
      <w:pPr>
        <w:ind w:left="4320" w:hanging="360"/>
      </w:pPr>
      <w:rPr>
        <w:rFonts w:ascii="Wingdings" w:hAnsi="Wingdings" w:hint="default"/>
      </w:rPr>
    </w:lvl>
    <w:lvl w:ilvl="6" w:tplc="53B4B984">
      <w:start w:val="1"/>
      <w:numFmt w:val="bullet"/>
      <w:lvlText w:val=""/>
      <w:lvlJc w:val="left"/>
      <w:pPr>
        <w:ind w:left="5040" w:hanging="360"/>
      </w:pPr>
      <w:rPr>
        <w:rFonts w:ascii="Symbol" w:hAnsi="Symbol" w:hint="default"/>
      </w:rPr>
    </w:lvl>
    <w:lvl w:ilvl="7" w:tplc="6B10B378">
      <w:start w:val="1"/>
      <w:numFmt w:val="bullet"/>
      <w:lvlText w:val="o"/>
      <w:lvlJc w:val="left"/>
      <w:pPr>
        <w:ind w:left="5760" w:hanging="360"/>
      </w:pPr>
      <w:rPr>
        <w:rFonts w:ascii="Courier New" w:hAnsi="Courier New" w:hint="default"/>
      </w:rPr>
    </w:lvl>
    <w:lvl w:ilvl="8" w:tplc="933AABDA">
      <w:start w:val="1"/>
      <w:numFmt w:val="bullet"/>
      <w:lvlText w:val=""/>
      <w:lvlJc w:val="left"/>
      <w:pPr>
        <w:ind w:left="6480" w:hanging="360"/>
      </w:pPr>
      <w:rPr>
        <w:rFonts w:ascii="Wingdings" w:hAnsi="Wingdings" w:hint="default"/>
      </w:rPr>
    </w:lvl>
  </w:abstractNum>
  <w:abstractNum w:abstractNumId="46" w15:restartNumberingAfterBreak="0">
    <w:nsid w:val="753806E6"/>
    <w:multiLevelType w:val="hybridMultilevel"/>
    <w:tmpl w:val="203C0D50"/>
    <w:lvl w:ilvl="0" w:tplc="F2EE2A26">
      <w:start w:val="1"/>
      <w:numFmt w:val="bullet"/>
      <w:lvlText w:val=""/>
      <w:lvlJc w:val="left"/>
      <w:pPr>
        <w:ind w:left="720" w:hanging="360"/>
      </w:pPr>
      <w:rPr>
        <w:rFonts w:ascii="Symbol" w:hAnsi="Symbol" w:hint="default"/>
      </w:rPr>
    </w:lvl>
    <w:lvl w:ilvl="1" w:tplc="76AAEA8E">
      <w:start w:val="1"/>
      <w:numFmt w:val="bullet"/>
      <w:lvlText w:val="o"/>
      <w:lvlJc w:val="left"/>
      <w:pPr>
        <w:ind w:left="1440" w:hanging="360"/>
      </w:pPr>
      <w:rPr>
        <w:rFonts w:ascii="Courier New" w:hAnsi="Courier New" w:hint="default"/>
      </w:rPr>
    </w:lvl>
    <w:lvl w:ilvl="2" w:tplc="FC3C3318">
      <w:start w:val="1"/>
      <w:numFmt w:val="bullet"/>
      <w:lvlText w:val=""/>
      <w:lvlJc w:val="left"/>
      <w:pPr>
        <w:ind w:left="2160" w:hanging="360"/>
      </w:pPr>
      <w:rPr>
        <w:rFonts w:ascii="Wingdings" w:hAnsi="Wingdings" w:hint="default"/>
      </w:rPr>
    </w:lvl>
    <w:lvl w:ilvl="3" w:tplc="9F089894">
      <w:start w:val="1"/>
      <w:numFmt w:val="bullet"/>
      <w:lvlText w:val=""/>
      <w:lvlJc w:val="left"/>
      <w:pPr>
        <w:ind w:left="2880" w:hanging="360"/>
      </w:pPr>
      <w:rPr>
        <w:rFonts w:ascii="Symbol" w:hAnsi="Symbol" w:hint="default"/>
      </w:rPr>
    </w:lvl>
    <w:lvl w:ilvl="4" w:tplc="CB4CE006">
      <w:start w:val="1"/>
      <w:numFmt w:val="bullet"/>
      <w:lvlText w:val="o"/>
      <w:lvlJc w:val="left"/>
      <w:pPr>
        <w:ind w:left="3600" w:hanging="360"/>
      </w:pPr>
      <w:rPr>
        <w:rFonts w:ascii="Courier New" w:hAnsi="Courier New" w:hint="default"/>
      </w:rPr>
    </w:lvl>
    <w:lvl w:ilvl="5" w:tplc="F348D306">
      <w:start w:val="1"/>
      <w:numFmt w:val="bullet"/>
      <w:lvlText w:val=""/>
      <w:lvlJc w:val="left"/>
      <w:pPr>
        <w:ind w:left="4320" w:hanging="360"/>
      </w:pPr>
      <w:rPr>
        <w:rFonts w:ascii="Wingdings" w:hAnsi="Wingdings" w:hint="default"/>
      </w:rPr>
    </w:lvl>
    <w:lvl w:ilvl="6" w:tplc="2B7CB402">
      <w:start w:val="1"/>
      <w:numFmt w:val="bullet"/>
      <w:lvlText w:val=""/>
      <w:lvlJc w:val="left"/>
      <w:pPr>
        <w:ind w:left="5040" w:hanging="360"/>
      </w:pPr>
      <w:rPr>
        <w:rFonts w:ascii="Symbol" w:hAnsi="Symbol" w:hint="default"/>
      </w:rPr>
    </w:lvl>
    <w:lvl w:ilvl="7" w:tplc="2A043186">
      <w:start w:val="1"/>
      <w:numFmt w:val="bullet"/>
      <w:lvlText w:val="o"/>
      <w:lvlJc w:val="left"/>
      <w:pPr>
        <w:ind w:left="5760" w:hanging="360"/>
      </w:pPr>
      <w:rPr>
        <w:rFonts w:ascii="Courier New" w:hAnsi="Courier New" w:hint="default"/>
      </w:rPr>
    </w:lvl>
    <w:lvl w:ilvl="8" w:tplc="31669054">
      <w:start w:val="1"/>
      <w:numFmt w:val="bullet"/>
      <w:lvlText w:val=""/>
      <w:lvlJc w:val="left"/>
      <w:pPr>
        <w:ind w:left="6480" w:hanging="360"/>
      </w:pPr>
      <w:rPr>
        <w:rFonts w:ascii="Wingdings" w:hAnsi="Wingdings" w:hint="default"/>
      </w:rPr>
    </w:lvl>
  </w:abstractNum>
  <w:abstractNum w:abstractNumId="47" w15:restartNumberingAfterBreak="0">
    <w:nsid w:val="785D583D"/>
    <w:multiLevelType w:val="hybridMultilevel"/>
    <w:tmpl w:val="8F88F85C"/>
    <w:lvl w:ilvl="0" w:tplc="9822BFF4">
      <w:start w:val="1"/>
      <w:numFmt w:val="bullet"/>
      <w:lvlText w:val=""/>
      <w:lvlJc w:val="left"/>
      <w:pPr>
        <w:ind w:left="1080" w:hanging="360"/>
      </w:pPr>
      <w:rPr>
        <w:rFonts w:ascii="Symbol" w:hAnsi="Symbol" w:hint="default"/>
      </w:rPr>
    </w:lvl>
    <w:lvl w:ilvl="1" w:tplc="6BAC1948">
      <w:start w:val="1"/>
      <w:numFmt w:val="bullet"/>
      <w:lvlText w:val="o"/>
      <w:lvlJc w:val="left"/>
      <w:pPr>
        <w:ind w:left="1800" w:hanging="360"/>
      </w:pPr>
      <w:rPr>
        <w:rFonts w:ascii="Courier New" w:hAnsi="Courier New" w:hint="default"/>
      </w:rPr>
    </w:lvl>
    <w:lvl w:ilvl="2" w:tplc="22B86612">
      <w:start w:val="1"/>
      <w:numFmt w:val="bullet"/>
      <w:lvlText w:val=""/>
      <w:lvlJc w:val="left"/>
      <w:pPr>
        <w:ind w:left="2520" w:hanging="360"/>
      </w:pPr>
      <w:rPr>
        <w:rFonts w:ascii="Wingdings" w:hAnsi="Wingdings" w:hint="default"/>
      </w:rPr>
    </w:lvl>
    <w:lvl w:ilvl="3" w:tplc="23BE80B4">
      <w:start w:val="1"/>
      <w:numFmt w:val="bullet"/>
      <w:lvlText w:val=""/>
      <w:lvlJc w:val="left"/>
      <w:pPr>
        <w:ind w:left="3240" w:hanging="360"/>
      </w:pPr>
      <w:rPr>
        <w:rFonts w:ascii="Symbol" w:hAnsi="Symbol" w:hint="default"/>
      </w:rPr>
    </w:lvl>
    <w:lvl w:ilvl="4" w:tplc="F9D28B50">
      <w:start w:val="1"/>
      <w:numFmt w:val="bullet"/>
      <w:lvlText w:val="o"/>
      <w:lvlJc w:val="left"/>
      <w:pPr>
        <w:ind w:left="3960" w:hanging="360"/>
      </w:pPr>
      <w:rPr>
        <w:rFonts w:ascii="Courier New" w:hAnsi="Courier New" w:hint="default"/>
      </w:rPr>
    </w:lvl>
    <w:lvl w:ilvl="5" w:tplc="013A75A4">
      <w:start w:val="1"/>
      <w:numFmt w:val="bullet"/>
      <w:lvlText w:val=""/>
      <w:lvlJc w:val="left"/>
      <w:pPr>
        <w:ind w:left="4680" w:hanging="360"/>
      </w:pPr>
      <w:rPr>
        <w:rFonts w:ascii="Wingdings" w:hAnsi="Wingdings" w:hint="default"/>
      </w:rPr>
    </w:lvl>
    <w:lvl w:ilvl="6" w:tplc="91D2B278">
      <w:start w:val="1"/>
      <w:numFmt w:val="bullet"/>
      <w:lvlText w:val=""/>
      <w:lvlJc w:val="left"/>
      <w:pPr>
        <w:ind w:left="5400" w:hanging="360"/>
      </w:pPr>
      <w:rPr>
        <w:rFonts w:ascii="Symbol" w:hAnsi="Symbol" w:hint="default"/>
      </w:rPr>
    </w:lvl>
    <w:lvl w:ilvl="7" w:tplc="2B20D138">
      <w:start w:val="1"/>
      <w:numFmt w:val="bullet"/>
      <w:lvlText w:val="o"/>
      <w:lvlJc w:val="left"/>
      <w:pPr>
        <w:ind w:left="6120" w:hanging="360"/>
      </w:pPr>
      <w:rPr>
        <w:rFonts w:ascii="Courier New" w:hAnsi="Courier New" w:hint="default"/>
      </w:rPr>
    </w:lvl>
    <w:lvl w:ilvl="8" w:tplc="0A0E37E6">
      <w:start w:val="1"/>
      <w:numFmt w:val="bullet"/>
      <w:lvlText w:val=""/>
      <w:lvlJc w:val="left"/>
      <w:pPr>
        <w:ind w:left="6840" w:hanging="360"/>
      </w:pPr>
      <w:rPr>
        <w:rFonts w:ascii="Wingdings" w:hAnsi="Wingdings" w:hint="default"/>
      </w:rPr>
    </w:lvl>
  </w:abstractNum>
  <w:abstractNum w:abstractNumId="48" w15:restartNumberingAfterBreak="0">
    <w:nsid w:val="79045447"/>
    <w:multiLevelType w:val="hybridMultilevel"/>
    <w:tmpl w:val="4238E110"/>
    <w:lvl w:ilvl="0" w:tplc="E22AED00">
      <w:start w:val="1"/>
      <w:numFmt w:val="bullet"/>
      <w:lvlText w:val=""/>
      <w:lvlJc w:val="left"/>
      <w:pPr>
        <w:ind w:left="720" w:hanging="360"/>
      </w:pPr>
      <w:rPr>
        <w:rFonts w:ascii="Symbol" w:hAnsi="Symbol" w:hint="default"/>
      </w:rPr>
    </w:lvl>
    <w:lvl w:ilvl="1" w:tplc="9B1C1756">
      <w:start w:val="1"/>
      <w:numFmt w:val="bullet"/>
      <w:lvlText w:val="o"/>
      <w:lvlJc w:val="left"/>
      <w:pPr>
        <w:ind w:left="1440" w:hanging="360"/>
      </w:pPr>
      <w:rPr>
        <w:rFonts w:ascii="Courier New" w:hAnsi="Courier New" w:hint="default"/>
      </w:rPr>
    </w:lvl>
    <w:lvl w:ilvl="2" w:tplc="AD647DD0">
      <w:start w:val="1"/>
      <w:numFmt w:val="bullet"/>
      <w:lvlText w:val=""/>
      <w:lvlJc w:val="left"/>
      <w:pPr>
        <w:ind w:left="2160" w:hanging="360"/>
      </w:pPr>
      <w:rPr>
        <w:rFonts w:ascii="Wingdings" w:hAnsi="Wingdings" w:hint="default"/>
      </w:rPr>
    </w:lvl>
    <w:lvl w:ilvl="3" w:tplc="39AA9076">
      <w:start w:val="1"/>
      <w:numFmt w:val="bullet"/>
      <w:lvlText w:val=""/>
      <w:lvlJc w:val="left"/>
      <w:pPr>
        <w:ind w:left="2880" w:hanging="360"/>
      </w:pPr>
      <w:rPr>
        <w:rFonts w:ascii="Symbol" w:hAnsi="Symbol" w:hint="default"/>
      </w:rPr>
    </w:lvl>
    <w:lvl w:ilvl="4" w:tplc="86B45020">
      <w:start w:val="1"/>
      <w:numFmt w:val="bullet"/>
      <w:lvlText w:val="o"/>
      <w:lvlJc w:val="left"/>
      <w:pPr>
        <w:ind w:left="3600" w:hanging="360"/>
      </w:pPr>
      <w:rPr>
        <w:rFonts w:ascii="Courier New" w:hAnsi="Courier New" w:hint="default"/>
      </w:rPr>
    </w:lvl>
    <w:lvl w:ilvl="5" w:tplc="4ECC67D6">
      <w:start w:val="1"/>
      <w:numFmt w:val="bullet"/>
      <w:lvlText w:val=""/>
      <w:lvlJc w:val="left"/>
      <w:pPr>
        <w:ind w:left="4320" w:hanging="360"/>
      </w:pPr>
      <w:rPr>
        <w:rFonts w:ascii="Wingdings" w:hAnsi="Wingdings" w:hint="default"/>
      </w:rPr>
    </w:lvl>
    <w:lvl w:ilvl="6" w:tplc="EA8CAC28">
      <w:start w:val="1"/>
      <w:numFmt w:val="bullet"/>
      <w:lvlText w:val=""/>
      <w:lvlJc w:val="left"/>
      <w:pPr>
        <w:ind w:left="5040" w:hanging="360"/>
      </w:pPr>
      <w:rPr>
        <w:rFonts w:ascii="Symbol" w:hAnsi="Symbol" w:hint="default"/>
      </w:rPr>
    </w:lvl>
    <w:lvl w:ilvl="7" w:tplc="09FED722">
      <w:start w:val="1"/>
      <w:numFmt w:val="bullet"/>
      <w:lvlText w:val="o"/>
      <w:lvlJc w:val="left"/>
      <w:pPr>
        <w:ind w:left="5760" w:hanging="360"/>
      </w:pPr>
      <w:rPr>
        <w:rFonts w:ascii="Courier New" w:hAnsi="Courier New" w:hint="default"/>
      </w:rPr>
    </w:lvl>
    <w:lvl w:ilvl="8" w:tplc="C75CB5D4">
      <w:start w:val="1"/>
      <w:numFmt w:val="bullet"/>
      <w:lvlText w:val=""/>
      <w:lvlJc w:val="left"/>
      <w:pPr>
        <w:ind w:left="6480" w:hanging="360"/>
      </w:pPr>
      <w:rPr>
        <w:rFonts w:ascii="Wingdings" w:hAnsi="Wingdings" w:hint="default"/>
      </w:rPr>
    </w:lvl>
  </w:abstractNum>
  <w:abstractNum w:abstractNumId="49" w15:restartNumberingAfterBreak="0">
    <w:nsid w:val="7A284452"/>
    <w:multiLevelType w:val="hybridMultilevel"/>
    <w:tmpl w:val="4CE43EAA"/>
    <w:lvl w:ilvl="0" w:tplc="63A65E94">
      <w:start w:val="1"/>
      <w:numFmt w:val="bullet"/>
      <w:lvlText w:val=""/>
      <w:lvlJc w:val="left"/>
      <w:pPr>
        <w:ind w:left="720" w:hanging="360"/>
      </w:pPr>
      <w:rPr>
        <w:rFonts w:ascii="Symbol" w:hAnsi="Symbol" w:hint="default"/>
      </w:rPr>
    </w:lvl>
    <w:lvl w:ilvl="1" w:tplc="F1AC1E22">
      <w:start w:val="1"/>
      <w:numFmt w:val="bullet"/>
      <w:lvlText w:val="o"/>
      <w:lvlJc w:val="left"/>
      <w:pPr>
        <w:ind w:left="1440" w:hanging="360"/>
      </w:pPr>
      <w:rPr>
        <w:rFonts w:ascii="Courier New" w:hAnsi="Courier New" w:hint="default"/>
      </w:rPr>
    </w:lvl>
    <w:lvl w:ilvl="2" w:tplc="4F083DC8">
      <w:start w:val="1"/>
      <w:numFmt w:val="bullet"/>
      <w:lvlText w:val=""/>
      <w:lvlJc w:val="left"/>
      <w:pPr>
        <w:ind w:left="2160" w:hanging="360"/>
      </w:pPr>
      <w:rPr>
        <w:rFonts w:ascii="Wingdings" w:hAnsi="Wingdings" w:hint="default"/>
      </w:rPr>
    </w:lvl>
    <w:lvl w:ilvl="3" w:tplc="A5C62022">
      <w:start w:val="1"/>
      <w:numFmt w:val="bullet"/>
      <w:lvlText w:val=""/>
      <w:lvlJc w:val="left"/>
      <w:pPr>
        <w:ind w:left="2880" w:hanging="360"/>
      </w:pPr>
      <w:rPr>
        <w:rFonts w:ascii="Symbol" w:hAnsi="Symbol" w:hint="default"/>
      </w:rPr>
    </w:lvl>
    <w:lvl w:ilvl="4" w:tplc="2ED4E630">
      <w:start w:val="1"/>
      <w:numFmt w:val="bullet"/>
      <w:lvlText w:val="o"/>
      <w:lvlJc w:val="left"/>
      <w:pPr>
        <w:ind w:left="3600" w:hanging="360"/>
      </w:pPr>
      <w:rPr>
        <w:rFonts w:ascii="Courier New" w:hAnsi="Courier New" w:hint="default"/>
      </w:rPr>
    </w:lvl>
    <w:lvl w:ilvl="5" w:tplc="794CE226">
      <w:start w:val="1"/>
      <w:numFmt w:val="bullet"/>
      <w:lvlText w:val=""/>
      <w:lvlJc w:val="left"/>
      <w:pPr>
        <w:ind w:left="4320" w:hanging="360"/>
      </w:pPr>
      <w:rPr>
        <w:rFonts w:ascii="Wingdings" w:hAnsi="Wingdings" w:hint="default"/>
      </w:rPr>
    </w:lvl>
    <w:lvl w:ilvl="6" w:tplc="5462AD04">
      <w:start w:val="1"/>
      <w:numFmt w:val="bullet"/>
      <w:lvlText w:val=""/>
      <w:lvlJc w:val="left"/>
      <w:pPr>
        <w:ind w:left="5040" w:hanging="360"/>
      </w:pPr>
      <w:rPr>
        <w:rFonts w:ascii="Symbol" w:hAnsi="Symbol" w:hint="default"/>
      </w:rPr>
    </w:lvl>
    <w:lvl w:ilvl="7" w:tplc="0016CC5C">
      <w:start w:val="1"/>
      <w:numFmt w:val="bullet"/>
      <w:lvlText w:val="o"/>
      <w:lvlJc w:val="left"/>
      <w:pPr>
        <w:ind w:left="5760" w:hanging="360"/>
      </w:pPr>
      <w:rPr>
        <w:rFonts w:ascii="Courier New" w:hAnsi="Courier New" w:hint="default"/>
      </w:rPr>
    </w:lvl>
    <w:lvl w:ilvl="8" w:tplc="6970610E">
      <w:start w:val="1"/>
      <w:numFmt w:val="bullet"/>
      <w:lvlText w:val=""/>
      <w:lvlJc w:val="left"/>
      <w:pPr>
        <w:ind w:left="6480" w:hanging="360"/>
      </w:pPr>
      <w:rPr>
        <w:rFonts w:ascii="Wingdings" w:hAnsi="Wingdings" w:hint="default"/>
      </w:rPr>
    </w:lvl>
  </w:abstractNum>
  <w:abstractNum w:abstractNumId="50" w15:restartNumberingAfterBreak="0">
    <w:nsid w:val="7D72540A"/>
    <w:multiLevelType w:val="multilevel"/>
    <w:tmpl w:val="A42EE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414565">
    <w:abstractNumId w:val="39"/>
  </w:num>
  <w:num w:numId="2" w16cid:durableId="992218679">
    <w:abstractNumId w:val="11"/>
  </w:num>
  <w:num w:numId="3" w16cid:durableId="2093433127">
    <w:abstractNumId w:val="35"/>
  </w:num>
  <w:num w:numId="4" w16cid:durableId="66198217">
    <w:abstractNumId w:val="4"/>
  </w:num>
  <w:num w:numId="5" w16cid:durableId="1446000740">
    <w:abstractNumId w:val="48"/>
  </w:num>
  <w:num w:numId="6" w16cid:durableId="1617172968">
    <w:abstractNumId w:val="47"/>
  </w:num>
  <w:num w:numId="7" w16cid:durableId="1322467413">
    <w:abstractNumId w:val="22"/>
  </w:num>
  <w:num w:numId="8" w16cid:durableId="1348871945">
    <w:abstractNumId w:val="28"/>
  </w:num>
  <w:num w:numId="9" w16cid:durableId="984626711">
    <w:abstractNumId w:val="31"/>
  </w:num>
  <w:num w:numId="10" w16cid:durableId="1645309876">
    <w:abstractNumId w:val="40"/>
  </w:num>
  <w:num w:numId="11" w16cid:durableId="1244031716">
    <w:abstractNumId w:val="30"/>
  </w:num>
  <w:num w:numId="12" w16cid:durableId="1498764696">
    <w:abstractNumId w:val="18"/>
  </w:num>
  <w:num w:numId="13" w16cid:durableId="2072072428">
    <w:abstractNumId w:val="19"/>
  </w:num>
  <w:num w:numId="14" w16cid:durableId="1646204051">
    <w:abstractNumId w:val="14"/>
  </w:num>
  <w:num w:numId="15" w16cid:durableId="183522729">
    <w:abstractNumId w:val="29"/>
  </w:num>
  <w:num w:numId="16" w16cid:durableId="1831630644">
    <w:abstractNumId w:val="42"/>
  </w:num>
  <w:num w:numId="17" w16cid:durableId="1291010119">
    <w:abstractNumId w:val="10"/>
  </w:num>
  <w:num w:numId="18" w16cid:durableId="1367951767">
    <w:abstractNumId w:val="21"/>
  </w:num>
  <w:num w:numId="19" w16cid:durableId="1817993198">
    <w:abstractNumId w:val="46"/>
  </w:num>
  <w:num w:numId="20" w16cid:durableId="604535203">
    <w:abstractNumId w:val="33"/>
  </w:num>
  <w:num w:numId="21" w16cid:durableId="99496896">
    <w:abstractNumId w:val="17"/>
  </w:num>
  <w:num w:numId="22" w16cid:durableId="612828254">
    <w:abstractNumId w:val="3"/>
  </w:num>
  <w:num w:numId="23" w16cid:durableId="2040928443">
    <w:abstractNumId w:val="16"/>
  </w:num>
  <w:num w:numId="24" w16cid:durableId="522599987">
    <w:abstractNumId w:val="9"/>
  </w:num>
  <w:num w:numId="25" w16cid:durableId="1158307102">
    <w:abstractNumId w:val="7"/>
  </w:num>
  <w:num w:numId="26" w16cid:durableId="738863225">
    <w:abstractNumId w:val="38"/>
  </w:num>
  <w:num w:numId="27" w16cid:durableId="1127771103">
    <w:abstractNumId w:val="27"/>
  </w:num>
  <w:num w:numId="28" w16cid:durableId="1680500483">
    <w:abstractNumId w:val="49"/>
  </w:num>
  <w:num w:numId="29" w16cid:durableId="600531352">
    <w:abstractNumId w:val="43"/>
  </w:num>
  <w:num w:numId="30" w16cid:durableId="2028406020">
    <w:abstractNumId w:val="6"/>
  </w:num>
  <w:num w:numId="31" w16cid:durableId="1131291946">
    <w:abstractNumId w:val="37"/>
  </w:num>
  <w:num w:numId="32" w16cid:durableId="336812331">
    <w:abstractNumId w:val="5"/>
  </w:num>
  <w:num w:numId="33" w16cid:durableId="975180033">
    <w:abstractNumId w:val="15"/>
  </w:num>
  <w:num w:numId="34" w16cid:durableId="2059165624">
    <w:abstractNumId w:val="24"/>
  </w:num>
  <w:num w:numId="35" w16cid:durableId="1703482501">
    <w:abstractNumId w:val="36"/>
  </w:num>
  <w:num w:numId="36" w16cid:durableId="1452821216">
    <w:abstractNumId w:val="45"/>
  </w:num>
  <w:num w:numId="37" w16cid:durableId="1286154325">
    <w:abstractNumId w:val="23"/>
  </w:num>
  <w:num w:numId="38" w16cid:durableId="1252079624">
    <w:abstractNumId w:val="32"/>
  </w:num>
  <w:num w:numId="39" w16cid:durableId="1328942996">
    <w:abstractNumId w:val="50"/>
  </w:num>
  <w:num w:numId="40" w16cid:durableId="1413553147">
    <w:abstractNumId w:val="2"/>
  </w:num>
  <w:num w:numId="41" w16cid:durableId="1493638005">
    <w:abstractNumId w:val="44"/>
  </w:num>
  <w:num w:numId="42" w16cid:durableId="1582252401">
    <w:abstractNumId w:val="0"/>
  </w:num>
  <w:num w:numId="43" w16cid:durableId="1738816254">
    <w:abstractNumId w:val="13"/>
  </w:num>
  <w:num w:numId="44" w16cid:durableId="2061590373">
    <w:abstractNumId w:val="41"/>
  </w:num>
  <w:num w:numId="45" w16cid:durableId="310408546">
    <w:abstractNumId w:val="26"/>
  </w:num>
  <w:num w:numId="46" w16cid:durableId="928081019">
    <w:abstractNumId w:val="25"/>
  </w:num>
  <w:num w:numId="47" w16cid:durableId="1740908250">
    <w:abstractNumId w:val="20"/>
  </w:num>
  <w:num w:numId="48" w16cid:durableId="699622520">
    <w:abstractNumId w:val="12"/>
  </w:num>
  <w:num w:numId="49" w16cid:durableId="1818305974">
    <w:abstractNumId w:val="8"/>
  </w:num>
  <w:num w:numId="50" w16cid:durableId="572198516">
    <w:abstractNumId w:val="34"/>
  </w:num>
  <w:num w:numId="51" w16cid:durableId="1156385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852"/>
    <w:rsid w:val="000217A6"/>
    <w:rsid w:val="00023A01"/>
    <w:rsid w:val="00030B72"/>
    <w:rsid w:val="00037110"/>
    <w:rsid w:val="00045F33"/>
    <w:rsid w:val="00046800"/>
    <w:rsid w:val="00066CDE"/>
    <w:rsid w:val="000710F3"/>
    <w:rsid w:val="000759BD"/>
    <w:rsid w:val="00076220"/>
    <w:rsid w:val="00080D8D"/>
    <w:rsid w:val="00081A36"/>
    <w:rsid w:val="0009006E"/>
    <w:rsid w:val="00091DFB"/>
    <w:rsid w:val="00092A7C"/>
    <w:rsid w:val="000A10A2"/>
    <w:rsid w:val="000C1D8D"/>
    <w:rsid w:val="000D017C"/>
    <w:rsid w:val="000D7ABF"/>
    <w:rsid w:val="000E1845"/>
    <w:rsid w:val="001038D2"/>
    <w:rsid w:val="001069B3"/>
    <w:rsid w:val="00107077"/>
    <w:rsid w:val="00107DD6"/>
    <w:rsid w:val="001137E4"/>
    <w:rsid w:val="00120E2A"/>
    <w:rsid w:val="0012285D"/>
    <w:rsid w:val="0013104C"/>
    <w:rsid w:val="00131950"/>
    <w:rsid w:val="0013289A"/>
    <w:rsid w:val="00137852"/>
    <w:rsid w:val="00141FED"/>
    <w:rsid w:val="00151E7B"/>
    <w:rsid w:val="0016457B"/>
    <w:rsid w:val="001669F8"/>
    <w:rsid w:val="0017359B"/>
    <w:rsid w:val="0017422B"/>
    <w:rsid w:val="00175CEC"/>
    <w:rsid w:val="00181FD1"/>
    <w:rsid w:val="00191543"/>
    <w:rsid w:val="00196111"/>
    <w:rsid w:val="001A518A"/>
    <w:rsid w:val="001A58E0"/>
    <w:rsid w:val="001B3EEC"/>
    <w:rsid w:val="001C6231"/>
    <w:rsid w:val="001D5605"/>
    <w:rsid w:val="001D5EF6"/>
    <w:rsid w:val="001E03EB"/>
    <w:rsid w:val="001E5297"/>
    <w:rsid w:val="001E718A"/>
    <w:rsid w:val="001F20B8"/>
    <w:rsid w:val="0020210E"/>
    <w:rsid w:val="002065B8"/>
    <w:rsid w:val="00216990"/>
    <w:rsid w:val="00221F3D"/>
    <w:rsid w:val="00223217"/>
    <w:rsid w:val="0022626C"/>
    <w:rsid w:val="00226FD4"/>
    <w:rsid w:val="002329F1"/>
    <w:rsid w:val="00241FEE"/>
    <w:rsid w:val="0024760B"/>
    <w:rsid w:val="00250C6E"/>
    <w:rsid w:val="00263CB4"/>
    <w:rsid w:val="00270294"/>
    <w:rsid w:val="00291194"/>
    <w:rsid w:val="00291CF4"/>
    <w:rsid w:val="002968D3"/>
    <w:rsid w:val="002A746A"/>
    <w:rsid w:val="002C1822"/>
    <w:rsid w:val="002C3A4E"/>
    <w:rsid w:val="002C5CD2"/>
    <w:rsid w:val="002F1CD3"/>
    <w:rsid w:val="002F67AD"/>
    <w:rsid w:val="0030477B"/>
    <w:rsid w:val="00305AF0"/>
    <w:rsid w:val="00306EB8"/>
    <w:rsid w:val="0031099A"/>
    <w:rsid w:val="003125B2"/>
    <w:rsid w:val="003142BE"/>
    <w:rsid w:val="00331E18"/>
    <w:rsid w:val="0035036E"/>
    <w:rsid w:val="00352AC3"/>
    <w:rsid w:val="00356B8E"/>
    <w:rsid w:val="00361F6C"/>
    <w:rsid w:val="00370971"/>
    <w:rsid w:val="0037166D"/>
    <w:rsid w:val="00372F14"/>
    <w:rsid w:val="003A4DE4"/>
    <w:rsid w:val="003B2711"/>
    <w:rsid w:val="003B5815"/>
    <w:rsid w:val="003B7982"/>
    <w:rsid w:val="003C0447"/>
    <w:rsid w:val="003C3632"/>
    <w:rsid w:val="003C57ED"/>
    <w:rsid w:val="003C6C71"/>
    <w:rsid w:val="003D7984"/>
    <w:rsid w:val="003E511A"/>
    <w:rsid w:val="003F0816"/>
    <w:rsid w:val="003F13B1"/>
    <w:rsid w:val="003F7658"/>
    <w:rsid w:val="003F76C9"/>
    <w:rsid w:val="0043275F"/>
    <w:rsid w:val="00475A36"/>
    <w:rsid w:val="00485E6A"/>
    <w:rsid w:val="0048604F"/>
    <w:rsid w:val="0048611C"/>
    <w:rsid w:val="00490B38"/>
    <w:rsid w:val="00496353"/>
    <w:rsid w:val="004C3BFC"/>
    <w:rsid w:val="004C6A43"/>
    <w:rsid w:val="004D283B"/>
    <w:rsid w:val="004D2C71"/>
    <w:rsid w:val="004D4280"/>
    <w:rsid w:val="004D657F"/>
    <w:rsid w:val="004D76B8"/>
    <w:rsid w:val="004E4722"/>
    <w:rsid w:val="004E6754"/>
    <w:rsid w:val="005059C4"/>
    <w:rsid w:val="00510245"/>
    <w:rsid w:val="005137D0"/>
    <w:rsid w:val="00517C63"/>
    <w:rsid w:val="00520439"/>
    <w:rsid w:val="005221EA"/>
    <w:rsid w:val="005263C5"/>
    <w:rsid w:val="005377C3"/>
    <w:rsid w:val="00550609"/>
    <w:rsid w:val="00552767"/>
    <w:rsid w:val="00556D1B"/>
    <w:rsid w:val="00576897"/>
    <w:rsid w:val="0058421E"/>
    <w:rsid w:val="005A32F8"/>
    <w:rsid w:val="005A3E77"/>
    <w:rsid w:val="005C1AA1"/>
    <w:rsid w:val="005C32E7"/>
    <w:rsid w:val="005C5520"/>
    <w:rsid w:val="005D06B0"/>
    <w:rsid w:val="005D3F23"/>
    <w:rsid w:val="005F1A4C"/>
    <w:rsid w:val="005F6A8E"/>
    <w:rsid w:val="005F7A0F"/>
    <w:rsid w:val="006006BB"/>
    <w:rsid w:val="006258B5"/>
    <w:rsid w:val="006322ED"/>
    <w:rsid w:val="006377EA"/>
    <w:rsid w:val="00650C39"/>
    <w:rsid w:val="0065287B"/>
    <w:rsid w:val="006530C4"/>
    <w:rsid w:val="00654CA0"/>
    <w:rsid w:val="00675BB8"/>
    <w:rsid w:val="006843DC"/>
    <w:rsid w:val="006905AB"/>
    <w:rsid w:val="00690969"/>
    <w:rsid w:val="0069193F"/>
    <w:rsid w:val="006919DB"/>
    <w:rsid w:val="006A603E"/>
    <w:rsid w:val="006B06B4"/>
    <w:rsid w:val="006B0F72"/>
    <w:rsid w:val="006C21A1"/>
    <w:rsid w:val="006D23CC"/>
    <w:rsid w:val="006D3F22"/>
    <w:rsid w:val="006D5D99"/>
    <w:rsid w:val="006E3C55"/>
    <w:rsid w:val="006E6FB3"/>
    <w:rsid w:val="006E7483"/>
    <w:rsid w:val="00700DCF"/>
    <w:rsid w:val="007111F6"/>
    <w:rsid w:val="00711807"/>
    <w:rsid w:val="00712A50"/>
    <w:rsid w:val="007334C8"/>
    <w:rsid w:val="007460AF"/>
    <w:rsid w:val="00753CB4"/>
    <w:rsid w:val="0077410E"/>
    <w:rsid w:val="00776000"/>
    <w:rsid w:val="00791C05"/>
    <w:rsid w:val="00792BEE"/>
    <w:rsid w:val="00797DE0"/>
    <w:rsid w:val="007A1C58"/>
    <w:rsid w:val="007A5854"/>
    <w:rsid w:val="007A78ED"/>
    <w:rsid w:val="007B116C"/>
    <w:rsid w:val="007B37D9"/>
    <w:rsid w:val="007C3DC4"/>
    <w:rsid w:val="007C5DD0"/>
    <w:rsid w:val="007D0100"/>
    <w:rsid w:val="007D1F81"/>
    <w:rsid w:val="007D3909"/>
    <w:rsid w:val="007D435D"/>
    <w:rsid w:val="007D4576"/>
    <w:rsid w:val="007D45FE"/>
    <w:rsid w:val="007D501C"/>
    <w:rsid w:val="007D50E4"/>
    <w:rsid w:val="007E6DE5"/>
    <w:rsid w:val="007F4F61"/>
    <w:rsid w:val="00802315"/>
    <w:rsid w:val="00802534"/>
    <w:rsid w:val="00812D26"/>
    <w:rsid w:val="0081304F"/>
    <w:rsid w:val="008234DB"/>
    <w:rsid w:val="008375BF"/>
    <w:rsid w:val="00850336"/>
    <w:rsid w:val="008515AC"/>
    <w:rsid w:val="008579F8"/>
    <w:rsid w:val="00860E74"/>
    <w:rsid w:val="00863A8C"/>
    <w:rsid w:val="0087030E"/>
    <w:rsid w:val="00872D47"/>
    <w:rsid w:val="00881AD9"/>
    <w:rsid w:val="00884FD2"/>
    <w:rsid w:val="00886040"/>
    <w:rsid w:val="00887EF4"/>
    <w:rsid w:val="00893FC8"/>
    <w:rsid w:val="008965A5"/>
    <w:rsid w:val="008B3A03"/>
    <w:rsid w:val="008B4D15"/>
    <w:rsid w:val="008C6668"/>
    <w:rsid w:val="008D0924"/>
    <w:rsid w:val="008D3CD0"/>
    <w:rsid w:val="008D77C0"/>
    <w:rsid w:val="008E5050"/>
    <w:rsid w:val="008E6460"/>
    <w:rsid w:val="008F3873"/>
    <w:rsid w:val="008F4A77"/>
    <w:rsid w:val="008F6F82"/>
    <w:rsid w:val="009043BD"/>
    <w:rsid w:val="0091283E"/>
    <w:rsid w:val="00916E51"/>
    <w:rsid w:val="00922E91"/>
    <w:rsid w:val="00923C67"/>
    <w:rsid w:val="00934324"/>
    <w:rsid w:val="00937539"/>
    <w:rsid w:val="00974C0D"/>
    <w:rsid w:val="0097604E"/>
    <w:rsid w:val="0097766A"/>
    <w:rsid w:val="009802EB"/>
    <w:rsid w:val="009A67C7"/>
    <w:rsid w:val="009C4070"/>
    <w:rsid w:val="009C4BE3"/>
    <w:rsid w:val="009D01BC"/>
    <w:rsid w:val="009D02C4"/>
    <w:rsid w:val="009D1EAC"/>
    <w:rsid w:val="009D2B35"/>
    <w:rsid w:val="009D3DDC"/>
    <w:rsid w:val="009E7992"/>
    <w:rsid w:val="009F712A"/>
    <w:rsid w:val="00A21A83"/>
    <w:rsid w:val="00A256FA"/>
    <w:rsid w:val="00A25B72"/>
    <w:rsid w:val="00A44A04"/>
    <w:rsid w:val="00A507F3"/>
    <w:rsid w:val="00A5328F"/>
    <w:rsid w:val="00A547E7"/>
    <w:rsid w:val="00A651D5"/>
    <w:rsid w:val="00A82262"/>
    <w:rsid w:val="00A90DD0"/>
    <w:rsid w:val="00A940A6"/>
    <w:rsid w:val="00AA641C"/>
    <w:rsid w:val="00AC0BA1"/>
    <w:rsid w:val="00AC1097"/>
    <w:rsid w:val="00AC35EA"/>
    <w:rsid w:val="00AE4851"/>
    <w:rsid w:val="00AF23BD"/>
    <w:rsid w:val="00AF6730"/>
    <w:rsid w:val="00B003B2"/>
    <w:rsid w:val="00B02A24"/>
    <w:rsid w:val="00B07B8B"/>
    <w:rsid w:val="00B11210"/>
    <w:rsid w:val="00B146CE"/>
    <w:rsid w:val="00B21333"/>
    <w:rsid w:val="00B25582"/>
    <w:rsid w:val="00B5235E"/>
    <w:rsid w:val="00B64799"/>
    <w:rsid w:val="00B73490"/>
    <w:rsid w:val="00B73734"/>
    <w:rsid w:val="00B74DF2"/>
    <w:rsid w:val="00B75486"/>
    <w:rsid w:val="00B77616"/>
    <w:rsid w:val="00B80996"/>
    <w:rsid w:val="00B85DAA"/>
    <w:rsid w:val="00B9259F"/>
    <w:rsid w:val="00BA6AA6"/>
    <w:rsid w:val="00BB0A86"/>
    <w:rsid w:val="00BC0C29"/>
    <w:rsid w:val="00BC12E7"/>
    <w:rsid w:val="00BD5DE6"/>
    <w:rsid w:val="00BE10F8"/>
    <w:rsid w:val="00BE3EF7"/>
    <w:rsid w:val="00BE4E53"/>
    <w:rsid w:val="00BF630D"/>
    <w:rsid w:val="00C02F7A"/>
    <w:rsid w:val="00C03A56"/>
    <w:rsid w:val="00C07A8A"/>
    <w:rsid w:val="00C17254"/>
    <w:rsid w:val="00C203A2"/>
    <w:rsid w:val="00C203A9"/>
    <w:rsid w:val="00C20725"/>
    <w:rsid w:val="00C215A2"/>
    <w:rsid w:val="00C23BD0"/>
    <w:rsid w:val="00C248DD"/>
    <w:rsid w:val="00C32A95"/>
    <w:rsid w:val="00C3439F"/>
    <w:rsid w:val="00C43458"/>
    <w:rsid w:val="00C45767"/>
    <w:rsid w:val="00C4718F"/>
    <w:rsid w:val="00C5072C"/>
    <w:rsid w:val="00C63709"/>
    <w:rsid w:val="00C65C53"/>
    <w:rsid w:val="00C81514"/>
    <w:rsid w:val="00C96297"/>
    <w:rsid w:val="00CD5E1F"/>
    <w:rsid w:val="00CD6DA9"/>
    <w:rsid w:val="00CE3E53"/>
    <w:rsid w:val="00CF04ED"/>
    <w:rsid w:val="00CF0A0A"/>
    <w:rsid w:val="00CF1445"/>
    <w:rsid w:val="00D066E2"/>
    <w:rsid w:val="00D07745"/>
    <w:rsid w:val="00D07D3B"/>
    <w:rsid w:val="00D0C5A6"/>
    <w:rsid w:val="00D1059B"/>
    <w:rsid w:val="00D17A2C"/>
    <w:rsid w:val="00D17E8F"/>
    <w:rsid w:val="00D30C59"/>
    <w:rsid w:val="00D3551B"/>
    <w:rsid w:val="00D37276"/>
    <w:rsid w:val="00D47214"/>
    <w:rsid w:val="00D54036"/>
    <w:rsid w:val="00D57EF9"/>
    <w:rsid w:val="00D63FE1"/>
    <w:rsid w:val="00D716EA"/>
    <w:rsid w:val="00D72332"/>
    <w:rsid w:val="00D72A6C"/>
    <w:rsid w:val="00D9130D"/>
    <w:rsid w:val="00D9644E"/>
    <w:rsid w:val="00D97064"/>
    <w:rsid w:val="00DA117A"/>
    <w:rsid w:val="00DA50CE"/>
    <w:rsid w:val="00DB3A2E"/>
    <w:rsid w:val="00DB55DB"/>
    <w:rsid w:val="00DD3566"/>
    <w:rsid w:val="00DD7771"/>
    <w:rsid w:val="00DE233A"/>
    <w:rsid w:val="00DF5B97"/>
    <w:rsid w:val="00E00157"/>
    <w:rsid w:val="00E11361"/>
    <w:rsid w:val="00E13EB6"/>
    <w:rsid w:val="00E21582"/>
    <w:rsid w:val="00E21678"/>
    <w:rsid w:val="00E30ED4"/>
    <w:rsid w:val="00E34183"/>
    <w:rsid w:val="00E43DDF"/>
    <w:rsid w:val="00E50DA5"/>
    <w:rsid w:val="00E51AE7"/>
    <w:rsid w:val="00E6024B"/>
    <w:rsid w:val="00E67420"/>
    <w:rsid w:val="00E7285B"/>
    <w:rsid w:val="00E75609"/>
    <w:rsid w:val="00E75B66"/>
    <w:rsid w:val="00E76C8C"/>
    <w:rsid w:val="00E85DF7"/>
    <w:rsid w:val="00EA1D3E"/>
    <w:rsid w:val="00EB3A08"/>
    <w:rsid w:val="00EB3F67"/>
    <w:rsid w:val="00EC032A"/>
    <w:rsid w:val="00EC76D0"/>
    <w:rsid w:val="00ED3131"/>
    <w:rsid w:val="00EF5BD3"/>
    <w:rsid w:val="00EF6C02"/>
    <w:rsid w:val="00F1586B"/>
    <w:rsid w:val="00F24573"/>
    <w:rsid w:val="00F27C98"/>
    <w:rsid w:val="00F3062A"/>
    <w:rsid w:val="00F356D2"/>
    <w:rsid w:val="00F36F55"/>
    <w:rsid w:val="00F37C88"/>
    <w:rsid w:val="00F56A81"/>
    <w:rsid w:val="00F6255D"/>
    <w:rsid w:val="00F76109"/>
    <w:rsid w:val="00F85249"/>
    <w:rsid w:val="00F8611E"/>
    <w:rsid w:val="00FA5BFE"/>
    <w:rsid w:val="00FA6386"/>
    <w:rsid w:val="00FA7E20"/>
    <w:rsid w:val="00FB656C"/>
    <w:rsid w:val="00FC75BD"/>
    <w:rsid w:val="00FD38EE"/>
    <w:rsid w:val="00FD511E"/>
    <w:rsid w:val="00FE0803"/>
    <w:rsid w:val="00FE65C0"/>
    <w:rsid w:val="00FF048F"/>
    <w:rsid w:val="00FF2CF9"/>
    <w:rsid w:val="012DB9FD"/>
    <w:rsid w:val="017AB35E"/>
    <w:rsid w:val="01A6C1B5"/>
    <w:rsid w:val="01EB2F3B"/>
    <w:rsid w:val="01F5759F"/>
    <w:rsid w:val="0211BD9F"/>
    <w:rsid w:val="023695E6"/>
    <w:rsid w:val="02835139"/>
    <w:rsid w:val="02E3095B"/>
    <w:rsid w:val="033CE2E9"/>
    <w:rsid w:val="03C4EEFA"/>
    <w:rsid w:val="043B4D5C"/>
    <w:rsid w:val="04525662"/>
    <w:rsid w:val="052CE660"/>
    <w:rsid w:val="057FAB0A"/>
    <w:rsid w:val="05BD7DAE"/>
    <w:rsid w:val="075E38B3"/>
    <w:rsid w:val="079D3BB6"/>
    <w:rsid w:val="07ED072E"/>
    <w:rsid w:val="08307FB0"/>
    <w:rsid w:val="08DFC413"/>
    <w:rsid w:val="092890A1"/>
    <w:rsid w:val="09BBCC9D"/>
    <w:rsid w:val="09D43302"/>
    <w:rsid w:val="09FD4F0C"/>
    <w:rsid w:val="0BC34B16"/>
    <w:rsid w:val="0BF313CA"/>
    <w:rsid w:val="0BF5474D"/>
    <w:rsid w:val="0C186B59"/>
    <w:rsid w:val="0C62A894"/>
    <w:rsid w:val="0D1A6D2F"/>
    <w:rsid w:val="0DEA6F7A"/>
    <w:rsid w:val="0E406C58"/>
    <w:rsid w:val="0EB8AEFE"/>
    <w:rsid w:val="0F3F249D"/>
    <w:rsid w:val="0F4E966E"/>
    <w:rsid w:val="0F656A83"/>
    <w:rsid w:val="0F6BB271"/>
    <w:rsid w:val="0FB5E180"/>
    <w:rsid w:val="0FE5EF91"/>
    <w:rsid w:val="10868B02"/>
    <w:rsid w:val="10B06FB2"/>
    <w:rsid w:val="10F74D49"/>
    <w:rsid w:val="11FD241E"/>
    <w:rsid w:val="12061952"/>
    <w:rsid w:val="121C9868"/>
    <w:rsid w:val="133804FB"/>
    <w:rsid w:val="137EA1D9"/>
    <w:rsid w:val="13C93A35"/>
    <w:rsid w:val="1436F6D9"/>
    <w:rsid w:val="1437999B"/>
    <w:rsid w:val="15E28A9C"/>
    <w:rsid w:val="15E2F8E7"/>
    <w:rsid w:val="1662D29E"/>
    <w:rsid w:val="16C94FD5"/>
    <w:rsid w:val="17DD4584"/>
    <w:rsid w:val="180E39E5"/>
    <w:rsid w:val="19C87F5B"/>
    <w:rsid w:val="1A1A2CAA"/>
    <w:rsid w:val="1A78A15D"/>
    <w:rsid w:val="1AEFF627"/>
    <w:rsid w:val="1B07575E"/>
    <w:rsid w:val="1B7A8D11"/>
    <w:rsid w:val="1BB785FE"/>
    <w:rsid w:val="1C7BE473"/>
    <w:rsid w:val="1CE65624"/>
    <w:rsid w:val="1D6D34F5"/>
    <w:rsid w:val="1D7538AF"/>
    <w:rsid w:val="1DD13828"/>
    <w:rsid w:val="1E307E8E"/>
    <w:rsid w:val="1F05910A"/>
    <w:rsid w:val="20359BC2"/>
    <w:rsid w:val="206F8EEA"/>
    <w:rsid w:val="20E75921"/>
    <w:rsid w:val="20EF8796"/>
    <w:rsid w:val="21567CD7"/>
    <w:rsid w:val="21592101"/>
    <w:rsid w:val="219F4525"/>
    <w:rsid w:val="220757BA"/>
    <w:rsid w:val="222AA584"/>
    <w:rsid w:val="227AC935"/>
    <w:rsid w:val="2297EBBF"/>
    <w:rsid w:val="2385FE31"/>
    <w:rsid w:val="23D5EA1E"/>
    <w:rsid w:val="24B2BE9A"/>
    <w:rsid w:val="256BA138"/>
    <w:rsid w:val="26114CF3"/>
    <w:rsid w:val="261365DF"/>
    <w:rsid w:val="266DB6B3"/>
    <w:rsid w:val="26BE74E0"/>
    <w:rsid w:val="27ADFDC7"/>
    <w:rsid w:val="2828C4BF"/>
    <w:rsid w:val="28BCFE49"/>
    <w:rsid w:val="28F30BC1"/>
    <w:rsid w:val="29045912"/>
    <w:rsid w:val="299204E7"/>
    <w:rsid w:val="29957934"/>
    <w:rsid w:val="29EA7C2B"/>
    <w:rsid w:val="2B0FCD34"/>
    <w:rsid w:val="2BC9B943"/>
    <w:rsid w:val="2CBD31D3"/>
    <w:rsid w:val="2D5E2B97"/>
    <w:rsid w:val="2D7EB35C"/>
    <w:rsid w:val="2D8DCC0C"/>
    <w:rsid w:val="2DEFA2FE"/>
    <w:rsid w:val="2EAC115A"/>
    <w:rsid w:val="2F119739"/>
    <w:rsid w:val="2F67BBFA"/>
    <w:rsid w:val="2FAE07A6"/>
    <w:rsid w:val="2FFA7BC6"/>
    <w:rsid w:val="30C98FE9"/>
    <w:rsid w:val="31A002AE"/>
    <w:rsid w:val="31A22525"/>
    <w:rsid w:val="31E435B7"/>
    <w:rsid w:val="335583DC"/>
    <w:rsid w:val="33A24F0A"/>
    <w:rsid w:val="33C98A6F"/>
    <w:rsid w:val="33ED1C4C"/>
    <w:rsid w:val="3478D813"/>
    <w:rsid w:val="34A81670"/>
    <w:rsid w:val="34BBD546"/>
    <w:rsid w:val="34C960A9"/>
    <w:rsid w:val="34D69778"/>
    <w:rsid w:val="35ABAFFD"/>
    <w:rsid w:val="35F8DA48"/>
    <w:rsid w:val="3657B834"/>
    <w:rsid w:val="36CC5B5C"/>
    <w:rsid w:val="36DC8227"/>
    <w:rsid w:val="378CE98D"/>
    <w:rsid w:val="37C33CD4"/>
    <w:rsid w:val="385D9937"/>
    <w:rsid w:val="38787ADF"/>
    <w:rsid w:val="389EBEC4"/>
    <w:rsid w:val="38A75F0D"/>
    <w:rsid w:val="38C5C45E"/>
    <w:rsid w:val="38ED6DAC"/>
    <w:rsid w:val="3939D8EE"/>
    <w:rsid w:val="394EE144"/>
    <w:rsid w:val="3A5777E2"/>
    <w:rsid w:val="3B2E1E84"/>
    <w:rsid w:val="3B4CD2EE"/>
    <w:rsid w:val="3B907064"/>
    <w:rsid w:val="3BE13441"/>
    <w:rsid w:val="3C048532"/>
    <w:rsid w:val="3D3E525B"/>
    <w:rsid w:val="3E23E80C"/>
    <w:rsid w:val="3EBC9570"/>
    <w:rsid w:val="3F0D31A2"/>
    <w:rsid w:val="3F69315B"/>
    <w:rsid w:val="400571E0"/>
    <w:rsid w:val="4052C95C"/>
    <w:rsid w:val="409C4F3B"/>
    <w:rsid w:val="41725147"/>
    <w:rsid w:val="424CD4E4"/>
    <w:rsid w:val="429E39A2"/>
    <w:rsid w:val="42FEBC88"/>
    <w:rsid w:val="437DE046"/>
    <w:rsid w:val="43C2ADDA"/>
    <w:rsid w:val="43E27A31"/>
    <w:rsid w:val="445E98DF"/>
    <w:rsid w:val="4481B2EB"/>
    <w:rsid w:val="448A9D64"/>
    <w:rsid w:val="44C38DA9"/>
    <w:rsid w:val="44E75C38"/>
    <w:rsid w:val="44FCE699"/>
    <w:rsid w:val="46025E4B"/>
    <w:rsid w:val="46061337"/>
    <w:rsid w:val="47CD7BB0"/>
    <w:rsid w:val="47FFD874"/>
    <w:rsid w:val="48026CD0"/>
    <w:rsid w:val="48297DD9"/>
    <w:rsid w:val="483AEC5B"/>
    <w:rsid w:val="4880E64F"/>
    <w:rsid w:val="49713B15"/>
    <w:rsid w:val="497301A1"/>
    <w:rsid w:val="49DD4EBC"/>
    <w:rsid w:val="4B868996"/>
    <w:rsid w:val="4BFA1110"/>
    <w:rsid w:val="4C01DD9B"/>
    <w:rsid w:val="4CAF5B31"/>
    <w:rsid w:val="4CDBD0E8"/>
    <w:rsid w:val="4D01EB25"/>
    <w:rsid w:val="4D9210FF"/>
    <w:rsid w:val="4E9C165A"/>
    <w:rsid w:val="4EF63318"/>
    <w:rsid w:val="4F19AA09"/>
    <w:rsid w:val="4F83E5C2"/>
    <w:rsid w:val="4FA13036"/>
    <w:rsid w:val="4FE18D2F"/>
    <w:rsid w:val="5068481D"/>
    <w:rsid w:val="50A4B2E6"/>
    <w:rsid w:val="51CAA1D3"/>
    <w:rsid w:val="51CF0DD6"/>
    <w:rsid w:val="51D82024"/>
    <w:rsid w:val="51EEB606"/>
    <w:rsid w:val="52B18B6D"/>
    <w:rsid w:val="52C167C5"/>
    <w:rsid w:val="5314E030"/>
    <w:rsid w:val="53A9E743"/>
    <w:rsid w:val="5477FD0F"/>
    <w:rsid w:val="558F0404"/>
    <w:rsid w:val="56B24BD9"/>
    <w:rsid w:val="56D6183D"/>
    <w:rsid w:val="5701C643"/>
    <w:rsid w:val="577C1281"/>
    <w:rsid w:val="57D2C706"/>
    <w:rsid w:val="58224DB5"/>
    <w:rsid w:val="585F6C78"/>
    <w:rsid w:val="58A4C9B2"/>
    <w:rsid w:val="58B7C740"/>
    <w:rsid w:val="595D395A"/>
    <w:rsid w:val="597786A1"/>
    <w:rsid w:val="5A52B148"/>
    <w:rsid w:val="5BD7F8F1"/>
    <w:rsid w:val="5BEF6517"/>
    <w:rsid w:val="5C127A83"/>
    <w:rsid w:val="5C96B801"/>
    <w:rsid w:val="5CADD522"/>
    <w:rsid w:val="5CBBD840"/>
    <w:rsid w:val="5CE768DC"/>
    <w:rsid w:val="5D045A16"/>
    <w:rsid w:val="5D0675B1"/>
    <w:rsid w:val="5D13302C"/>
    <w:rsid w:val="5D509BD3"/>
    <w:rsid w:val="5D6583AB"/>
    <w:rsid w:val="5DAFCD39"/>
    <w:rsid w:val="5EA076CD"/>
    <w:rsid w:val="5ECA1F0E"/>
    <w:rsid w:val="5F862B67"/>
    <w:rsid w:val="5FBFE29C"/>
    <w:rsid w:val="5FDE2385"/>
    <w:rsid w:val="6060B45A"/>
    <w:rsid w:val="6060DD4C"/>
    <w:rsid w:val="606923C8"/>
    <w:rsid w:val="608B0D5D"/>
    <w:rsid w:val="608EFED3"/>
    <w:rsid w:val="608F9347"/>
    <w:rsid w:val="60C3BE79"/>
    <w:rsid w:val="61669887"/>
    <w:rsid w:val="61FD2D18"/>
    <w:rsid w:val="62418348"/>
    <w:rsid w:val="631FAEED"/>
    <w:rsid w:val="635765A7"/>
    <w:rsid w:val="6422DE04"/>
    <w:rsid w:val="658B3317"/>
    <w:rsid w:val="65EDB5EE"/>
    <w:rsid w:val="664D1B7E"/>
    <w:rsid w:val="6750A1AB"/>
    <w:rsid w:val="676EFD4F"/>
    <w:rsid w:val="67E042FC"/>
    <w:rsid w:val="6839B0F0"/>
    <w:rsid w:val="68C244F5"/>
    <w:rsid w:val="6901F515"/>
    <w:rsid w:val="69404401"/>
    <w:rsid w:val="69AEA79A"/>
    <w:rsid w:val="69FDF684"/>
    <w:rsid w:val="6AB4064F"/>
    <w:rsid w:val="6ACB4BD6"/>
    <w:rsid w:val="6B6D6A78"/>
    <w:rsid w:val="6BA47503"/>
    <w:rsid w:val="6BACBA4A"/>
    <w:rsid w:val="6C4421D4"/>
    <w:rsid w:val="6CE5D60B"/>
    <w:rsid w:val="6D00E32F"/>
    <w:rsid w:val="6D0A2247"/>
    <w:rsid w:val="6E3360D9"/>
    <w:rsid w:val="6E62A59F"/>
    <w:rsid w:val="704E3D83"/>
    <w:rsid w:val="7072936C"/>
    <w:rsid w:val="70FB9518"/>
    <w:rsid w:val="71803FE4"/>
    <w:rsid w:val="71B136E0"/>
    <w:rsid w:val="71C9C718"/>
    <w:rsid w:val="723AD620"/>
    <w:rsid w:val="7294CD19"/>
    <w:rsid w:val="72A855CA"/>
    <w:rsid w:val="73842F26"/>
    <w:rsid w:val="73E1E191"/>
    <w:rsid w:val="741B2C02"/>
    <w:rsid w:val="741E0491"/>
    <w:rsid w:val="74249791"/>
    <w:rsid w:val="7471B1EA"/>
    <w:rsid w:val="74C580A1"/>
    <w:rsid w:val="751C4845"/>
    <w:rsid w:val="7544435E"/>
    <w:rsid w:val="75F3B1DA"/>
    <w:rsid w:val="76497876"/>
    <w:rsid w:val="768CF510"/>
    <w:rsid w:val="76AA53F2"/>
    <w:rsid w:val="77B79ED9"/>
    <w:rsid w:val="78545A28"/>
    <w:rsid w:val="787280C5"/>
    <w:rsid w:val="79236F16"/>
    <w:rsid w:val="7A2C869F"/>
    <w:rsid w:val="7A648169"/>
    <w:rsid w:val="7AD8E742"/>
    <w:rsid w:val="7BD03A31"/>
    <w:rsid w:val="7DF1BFB3"/>
    <w:rsid w:val="7E07FB91"/>
    <w:rsid w:val="7E128A54"/>
    <w:rsid w:val="7E4BC84B"/>
    <w:rsid w:val="7F691B67"/>
    <w:rsid w:val="7FF6CF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A37E137"/>
  <w15:chartTrackingRefBased/>
  <w15:docId w15:val="{646DEE23-F5A4-4B44-A2F9-47885FA5E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7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7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7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7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852"/>
    <w:rPr>
      <w:rFonts w:eastAsiaTheme="majorEastAsia" w:cstheme="majorBidi"/>
      <w:color w:val="272727" w:themeColor="text1" w:themeTint="D8"/>
    </w:rPr>
  </w:style>
  <w:style w:type="paragraph" w:styleId="Title">
    <w:name w:val="Title"/>
    <w:basedOn w:val="Normal"/>
    <w:next w:val="Normal"/>
    <w:link w:val="TitleChar"/>
    <w:uiPriority w:val="10"/>
    <w:qFormat/>
    <w:rsid w:val="00137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852"/>
    <w:pPr>
      <w:spacing w:before="160"/>
      <w:jc w:val="center"/>
    </w:pPr>
    <w:rPr>
      <w:i/>
      <w:iCs/>
      <w:color w:val="404040" w:themeColor="text1" w:themeTint="BF"/>
    </w:rPr>
  </w:style>
  <w:style w:type="character" w:customStyle="1" w:styleId="QuoteChar">
    <w:name w:val="Quote Char"/>
    <w:basedOn w:val="DefaultParagraphFont"/>
    <w:link w:val="Quote"/>
    <w:uiPriority w:val="29"/>
    <w:rsid w:val="00137852"/>
    <w:rPr>
      <w:i/>
      <w:iCs/>
      <w:color w:val="404040" w:themeColor="text1" w:themeTint="BF"/>
    </w:rPr>
  </w:style>
  <w:style w:type="paragraph" w:styleId="ListParagraph">
    <w:name w:val="List Paragraph"/>
    <w:basedOn w:val="Normal"/>
    <w:uiPriority w:val="34"/>
    <w:qFormat/>
    <w:rsid w:val="00137852"/>
    <w:pPr>
      <w:ind w:left="720"/>
      <w:contextualSpacing/>
    </w:pPr>
  </w:style>
  <w:style w:type="character" w:styleId="IntenseEmphasis">
    <w:name w:val="Intense Emphasis"/>
    <w:basedOn w:val="DefaultParagraphFont"/>
    <w:uiPriority w:val="21"/>
    <w:qFormat/>
    <w:rsid w:val="00137852"/>
    <w:rPr>
      <w:i/>
      <w:iCs/>
      <w:color w:val="0F4761" w:themeColor="accent1" w:themeShade="BF"/>
    </w:rPr>
  </w:style>
  <w:style w:type="paragraph" w:styleId="IntenseQuote">
    <w:name w:val="Intense Quote"/>
    <w:basedOn w:val="Normal"/>
    <w:next w:val="Normal"/>
    <w:link w:val="IntenseQuoteChar"/>
    <w:uiPriority w:val="30"/>
    <w:qFormat/>
    <w:rsid w:val="00137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852"/>
    <w:rPr>
      <w:i/>
      <w:iCs/>
      <w:color w:val="0F4761" w:themeColor="accent1" w:themeShade="BF"/>
    </w:rPr>
  </w:style>
  <w:style w:type="character" w:styleId="IntenseReference">
    <w:name w:val="Intense Reference"/>
    <w:basedOn w:val="DefaultParagraphFont"/>
    <w:uiPriority w:val="32"/>
    <w:qFormat/>
    <w:rsid w:val="00137852"/>
    <w:rPr>
      <w:b/>
      <w:bCs/>
      <w:smallCaps/>
      <w:color w:val="0F4761" w:themeColor="accent1" w:themeShade="BF"/>
      <w:spacing w:val="5"/>
    </w:rPr>
  </w:style>
  <w:style w:type="paragraph" w:customStyle="1" w:styleId="p1">
    <w:name w:val="p1"/>
    <w:basedOn w:val="Normal"/>
    <w:rsid w:val="001378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37852"/>
  </w:style>
  <w:style w:type="paragraph" w:customStyle="1" w:styleId="p2">
    <w:name w:val="p2"/>
    <w:basedOn w:val="Normal"/>
    <w:rsid w:val="0013785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378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37852"/>
  </w:style>
  <w:style w:type="character" w:customStyle="1" w:styleId="s2">
    <w:name w:val="s2"/>
    <w:basedOn w:val="DefaultParagraphFont"/>
    <w:rsid w:val="00137852"/>
  </w:style>
  <w:style w:type="character" w:styleId="Hyperlink">
    <w:name w:val="Hyperlink"/>
    <w:basedOn w:val="DefaultParagraphFont"/>
    <w:uiPriority w:val="99"/>
    <w:unhideWhenUsed/>
    <w:rsid w:val="00F3062A"/>
    <w:rPr>
      <w:color w:val="0000FF"/>
      <w:u w:val="single"/>
    </w:rPr>
  </w:style>
  <w:style w:type="character" w:styleId="UnresolvedMention">
    <w:name w:val="Unresolved Mention"/>
    <w:basedOn w:val="DefaultParagraphFont"/>
    <w:uiPriority w:val="99"/>
    <w:semiHidden/>
    <w:unhideWhenUsed/>
    <w:rsid w:val="00D72332"/>
    <w:rPr>
      <w:color w:val="605E5C"/>
      <w:shd w:val="clear" w:color="auto" w:fill="E1DFDD"/>
    </w:rPr>
  </w:style>
  <w:style w:type="paragraph" w:styleId="CommentText">
    <w:name w:val="annotation text"/>
    <w:basedOn w:val="Normal"/>
    <w:link w:val="CommentTextChar"/>
    <w:uiPriority w:val="99"/>
    <w:semiHidden/>
    <w:unhideWhenUsed/>
    <w:rsid w:val="00712A50"/>
    <w:pPr>
      <w:spacing w:line="240" w:lineRule="auto"/>
    </w:pPr>
    <w:rPr>
      <w:sz w:val="20"/>
      <w:szCs w:val="20"/>
    </w:rPr>
  </w:style>
  <w:style w:type="character" w:customStyle="1" w:styleId="CommentTextChar">
    <w:name w:val="Comment Text Char"/>
    <w:basedOn w:val="DefaultParagraphFont"/>
    <w:link w:val="CommentText"/>
    <w:uiPriority w:val="99"/>
    <w:semiHidden/>
    <w:rsid w:val="00712A50"/>
    <w:rPr>
      <w:sz w:val="20"/>
      <w:szCs w:val="20"/>
    </w:rPr>
  </w:style>
  <w:style w:type="character" w:styleId="CommentReference">
    <w:name w:val="annotation reference"/>
    <w:basedOn w:val="DefaultParagraphFont"/>
    <w:uiPriority w:val="99"/>
    <w:semiHidden/>
    <w:unhideWhenUsed/>
    <w:rsid w:val="00712A50"/>
    <w:rPr>
      <w:sz w:val="16"/>
      <w:szCs w:val="16"/>
    </w:rPr>
  </w:style>
  <w:style w:type="character" w:styleId="FollowedHyperlink">
    <w:name w:val="FollowedHyperlink"/>
    <w:basedOn w:val="DefaultParagraphFont"/>
    <w:uiPriority w:val="99"/>
    <w:semiHidden/>
    <w:unhideWhenUsed/>
    <w:rsid w:val="00CE3E53"/>
    <w:rPr>
      <w:color w:val="96607D" w:themeColor="followedHyperlink"/>
      <w:u w:val="single"/>
    </w:rPr>
  </w:style>
  <w:style w:type="paragraph" w:styleId="Header">
    <w:name w:val="header"/>
    <w:basedOn w:val="Normal"/>
    <w:link w:val="HeaderChar"/>
    <w:uiPriority w:val="99"/>
    <w:unhideWhenUsed/>
    <w:rsid w:val="00980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2EB"/>
  </w:style>
  <w:style w:type="paragraph" w:styleId="Footer">
    <w:name w:val="footer"/>
    <w:basedOn w:val="Normal"/>
    <w:link w:val="FooterChar"/>
    <w:uiPriority w:val="99"/>
    <w:unhideWhenUsed/>
    <w:rsid w:val="00980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2EB"/>
  </w:style>
  <w:style w:type="character" w:styleId="PageNumber">
    <w:name w:val="page number"/>
    <w:basedOn w:val="DefaultParagraphFont"/>
    <w:uiPriority w:val="99"/>
    <w:semiHidden/>
    <w:unhideWhenUsed/>
    <w:rsid w:val="00E21582"/>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fcr.2020.107776" TargetMode="External"/><Relationship Id="rId18" Type="http://schemas.openxmlformats.org/officeDocument/2006/relationships/hyperlink" Target="https://www.sciencedirect.com/science/article/pii/S266678942400076X" TargetMode="External"/><Relationship Id="rId26" Type="http://schemas.openxmlformats.org/officeDocument/2006/relationships/hyperlink" Target="https://csisa.org/wp-content/uploads/sites/2/2014/06/CSISA-Phase-III-Annual-Report-2016.pdf" TargetMode="External"/><Relationship Id="rId3" Type="http://schemas.openxmlformats.org/officeDocument/2006/relationships/customXml" Target="../customXml/item3.xml"/><Relationship Id="rId21" Type="http://schemas.openxmlformats.org/officeDocument/2006/relationships/hyperlink" Target="https://www.sciencedirect.com/science/article/abs/pii/B9780123876898000011"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nature.com/articles/s43016-022-00549-0" TargetMode="External"/><Relationship Id="rId17" Type="http://schemas.openxmlformats.org/officeDocument/2006/relationships/hyperlink" Target="https://www.sciencedirect.com/science/article/abs/pii/S0167880914003211" TargetMode="External"/><Relationship Id="rId25" Type="http://schemas.openxmlformats.org/officeDocument/2006/relationships/hyperlink" Target="https://www.thehindu.com/news/national/uttar-pradesh/up-cm-yogi-adityanath-unveils-two-initiatives-with-support-of-world-bank/article69558436.ece"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ciencedirect.com/science/article/abs/pii/B9780123876898000011" TargetMode="External"/><Relationship Id="rId20" Type="http://schemas.openxmlformats.org/officeDocument/2006/relationships/hyperlink" Target="https://www.sciencedirect.com/science/article/abs/pii/S0378429014001099" TargetMode="External"/><Relationship Id="rId29" Type="http://schemas.openxmlformats.org/officeDocument/2006/relationships/hyperlink" Target="https://www.irri.org/news-and-events/news/irri-and-icar-further-promote-research-and-development-rice-genetic-resourc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ature.com/articles/s43016-022-00549-0" TargetMode="External"/><Relationship Id="rId24" Type="http://schemas.openxmlformats.org/officeDocument/2006/relationships/hyperlink" Target="https://www.scalingscan.org/" TargetMode="External"/><Relationship Id="rId32"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s://www.sciencedirect.com/science/article/pii/S0378429020312454" TargetMode="External"/><Relationship Id="rId23" Type="http://schemas.openxmlformats.org/officeDocument/2006/relationships/hyperlink" Target="https://www.scalingreadiness.org/calculator-readiness/" TargetMode="External"/><Relationship Id="rId28" Type="http://schemas.openxmlformats.org/officeDocument/2006/relationships/hyperlink" Target="https://www.irri.org/news-and-events/news/irri-nbaim-advance-microbial-innovations-improved-rice-systems-india" TargetMode="External"/><Relationship Id="rId10" Type="http://schemas.openxmlformats.org/officeDocument/2006/relationships/hyperlink" Target="mailto:s.singh@cgiar.org" TargetMode="External"/><Relationship Id="rId19" Type="http://schemas.openxmlformats.org/officeDocument/2006/relationships/hyperlink" Target="https://refhub.elsevier.com/S0378-4290(19)31677-6/sbref0095" TargetMode="Externa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016/j.fcr.2020.107961" TargetMode="External"/><Relationship Id="rId22" Type="http://schemas.openxmlformats.org/officeDocument/2006/relationships/hyperlink" Target="https://link.springer.com/article/10.1007/s12571-015-0492-3" TargetMode="External"/><Relationship Id="rId27" Type="http://schemas.openxmlformats.org/officeDocument/2006/relationships/hyperlink" Target="https://www.irri.org/news-and-events/news/irri-inks-mou-uttar-pradesh-agricultural-universities" TargetMode="External"/><Relationship Id="rId30" Type="http://schemas.openxmlformats.org/officeDocument/2006/relationships/header" Target="header1.xml"/><Relationship Id="rId35" Type="http://schemas.microsoft.com/office/2019/05/relationships/documenttasks" Target="documenttasks/documenttasks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56648E8F-7EFA-4B19-B458-E952F50D39C9}">
    <t:Anchor>
      <t:Comment id="1203352112"/>
    </t:Anchor>
    <t:History>
      <t:Event id="{6878E16C-0ED9-481F-ADC0-4EE1C67106D9}" time="2025-09-18T02:50:23.229Z">
        <t:Attribution userId="S::r.oane@cgiar.org::033bc8ec-87a2-4d12-8fc2-c1e2390937c8" userProvider="AD" userName="Oane, Rowena (IRRI)"/>
        <t:Anchor>
          <t:Comment id="1203352112"/>
        </t:Anchor>
        <t:Create/>
      </t:Event>
      <t:Event id="{80368FBE-D408-4F16-81AC-09A8EE8030BA}" time="2025-09-18T02:50:23.229Z">
        <t:Attribution userId="S::r.oane@cgiar.org::033bc8ec-87a2-4d12-8fc2-c1e2390937c8" userProvider="AD" userName="Oane, Rowena (IRRI)"/>
        <t:Anchor>
          <t:Comment id="1203352112"/>
        </t:Anchor>
        <t:Assign userId="S::s.khandai@cgiar.org::54a8bb0f-5b7b-4601-aff7-dceaacd4f4c7" userProvider="AD" userName="Suryakanta Khandai (IRRI-IN)"/>
      </t:Event>
      <t:Event id="{A22F02F2-0279-4EB5-B035-E655BA1F8236}" time="2025-09-18T02:50:23.229Z">
        <t:Attribution userId="S::r.oane@cgiar.org::033bc8ec-87a2-4d12-8fc2-c1e2390937c8" userProvider="AD" userName="Oane, Rowena (IRRI)"/>
        <t:Anchor>
          <t:Comment id="1203352112"/>
        </t:Anchor>
        <t:SetTitle title="@Suryakanta Khandai (IRRI-IN) state overall purpose"/>
      </t:Event>
      <t:Event id="{884D2EC4-A64D-4378-8D00-3210B6575CBD}" time="2025-09-19T07:37:18.366Z">
        <t:Attribution userId="S::r.oane@cgiar.org::033bc8ec-87a2-4d12-8fc2-c1e2390937c8" userProvider="AD" userName="Oane, Rowena (IRRI)"/>
        <t:Anchor>
          <t:Comment id="1416887265"/>
        </t:Anchor>
        <t:UnassignAll/>
      </t:Event>
      <t:Event id="{FBA35C84-805A-4DB3-88C7-69326344063D}" time="2025-09-19T07:37:18.366Z">
        <t:Attribution userId="S::r.oane@cgiar.org::033bc8ec-87a2-4d12-8fc2-c1e2390937c8" userProvider="AD" userName="Oane, Rowena (IRRI)"/>
        <t:Anchor>
          <t:Comment id="1416887265"/>
        </t:Anchor>
        <t:Assign userId="S::v.patil@cgiar.org::8f4bbce1-409d-4c94-b643-d5fb4f0f1e7d" userProvider="AD" userName="Vikram Patil (IRRI IN)"/>
      </t:Event>
    </t:History>
  </t:Task>
  <t:Task id="{128A4FB8-ECDF-4C24-8988-AF978479CC44}">
    <t:Anchor>
      <t:Comment id="1590112920"/>
    </t:Anchor>
    <t:History>
      <t:Event id="{DF50B4BA-7C75-446E-80C4-671031EB6669}" time="2025-09-18T03:30:08.324Z">
        <t:Attribution userId="S::r.oane@cgiar.org::033bc8ec-87a2-4d12-8fc2-c1e2390937c8" userProvider="AD" userName="Oane, Rowena (IRRI)"/>
        <t:Anchor>
          <t:Comment id="1590112920"/>
        </t:Anchor>
        <t:Create/>
      </t:Event>
      <t:Event id="{EACA42EC-97FA-4BF5-8F0A-00CA3EBCA8E7}" time="2025-09-18T03:30:08.324Z">
        <t:Attribution userId="S::r.oane@cgiar.org::033bc8ec-87a2-4d12-8fc2-c1e2390937c8" userProvider="AD" userName="Oane, Rowena (IRRI)"/>
        <t:Anchor>
          <t:Comment id="1590112920"/>
        </t:Anchor>
        <t:Assign userId="S::s.khandai@cgiar.org::54a8bb0f-5b7b-4601-aff7-dceaacd4f4c7" userProvider="AD" userName="Suryakanta Khandai (IRRI-IN)"/>
      </t:Event>
      <t:Event id="{5CE7D545-F299-452A-B9AB-6ECAD7E3EDC8}" time="2025-09-18T03:30:08.324Z">
        <t:Attribution userId="S::r.oane@cgiar.org::033bc8ec-87a2-4d12-8fc2-c1e2390937c8" userProvider="AD" userName="Oane, Rowena (IRRI)"/>
        <t:Anchor>
          <t:Comment id="1590112920"/>
        </t:Anchor>
        <t:SetTitle title="@Suryakanta Khandai (IRRI-IN) Please provide scaling scan result"/>
      </t:Event>
      <t:Event id="{BE99D499-7089-470D-9920-027A2C84CA97}" time="2025-09-18T05:31:58.772Z">
        <t:Attribution userId="S::s.khandai@cgiar.org::54a8bb0f-5b7b-4601-aff7-dceaacd4f4c7" userProvider="AD" userName="Suryakanta Khandai (IRRI-IN)"/>
        <t:Anchor>
          <t:Comment id="1412431825"/>
        </t:Anchor>
        <t:UnassignAll/>
      </t:Event>
      <t:Event id="{D53A57E4-43EA-4B4C-B6E1-CE6E67FE9E94}" time="2025-09-18T05:31:58.772Z">
        <t:Attribution userId="S::s.khandai@cgiar.org::54a8bb0f-5b7b-4601-aff7-dceaacd4f4c7" userProvider="AD" userName="Suryakanta Khandai (IRRI-IN)"/>
        <t:Anchor>
          <t:Comment id="1412431825"/>
        </t:Anchor>
        <t:Assign userId="S::a.samaddar@cgiar.org::00901d17-1b31-42e1-8492-c17eb7eff31c" userProvider="AD" userName="Samaddar, Arindam (IRRI-IN)"/>
      </t:Event>
    </t:History>
  </t:Task>
  <t:Task id="{EDA9F650-F3F3-4EF4-B836-A97BE57392A9}">
    <t:Anchor>
      <t:Comment id="474292605"/>
    </t:Anchor>
    <t:History>
      <t:Event id="{E75D460F-2015-4FA4-A40C-3A21FCF3DD75}" time="2025-09-19T02:52:10.255Z">
        <t:Attribution userId="S::r.oane@cgiar.org::033bc8ec-87a2-4d12-8fc2-c1e2390937c8" userProvider="AD" userName="Oane, Rowena (IRRI)"/>
        <t:Anchor>
          <t:Comment id="474292605"/>
        </t:Anchor>
        <t:Create/>
      </t:Event>
      <t:Event id="{75F6CB68-3B45-4D07-8762-BE4CD51E7732}" time="2025-09-19T02:52:10.255Z">
        <t:Attribution userId="S::r.oane@cgiar.org::033bc8ec-87a2-4d12-8fc2-c1e2390937c8" userProvider="AD" userName="Oane, Rowena (IRRI)"/>
        <t:Anchor>
          <t:Comment id="474292605"/>
        </t:Anchor>
        <t:Assign userId="S::s.khandai@cgiar.org::54a8bb0f-5b7b-4601-aff7-dceaacd4f4c7" userProvider="AD" userName="Suryakanta Khandai (IRRI-IN)"/>
      </t:Event>
      <t:Event id="{2746849C-2ECD-4E75-9BB9-6D8DD80A9278}" time="2025-09-19T02:52:10.255Z">
        <t:Attribution userId="S::r.oane@cgiar.org::033bc8ec-87a2-4d12-8fc2-c1e2390937c8" userProvider="AD" userName="Oane, Rowena (IRRI)"/>
        <t:Anchor>
          <t:Comment id="474292605"/>
        </t:Anchor>
        <t:SetTitle title="@Suryakanta Khandai (IRRI-IN) overall purpose please"/>
      </t:Event>
    </t:History>
  </t:Task>
  <t:Task id="{E3F0279A-678F-4492-BB91-746DE336006C}">
    <t:Anchor>
      <t:Comment id="261164438"/>
    </t:Anchor>
    <t:History>
      <t:Event id="{0C9E99F6-157D-4B6C-8141-6EC2CC622D28}" time="2025-09-18T03:30:34.413Z">
        <t:Attribution userId="S::r.oane@cgiar.org::033bc8ec-87a2-4d12-8fc2-c1e2390937c8" userProvider="AD" userName="Oane, Rowena (IRRI)"/>
        <t:Anchor>
          <t:Comment id="261164438"/>
        </t:Anchor>
        <t:Create/>
      </t:Event>
      <t:Event id="{C6AB9432-1645-4CCC-92B8-CE41352E94F9}" time="2025-09-18T03:30:34.413Z">
        <t:Attribution userId="S::r.oane@cgiar.org::033bc8ec-87a2-4d12-8fc2-c1e2390937c8" userProvider="AD" userName="Oane, Rowena (IRRI)"/>
        <t:Anchor>
          <t:Comment id="261164438"/>
        </t:Anchor>
        <t:Assign userId="S::s.khandai@cgiar.org::54a8bb0f-5b7b-4601-aff7-dceaacd4f4c7" userProvider="AD" userName="Suryakanta Khandai (IRRI-IN)"/>
      </t:Event>
      <t:Event id="{37C4ADC8-9F47-403F-A97E-713D2A9C86CD}" time="2025-09-18T03:30:34.413Z">
        <t:Attribution userId="S::r.oane@cgiar.org::033bc8ec-87a2-4d12-8fc2-c1e2390937c8" userProvider="AD" userName="Oane, Rowena (IRRI)"/>
        <t:Anchor>
          <t:Comment id="261164438"/>
        </t:Anchor>
        <t:SetTitle title="@Suryakanta Khandai (IRRI-IN) please provide IPSR result"/>
      </t:Event>
      <t:Event id="{523E8577-1437-49DF-A47C-8BF3C5F51A55}" time="2025-09-18T05:32:26.457Z">
        <t:Attribution userId="S::s.khandai@cgiar.org::54a8bb0f-5b7b-4601-aff7-dceaacd4f4c7" userProvider="AD" userName="Suryakanta Khandai (IRRI-IN)"/>
        <t:Anchor>
          <t:Comment id="1336691561"/>
        </t:Anchor>
        <t:UnassignAll/>
      </t:Event>
      <t:Event id="{57767FC2-D27F-494B-BC82-ACEA4A3AA7AA}" time="2025-09-18T05:32:26.457Z">
        <t:Attribution userId="S::s.khandai@cgiar.org::54a8bb0f-5b7b-4601-aff7-dceaacd4f4c7" userProvider="AD" userName="Suryakanta Khandai (IRRI-IN)"/>
        <t:Anchor>
          <t:Comment id="1336691561"/>
        </t:Anchor>
        <t:Assign userId="S::a.samaddar@cgiar.org::00901d17-1b31-42e1-8492-c17eb7eff31c" userProvider="AD" userName="Samaddar, Arindam (IRRI-I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37a3f50-4a20-4c72-914f-663f26e7a51f" xsi:nil="true"/>
    <lcf76f155ced4ddcb4097134ff3c332f xmlns="df092dd5-097b-4958-be53-1c369edab7c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AF246676DE494BA6FA6B20D0619E37" ma:contentTypeVersion="14" ma:contentTypeDescription="Create a new document." ma:contentTypeScope="" ma:versionID="ad35ffde58493c2fee288ff49284112a">
  <xsd:schema xmlns:xsd="http://www.w3.org/2001/XMLSchema" xmlns:xs="http://www.w3.org/2001/XMLSchema" xmlns:p="http://schemas.microsoft.com/office/2006/metadata/properties" xmlns:ns2="df092dd5-097b-4958-be53-1c369edab7c6" xmlns:ns3="237a3f50-4a20-4c72-914f-663f26e7a51f" targetNamespace="http://schemas.microsoft.com/office/2006/metadata/properties" ma:root="true" ma:fieldsID="110a9035a1d155f81ff04513c6eeb341" ns2:_="" ns3:_="">
    <xsd:import namespace="df092dd5-097b-4958-be53-1c369edab7c6"/>
    <xsd:import namespace="237a3f50-4a20-4c72-914f-663f26e7a5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92dd5-097b-4958-be53-1c369edab7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37a3f50-4a20-4c72-914f-663f26e7a5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bb62ab-8f71-4690-bba7-c6b5db44e6d5}" ma:internalName="TaxCatchAll" ma:showField="CatchAllData" ma:web="237a3f50-4a20-4c72-914f-663f26e7a5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7EE905-FD52-486A-BDF3-AD7F07A761CE}">
  <ds:schemaRefs>
    <ds:schemaRef ds:uri="http://schemas.microsoft.com/office/2006/metadata/properties"/>
    <ds:schemaRef ds:uri="http://schemas.microsoft.com/office/infopath/2007/PartnerControls"/>
    <ds:schemaRef ds:uri="237a3f50-4a20-4c72-914f-663f26e7a51f"/>
    <ds:schemaRef ds:uri="df092dd5-097b-4958-be53-1c369edab7c6"/>
  </ds:schemaRefs>
</ds:datastoreItem>
</file>

<file path=customXml/itemProps2.xml><?xml version="1.0" encoding="utf-8"?>
<ds:datastoreItem xmlns:ds="http://schemas.openxmlformats.org/officeDocument/2006/customXml" ds:itemID="{22288060-E581-4B8B-B4D3-F7CB8DD9EFF5}">
  <ds:schemaRefs>
    <ds:schemaRef ds:uri="http://schemas.microsoft.com/sharepoint/v3/contenttype/forms"/>
  </ds:schemaRefs>
</ds:datastoreItem>
</file>

<file path=customXml/itemProps3.xml><?xml version="1.0" encoding="utf-8"?>
<ds:datastoreItem xmlns:ds="http://schemas.openxmlformats.org/officeDocument/2006/customXml" ds:itemID="{0F7A12BD-75DC-4F3E-AF26-93923ACB35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92dd5-097b-4958-be53-1c369edab7c6"/>
    <ds:schemaRef ds:uri="237a3f50-4a20-4c72-914f-663f26e7a5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3918</Words>
  <Characters>22337</Characters>
  <Application>Microsoft Office Word</Application>
  <DocSecurity>0</DocSecurity>
  <Lines>186</Lines>
  <Paragraphs>52</Paragraphs>
  <ScaleCrop>false</ScaleCrop>
  <Company/>
  <LinksUpToDate>false</LinksUpToDate>
  <CharactersWithSpaces>26203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Girvetz, Evan (Alliance Bioversity-CIAT)</dc:creator>
  <cp:keywords/>
  <dc:description/>
  <cp:lastModifiedBy>Oane, Rowena (IRRI)</cp:lastModifiedBy>
  <cp:revision>2</cp:revision>
  <dcterms:created xsi:type="dcterms:W3CDTF">2025-09-19T14:35:00Z</dcterms:created>
  <dcterms:modified xsi:type="dcterms:W3CDTF">2025-09-19T14:35:00Z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0x010100E6AF246676DE494BA6FA6B20D0619E37</vt:lpwstr>
  </property>
  <property fmtid="{D5CDD505-2E9C-101B-9397-08002B2CF9AE}" pid="3" name="_dlc_DocIdItemGuid">
    <vt:lpwstr>40932100-4c61-4153-bd8f-03644cbb280e</vt:lpwstr>
  </property>
  <property fmtid="{D5CDD505-2E9C-101B-9397-08002B2CF9AE}" pid="4" name="MediaServiceImageTags">
    <vt:lpwstr/>
  </property>
</Properties>
</file>