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11D3A" w14:textId="77777777" w:rsidR="004252FA" w:rsidRDefault="00761729">
      <w:pPr>
        <w:spacing w:before="360" w:after="180"/>
        <w:jc w:val="center"/>
      </w:pPr>
      <w:r>
        <w:rPr>
          <w:rFonts w:ascii="Aptos Display" w:hAnsi="Aptos Display"/>
          <w:b/>
          <w:color w:val="1F374E"/>
          <w:sz w:val="46"/>
        </w:rPr>
        <w:t>MARKET-LED PARTNERSHIPS FOR RESILIENT AGRI-FOOD SYSTEMS</w:t>
      </w:r>
      <w:r>
        <w:rPr>
          <w:rFonts w:ascii="Aptos Display" w:hAnsi="Aptos Display"/>
          <w:b/>
          <w:color w:val="1F374E"/>
          <w:sz w:val="46"/>
        </w:rPr>
        <w:br/>
        <w:t>TERAI REGION, NEPAL</w:t>
      </w:r>
    </w:p>
    <w:p w14:paraId="402B2691" w14:textId="77777777" w:rsidR="004252FA" w:rsidRDefault="00761729">
      <w:pPr>
        <w:spacing w:after="320"/>
        <w:jc w:val="center"/>
      </w:pPr>
      <w:r>
        <w:rPr>
          <w:rFonts w:ascii="Aptos Display" w:hAnsi="Aptos Display"/>
          <w:b/>
          <w:color w:val="266F76"/>
          <w:sz w:val="32"/>
        </w:rPr>
        <w:t>Comprehensive Field Visit and Scaling Coaching Notes</w:t>
      </w:r>
    </w:p>
    <w:p w14:paraId="5273631D" w14:textId="77777777" w:rsidR="004252FA" w:rsidRDefault="00761729">
      <w:pPr>
        <w:spacing w:after="240"/>
        <w:jc w:val="center"/>
      </w:pPr>
      <w:r>
        <w:rPr>
          <w:color w:val="646464"/>
          <w:sz w:val="22"/>
        </w:rPr>
        <w:t>Visit dates: 11-12 June 2026</w:t>
      </w:r>
      <w:r>
        <w:rPr>
          <w:color w:val="646464"/>
          <w:sz w:val="22"/>
        </w:rPr>
        <w:br/>
        <w:t>Location: Banke District, Lumbini Province, Nepal</w:t>
      </w:r>
      <w:r>
        <w:rPr>
          <w:color w:val="646464"/>
          <w:sz w:val="22"/>
        </w:rPr>
        <w:br/>
        <w:t>Focus: the Maize Commercialization Model (MCM), market partnerships, production and post-harvest systems, mechanization, irrigation, extension, cooperative capacity and long-term scaling sustainability</w:t>
      </w:r>
    </w:p>
    <w:p w14:paraId="2FAE3297" w14:textId="77777777" w:rsidR="004252FA" w:rsidRDefault="00761729">
      <w:pPr>
        <w:spacing w:after="140"/>
        <w:jc w:val="center"/>
      </w:pPr>
      <w:r>
        <w:rPr>
          <w:color w:val="646464"/>
          <w:sz w:val="19"/>
        </w:rPr>
        <w:t>Prepared as a full thematic record of the field interactions and coaching discussion. The document retains detailed observations, partner explanations, questions, tensions, examples, recommendations, proposed actions and evidence gaps rather than reducing the session to a short synthesis.</w:t>
      </w:r>
    </w:p>
    <w:p w14:paraId="48D7A9A4" w14:textId="77777777" w:rsidR="004252FA" w:rsidRDefault="00761729">
      <w:pPr>
        <w:spacing w:after="280"/>
        <w:jc w:val="center"/>
      </w:pPr>
      <w:r>
        <w:rPr>
          <w:color w:val="646464"/>
          <w:sz w:val="18"/>
        </w:rPr>
        <w:t>Source and interpretation note: the automated transcripts contain substantial speech-recognition errors, especially for names, figures and Nepali technical terms. The coaching recording is listed as 2 hours 33 minutes, but the available transcript begins at 1:06:03. The earlier coaching content is therefore cross-checked against the contemporaneous field-and-coaching notes. Figures described as approximate or requiring verification should be checked against project records before external use.</w:t>
      </w:r>
    </w:p>
    <w:tbl>
      <w:tblPr>
        <w:tblW w:w="0" w:type="auto"/>
        <w:jc w:val="center"/>
        <w:tblLook w:val="04A0" w:firstRow="1" w:lastRow="0" w:firstColumn="1" w:lastColumn="0" w:noHBand="0" w:noVBand="1"/>
      </w:tblPr>
      <w:tblGrid>
        <w:gridCol w:w="9994"/>
      </w:tblGrid>
      <w:tr w:rsidR="004252FA" w14:paraId="2B713076" w14:textId="77777777">
        <w:trPr>
          <w:cantSplit/>
          <w:jc w:val="center"/>
        </w:trPr>
        <w:tc>
          <w:tcPr>
            <w:tcW w:w="9994" w:type="dxa"/>
            <w:shd w:val="clear" w:color="auto" w:fill="DDEDEF"/>
            <w:tcMar>
              <w:top w:w="160" w:type="dxa"/>
              <w:left w:w="180" w:type="dxa"/>
              <w:bottom w:w="150" w:type="dxa"/>
              <w:right w:w="180" w:type="dxa"/>
            </w:tcMar>
          </w:tcPr>
          <w:p w14:paraId="1493C9CE" w14:textId="77777777" w:rsidR="004252FA" w:rsidRDefault="00761729">
            <w:pPr>
              <w:spacing w:after="80"/>
            </w:pPr>
            <w:r>
              <w:rPr>
                <w:rFonts w:ascii="Aptos Display" w:hAnsi="Aptos Display"/>
                <w:b/>
                <w:color w:val="1F374E"/>
                <w:sz w:val="22"/>
              </w:rPr>
              <w:t>Central coaching conclusion</w:t>
            </w:r>
          </w:p>
          <w:p w14:paraId="04B1936B" w14:textId="77777777" w:rsidR="004252FA" w:rsidRDefault="00761729">
            <w:pPr>
              <w:spacing w:after="0"/>
            </w:pPr>
            <w:r>
              <w:rPr>
                <w:sz w:val="19"/>
              </w:rPr>
              <w:t>The Maize Commercialization Model is a strong scaling achievement because it has moved beyond promoting a crop technology and has begun building a functioning maize market system. The next stage should protect that achievement by shifting more routine production support to local actors, concentrating project effort on the system bottlenecks that others are not solving, and creating a durable intermediary or coalition that can continue connecting farmers, cooperatives, buyers, input suppliers, machinery busi</w:t>
            </w:r>
            <w:r>
              <w:rPr>
                <w:sz w:val="19"/>
              </w:rPr>
              <w:t>nesses, government agencies and water institutions after the project ends.</w:t>
            </w:r>
          </w:p>
        </w:tc>
      </w:tr>
    </w:tbl>
    <w:p w14:paraId="305CE860" w14:textId="77777777" w:rsidR="004252FA" w:rsidRDefault="004252FA">
      <w:pPr>
        <w:spacing w:after="0"/>
      </w:pPr>
    </w:p>
    <w:p w14:paraId="774B659E" w14:textId="77777777" w:rsidR="004252FA" w:rsidRDefault="00761729">
      <w:r>
        <w:br w:type="page"/>
      </w:r>
    </w:p>
    <w:p w14:paraId="228647D3" w14:textId="77777777" w:rsidR="004252FA" w:rsidRDefault="00761729">
      <w:pPr>
        <w:pStyle w:val="Heading1"/>
      </w:pPr>
      <w:r>
        <w:lastRenderedPageBreak/>
        <w:t>Contents</w:t>
      </w:r>
    </w:p>
    <w:p w14:paraId="147E3303" w14:textId="77777777" w:rsidR="004252FA" w:rsidRDefault="00761729">
      <w:pPr>
        <w:spacing w:after="40"/>
        <w:ind w:left="173"/>
      </w:pPr>
      <w:r>
        <w:rPr>
          <w:color w:val="1F374E"/>
          <w:sz w:val="19"/>
        </w:rPr>
        <w:t>1. Executive synthesis</w:t>
      </w:r>
    </w:p>
    <w:p w14:paraId="4877A6E6" w14:textId="77777777" w:rsidR="004252FA" w:rsidRDefault="00761729">
      <w:pPr>
        <w:spacing w:after="40"/>
        <w:ind w:left="173"/>
      </w:pPr>
      <w:r>
        <w:rPr>
          <w:color w:val="1F374E"/>
          <w:sz w:val="19"/>
        </w:rPr>
        <w:t>2. Session purpose, source basis, itinerary and participants</w:t>
      </w:r>
    </w:p>
    <w:p w14:paraId="314A90DC" w14:textId="77777777" w:rsidR="004252FA" w:rsidRDefault="00761729">
      <w:pPr>
        <w:spacing w:after="40"/>
        <w:ind w:left="173"/>
      </w:pPr>
      <w:r>
        <w:rPr>
          <w:color w:val="1F374E"/>
          <w:sz w:val="19"/>
        </w:rPr>
        <w:t>3. Solution-track overview and the Maize Commercialization Model</w:t>
      </w:r>
    </w:p>
    <w:p w14:paraId="14A41075" w14:textId="77777777" w:rsidR="004252FA" w:rsidRDefault="00761729">
      <w:pPr>
        <w:spacing w:after="40"/>
        <w:ind w:left="173"/>
      </w:pPr>
      <w:r>
        <w:rPr>
          <w:color w:val="1F374E"/>
          <w:sz w:val="19"/>
        </w:rPr>
        <w:t>4. Evidence of progress, farmer value and scaling achievement</w:t>
      </w:r>
    </w:p>
    <w:p w14:paraId="75180562" w14:textId="77777777" w:rsidR="004252FA" w:rsidRDefault="00761729">
      <w:pPr>
        <w:spacing w:after="40"/>
        <w:ind w:left="173"/>
      </w:pPr>
      <w:r>
        <w:rPr>
          <w:color w:val="1F374E"/>
          <w:sz w:val="19"/>
        </w:rPr>
        <w:t>5. Farmer production system and the spring-maize opportunity</w:t>
      </w:r>
    </w:p>
    <w:p w14:paraId="3593793D" w14:textId="77777777" w:rsidR="004252FA" w:rsidRDefault="00761729">
      <w:pPr>
        <w:spacing w:after="40"/>
        <w:ind w:left="173"/>
      </w:pPr>
      <w:r>
        <w:rPr>
          <w:color w:val="1F374E"/>
          <w:sz w:val="19"/>
        </w:rPr>
        <w:t>6. Nepal Wellhope feed mill: demand, contracting and quality</w:t>
      </w:r>
    </w:p>
    <w:p w14:paraId="759EDDB7" w14:textId="77777777" w:rsidR="004252FA" w:rsidRDefault="00761729">
      <w:pPr>
        <w:spacing w:after="40"/>
        <w:ind w:left="173"/>
      </w:pPr>
      <w:r>
        <w:rPr>
          <w:color w:val="1F374E"/>
          <w:sz w:val="19"/>
        </w:rPr>
        <w:t>7. Saraswati Khadya Traders: aggregation, processing and local market services</w:t>
      </w:r>
    </w:p>
    <w:p w14:paraId="6AACBD66" w14:textId="77777777" w:rsidR="004252FA" w:rsidRDefault="00761729">
      <w:pPr>
        <w:spacing w:after="40"/>
        <w:ind w:left="173"/>
      </w:pPr>
      <w:r>
        <w:rPr>
          <w:color w:val="1F374E"/>
          <w:sz w:val="19"/>
        </w:rPr>
        <w:t>8. Mahila Jagaran Women's Cooperative</w:t>
      </w:r>
    </w:p>
    <w:p w14:paraId="7FEADF12" w14:textId="77777777" w:rsidR="004252FA" w:rsidRDefault="00761729">
      <w:pPr>
        <w:spacing w:after="40"/>
        <w:ind w:left="173"/>
      </w:pPr>
      <w:r>
        <w:rPr>
          <w:color w:val="1F374E"/>
          <w:sz w:val="19"/>
        </w:rPr>
        <w:t>9. Bhur Bhawani Cooperative and local aggregation</w:t>
      </w:r>
    </w:p>
    <w:p w14:paraId="707CC0C1" w14:textId="77777777" w:rsidR="004252FA" w:rsidRDefault="00761729">
      <w:pPr>
        <w:spacing w:after="40"/>
        <w:ind w:left="173"/>
      </w:pPr>
      <w:r>
        <w:rPr>
          <w:color w:val="1F374E"/>
          <w:sz w:val="19"/>
        </w:rPr>
        <w:t>10. Agrovet and input-supply pathway</w:t>
      </w:r>
    </w:p>
    <w:p w14:paraId="7CFB98D5" w14:textId="77777777" w:rsidR="004252FA" w:rsidRDefault="00761729">
      <w:pPr>
        <w:spacing w:after="40"/>
        <w:ind w:left="173"/>
      </w:pPr>
      <w:r>
        <w:rPr>
          <w:color w:val="1F374E"/>
          <w:sz w:val="19"/>
        </w:rPr>
        <w:t>11. Municipality and Agriculture Section Chief</w:t>
      </w:r>
    </w:p>
    <w:p w14:paraId="5B2312CC" w14:textId="77777777" w:rsidR="004252FA" w:rsidRDefault="00761729">
      <w:pPr>
        <w:spacing w:after="40"/>
        <w:ind w:left="173"/>
      </w:pPr>
      <w:r>
        <w:rPr>
          <w:color w:val="1F374E"/>
          <w:sz w:val="19"/>
        </w:rPr>
        <w:t>12. Agriculture Knowledge Centre, Banke</w:t>
      </w:r>
    </w:p>
    <w:p w14:paraId="6B94F9D8" w14:textId="77777777" w:rsidR="004252FA" w:rsidRDefault="00761729">
      <w:pPr>
        <w:spacing w:after="40"/>
        <w:ind w:left="173"/>
      </w:pPr>
      <w:r>
        <w:rPr>
          <w:color w:val="1F374E"/>
          <w:sz w:val="19"/>
        </w:rPr>
        <w:t>13. Krishi Solution and the machinery-supply pathway</w:t>
      </w:r>
    </w:p>
    <w:p w14:paraId="4D41B639" w14:textId="77777777" w:rsidR="004252FA" w:rsidRDefault="00761729">
      <w:pPr>
        <w:spacing w:after="40"/>
        <w:ind w:left="173"/>
      </w:pPr>
      <w:r>
        <w:rPr>
          <w:color w:val="1F374E"/>
          <w:sz w:val="19"/>
        </w:rPr>
        <w:t>14. Contracting, price formation and market relationships</w:t>
      </w:r>
    </w:p>
    <w:p w14:paraId="6CF89221" w14:textId="77777777" w:rsidR="004252FA" w:rsidRDefault="00761729">
      <w:pPr>
        <w:spacing w:after="40"/>
        <w:ind w:left="173"/>
      </w:pPr>
      <w:r>
        <w:rPr>
          <w:color w:val="1F374E"/>
          <w:sz w:val="19"/>
        </w:rPr>
        <w:t>15. Grain quality, moisture, drying, storage and post-harvest management</w:t>
      </w:r>
    </w:p>
    <w:p w14:paraId="170AEBA2" w14:textId="77777777" w:rsidR="004252FA" w:rsidRDefault="00761729">
      <w:pPr>
        <w:spacing w:after="40"/>
        <w:ind w:left="173"/>
      </w:pPr>
      <w:r>
        <w:rPr>
          <w:color w:val="1F374E"/>
          <w:sz w:val="19"/>
        </w:rPr>
        <w:t>16. Seed system, varieties and crop-performance constraints</w:t>
      </w:r>
    </w:p>
    <w:p w14:paraId="18FE7235" w14:textId="77777777" w:rsidR="004252FA" w:rsidRDefault="00761729">
      <w:pPr>
        <w:spacing w:after="40"/>
        <w:ind w:left="173"/>
      </w:pPr>
      <w:r>
        <w:rPr>
          <w:color w:val="1F374E"/>
          <w:sz w:val="19"/>
        </w:rPr>
        <w:t>17. Mechanization, custom-hiring services and repair markets</w:t>
      </w:r>
    </w:p>
    <w:p w14:paraId="74701240" w14:textId="77777777" w:rsidR="004252FA" w:rsidRDefault="00761729">
      <w:pPr>
        <w:spacing w:after="40"/>
        <w:ind w:left="173"/>
      </w:pPr>
      <w:r>
        <w:rPr>
          <w:color w:val="1F374E"/>
          <w:sz w:val="19"/>
        </w:rPr>
        <w:t>18. Irrigation, groundwater and climate-resilience questions</w:t>
      </w:r>
    </w:p>
    <w:p w14:paraId="0A790788" w14:textId="77777777" w:rsidR="004252FA" w:rsidRDefault="00761729">
      <w:pPr>
        <w:spacing w:after="40"/>
        <w:ind w:left="173"/>
      </w:pPr>
      <w:r>
        <w:rPr>
          <w:color w:val="1F374E"/>
          <w:sz w:val="19"/>
        </w:rPr>
        <w:t>19. Advisory services, digital communication and technical knowledge</w:t>
      </w:r>
    </w:p>
    <w:p w14:paraId="60229DA2" w14:textId="77777777" w:rsidR="004252FA" w:rsidRDefault="00761729">
      <w:pPr>
        <w:spacing w:after="40"/>
        <w:ind w:left="173"/>
      </w:pPr>
      <w:r>
        <w:rPr>
          <w:color w:val="1F374E"/>
          <w:sz w:val="19"/>
        </w:rPr>
        <w:t>20. Cooperative governance, business capacity and ownership</w:t>
      </w:r>
    </w:p>
    <w:p w14:paraId="2B0636A8" w14:textId="77777777" w:rsidR="004252FA" w:rsidRDefault="00761729">
      <w:pPr>
        <w:spacing w:after="40"/>
        <w:ind w:left="173"/>
      </w:pPr>
      <w:r>
        <w:rPr>
          <w:color w:val="1F374E"/>
          <w:sz w:val="19"/>
        </w:rPr>
        <w:t>21. Gender, equity and inclusion</w:t>
      </w:r>
    </w:p>
    <w:p w14:paraId="286B869A" w14:textId="77777777" w:rsidR="004252FA" w:rsidRDefault="00761729">
      <w:pPr>
        <w:spacing w:after="40"/>
        <w:ind w:left="173"/>
      </w:pPr>
      <w:r>
        <w:rPr>
          <w:color w:val="1F374E"/>
          <w:sz w:val="19"/>
        </w:rPr>
        <w:t>22. Value addition, diversification and local enterprise development</w:t>
      </w:r>
    </w:p>
    <w:p w14:paraId="401784EE" w14:textId="77777777" w:rsidR="004252FA" w:rsidRDefault="00761729">
      <w:pPr>
        <w:spacing w:after="40"/>
        <w:ind w:left="173"/>
      </w:pPr>
      <w:r>
        <w:rPr>
          <w:color w:val="1F374E"/>
          <w:sz w:val="19"/>
        </w:rPr>
        <w:t>23. Maize Commercial Network / multi-stakeholder platform</w:t>
      </w:r>
    </w:p>
    <w:p w14:paraId="61538722" w14:textId="77777777" w:rsidR="004252FA" w:rsidRDefault="00761729">
      <w:pPr>
        <w:spacing w:after="40"/>
        <w:ind w:left="173"/>
      </w:pPr>
      <w:r>
        <w:rPr>
          <w:color w:val="1F374E"/>
          <w:sz w:val="19"/>
        </w:rPr>
        <w:t>24. Institutional sustainability and future division of roles</w:t>
      </w:r>
    </w:p>
    <w:p w14:paraId="5C741A09" w14:textId="77777777" w:rsidR="004252FA" w:rsidRDefault="00761729">
      <w:pPr>
        <w:spacing w:after="40"/>
        <w:ind w:left="173"/>
      </w:pPr>
      <w:r>
        <w:rPr>
          <w:color w:val="1F374E"/>
          <w:sz w:val="19"/>
        </w:rPr>
        <w:t>25. Scaling out, scaling up, scaling deep and adaptive scaling</w:t>
      </w:r>
    </w:p>
    <w:p w14:paraId="6D17C0AE" w14:textId="77777777" w:rsidR="004252FA" w:rsidRDefault="00761729">
      <w:pPr>
        <w:spacing w:after="40"/>
        <w:ind w:left="173"/>
      </w:pPr>
      <w:r>
        <w:rPr>
          <w:color w:val="1F374E"/>
          <w:sz w:val="19"/>
        </w:rPr>
        <w:t>26. Monitoring, evidence and learning</w:t>
      </w:r>
    </w:p>
    <w:p w14:paraId="4347C540" w14:textId="77777777" w:rsidR="004252FA" w:rsidRDefault="00761729">
      <w:pPr>
        <w:spacing w:after="40"/>
        <w:ind w:left="173"/>
      </w:pPr>
      <w:r>
        <w:rPr>
          <w:color w:val="1F374E"/>
          <w:sz w:val="19"/>
        </w:rPr>
        <w:t>27. Responsible scaling and unintended risks</w:t>
      </w:r>
    </w:p>
    <w:p w14:paraId="336713C6" w14:textId="77777777" w:rsidR="004252FA" w:rsidRDefault="00761729">
      <w:pPr>
        <w:spacing w:after="40"/>
        <w:ind w:left="173"/>
      </w:pPr>
      <w:r>
        <w:rPr>
          <w:color w:val="1F374E"/>
          <w:sz w:val="19"/>
        </w:rPr>
        <w:t>28. Consolidated coaching recommendations</w:t>
      </w:r>
    </w:p>
    <w:p w14:paraId="146E5F82" w14:textId="77777777" w:rsidR="004252FA" w:rsidRDefault="00761729">
      <w:pPr>
        <w:spacing w:after="40"/>
        <w:ind w:left="173"/>
      </w:pPr>
      <w:r>
        <w:rPr>
          <w:color w:val="1F374E"/>
          <w:sz w:val="19"/>
        </w:rPr>
        <w:t>29. Proposed follow-up actions</w:t>
      </w:r>
    </w:p>
    <w:p w14:paraId="6952CA20" w14:textId="77777777" w:rsidR="004252FA" w:rsidRDefault="00761729">
      <w:pPr>
        <w:spacing w:after="40"/>
        <w:ind w:left="173"/>
      </w:pPr>
      <w:r>
        <w:rPr>
          <w:color w:val="1F374E"/>
          <w:sz w:val="19"/>
        </w:rPr>
        <w:t>30. Outstanding questions and evidence gaps</w:t>
      </w:r>
    </w:p>
    <w:p w14:paraId="28212DE7" w14:textId="77777777" w:rsidR="004252FA" w:rsidRDefault="00761729">
      <w:pPr>
        <w:spacing w:after="40"/>
        <w:ind w:left="173"/>
      </w:pPr>
      <w:r>
        <w:rPr>
          <w:color w:val="1F374E"/>
          <w:sz w:val="19"/>
        </w:rPr>
        <w:t>31. Overall assessment of the solution track</w:t>
      </w:r>
    </w:p>
    <w:p w14:paraId="1BEACF90" w14:textId="77777777" w:rsidR="004252FA" w:rsidRDefault="00761729">
      <w:pPr>
        <w:spacing w:after="40"/>
        <w:ind w:left="173"/>
      </w:pPr>
      <w:r>
        <w:rPr>
          <w:color w:val="1F374E"/>
          <w:sz w:val="19"/>
        </w:rPr>
        <w:t>Annex A. Key figures mentioned in the sessions</w:t>
      </w:r>
    </w:p>
    <w:p w14:paraId="1A297638" w14:textId="77777777" w:rsidR="004252FA" w:rsidRDefault="00761729">
      <w:pPr>
        <w:spacing w:after="40"/>
        <w:ind w:left="173"/>
      </w:pPr>
      <w:r>
        <w:rPr>
          <w:color w:val="1F374E"/>
          <w:sz w:val="19"/>
        </w:rPr>
        <w:t>Annex B. Selected coaching messages</w:t>
      </w:r>
    </w:p>
    <w:p w14:paraId="43A910F2" w14:textId="77777777" w:rsidR="004252FA" w:rsidRDefault="00761729">
      <w:r>
        <w:br w:type="page"/>
      </w:r>
    </w:p>
    <w:p w14:paraId="47FBDC25" w14:textId="77777777" w:rsidR="004252FA" w:rsidRDefault="00761729">
      <w:pPr>
        <w:pStyle w:val="Heading1"/>
      </w:pPr>
      <w:r>
        <w:lastRenderedPageBreak/>
        <w:t>1. Executive synthesis</w:t>
      </w:r>
    </w:p>
    <w:p w14:paraId="2439552E" w14:textId="77777777" w:rsidR="004252FA" w:rsidRDefault="00761729">
      <w:pPr>
        <w:pStyle w:val="ExecutiveSummary"/>
      </w:pPr>
      <w:r>
        <w:t>The field visit and coaching session examined the Maize Commercialization Model as a complete market system rather than only as a package of agronomic practices. The discussions covered farmers, women-led cooperatives, feed mills, local traders and processors, agrovets, machinery suppliers, municipal and provincial government, irrigation institutions and the Maize Commercial Network. The central question was whether the functions currently coordinated by CIMMYT and the project can continue and expand when p</w:t>
      </w:r>
      <w:r>
        <w:t>roject resources decline.</w:t>
      </w:r>
    </w:p>
    <w:p w14:paraId="4685821A" w14:textId="77777777" w:rsidR="004252FA" w:rsidRDefault="00761729">
      <w:pPr>
        <w:pStyle w:val="ExecutiveSummary"/>
      </w:pPr>
      <w:r>
        <w:t>The model has generated clear farmer and market value. Farmers have brought previously fallow land into commercial spring maize, adopted line planting, improved varieties, better soil and post-harvest practices, and greater mechanization. The project team reported yields of roughly 6.5-7 tonnes per hectare in the stronger sites, compared with a perceived varietal potential of about 10-12 tonnes per hectare. During the coaching, an indicative annual income gain of about US$250 per participating household was</w:t>
      </w:r>
      <w:r>
        <w:t xml:space="preserve"> discussed, equivalent to roughly 15 percent of an estimated US$1,600-1,700 household income. These figures should be verified, but they illustrate why the model has attracted farmer and government interest.</w:t>
      </w:r>
    </w:p>
    <w:p w14:paraId="0ADD08B9" w14:textId="77777777" w:rsidR="004252FA" w:rsidRDefault="00761729">
      <w:pPr>
        <w:pStyle w:val="ExecutiveSummary"/>
      </w:pPr>
      <w:r>
        <w:t>Market linkage is one of the strongest elements. Feed mills and traders are buying locally, cooperatives aggregate maize, price and quality information is more transparent, and farmers are less dependent on isolated negotiations. A major reported equity benefit is that farmers from different social groups can receive the same price when they meet the same standards. High cooperative membership in Nepal gives farmers greater collective bargaining power than is common in many other contexts.</w:t>
      </w:r>
    </w:p>
    <w:p w14:paraId="5CA45C8C" w14:textId="77777777" w:rsidR="004252FA" w:rsidRDefault="00761729">
      <w:pPr>
        <w:pStyle w:val="ExecutiveSummary"/>
      </w:pPr>
      <w:r>
        <w:t>The visits also exposed important quality and business constraints. Moisture standards remain binding, and grain may be rejected or discounted when it is too wet, while over-drying can also reduce farmer revenue. Most farmers still rely on sun drying; dryers are expensive; storage, working capital and seasonal electricity affect private buyers; and quality becomes less consistent when cooperatives aggregate grain from many farmers without strong internal control.</w:t>
      </w:r>
    </w:p>
    <w:p w14:paraId="287F61AB" w14:textId="77777777" w:rsidR="004252FA" w:rsidRDefault="00761729">
      <w:pPr>
        <w:pStyle w:val="ExecutiveSummary"/>
      </w:pPr>
      <w:r>
        <w:t xml:space="preserve">Mechanization is indispensable to the model even though it was not fully included in the selected solution-track design. Labour shortages, migration and women's growing role in farming are increasing demand for mini tillers, planters, seed drills, corn shellers, harvest equipment and irrigation pumps. Machinery businesses reported growing sales, including purchases without subsidy. However, access remains uneven, peak-season availability is inadequate, and local repair and maintenance systems are still too </w:t>
      </w:r>
      <w:r>
        <w:t>weak. The coaching recommended piloting commercially viable custom-hiring centres and local technician businesses rather than relying only on equipment distribution.</w:t>
      </w:r>
    </w:p>
    <w:p w14:paraId="39D2ABCC" w14:textId="77777777" w:rsidR="004252FA" w:rsidRDefault="00761729">
      <w:pPr>
        <w:pStyle w:val="ExecutiveSummary"/>
      </w:pPr>
      <w:r>
        <w:t>Irrigation is a major limit to future expansion. Only a small share of farmers in the visited cooperative had canal access; many depend on shallow or deep groundwater; water tables were reported to be declining; and some locations cannot reach water economically. The model therefore needs spatial water analysis, alignment of crop choice with water availability, improved scheduling between farmers and irrigation authorities, and careful consideration of rainwater harvesting, water-saving practices and stress</w:t>
      </w:r>
      <w:r>
        <w:t>-tolerant varieties. Scaling spring maize without a water strategy could intensify an emerging groundwater problem.</w:t>
      </w:r>
    </w:p>
    <w:p w14:paraId="6215804F" w14:textId="77777777" w:rsidR="004252FA" w:rsidRDefault="00761729">
      <w:pPr>
        <w:pStyle w:val="ExecutiveSummary"/>
      </w:pPr>
      <w:r>
        <w:t>The public extension and coordination system is supportive but resource constrained. The Agriculture Knowledge Centre uses demonstrations, WhatsApp, bulk SMS, weather information, technical factsheets, subsidies and training. It can continue some technology transfer, but it explicitly stated that it cannot provide the same intensive, continuous handholding that the project currently offers. It was also worried about financing regular multi-stakeholder meetings after project support ends.</w:t>
      </w:r>
    </w:p>
    <w:p w14:paraId="6DE83050" w14:textId="77777777" w:rsidR="004252FA" w:rsidRDefault="00761729">
      <w:pPr>
        <w:pStyle w:val="ExecutiveSummary"/>
      </w:pPr>
      <w:r>
        <w:t xml:space="preserve">The most important sustainability issue is the intermediary function. CIMMYT and the project currently connect actors, translate technical and market information, convene meetings, identify bottlenecks, maintain </w:t>
      </w:r>
      <w:r>
        <w:lastRenderedPageBreak/>
        <w:t>relationships and help actors adapt. Government is unlikely to perform the whole function alone, no obvious NGO replacement was identified, and no single private company has sufficient incentive to coordinate the entire maize system. The coaching therefore proposed strengthening the existing Maize Commercial Network into a more formal coalition or association whose private and public members contribute resources and take responsibility for clearly defined functions.</w:t>
      </w:r>
    </w:p>
    <w:p w14:paraId="7F925030" w14:textId="77777777" w:rsidR="004252FA" w:rsidRDefault="00761729">
      <w:pPr>
        <w:pStyle w:val="ExecutiveSummary"/>
      </w:pPr>
      <w:r>
        <w:t>The coaching was strongly positive about the track's adaptive behaviour. The team discovered that mechanization, post-harvest management and irrigation were more important than the original proposal structure suggested and adjusted its work accordingly. This was presented as good scaling practice, not mission drift. The next step is to make adaptation systematic: test a few solutions, record what works for which farmer segments, stop or modify weak approaches, and scale only the models that produce clear va</w:t>
      </w:r>
      <w:r>
        <w:t>lue.</w:t>
      </w:r>
    </w:p>
    <w:p w14:paraId="2B1B4DA1" w14:textId="77777777" w:rsidR="004252FA" w:rsidRDefault="00761729">
      <w:pPr>
        <w:pStyle w:val="ExecutiveSummary"/>
      </w:pPr>
      <w:r>
        <w:t>The overall judgment is that the solution track is credible and has moved well beyond proof of concept in market linkage and farmer adoption. Its main vulnerability is not whether farmers can grow maize, but whether the supporting functions - machinery services, drying, water management, advisory systems, cooperative business capacity and market-system coordination - can become locally financed and institutionally owned.</w:t>
      </w:r>
    </w:p>
    <w:tbl>
      <w:tblPr>
        <w:tblStyle w:val="TableGrid"/>
        <w:tblW w:w="0" w:type="auto"/>
        <w:jc w:val="center"/>
        <w:tblLayout w:type="fixed"/>
        <w:tblLook w:val="04A0" w:firstRow="1" w:lastRow="0" w:firstColumn="1" w:lastColumn="0" w:noHBand="0" w:noVBand="1"/>
      </w:tblPr>
      <w:tblGrid>
        <w:gridCol w:w="2592"/>
        <w:gridCol w:w="8352"/>
      </w:tblGrid>
      <w:tr w:rsidR="004252FA" w14:paraId="41222E23" w14:textId="77777777">
        <w:trPr>
          <w:cantSplit/>
          <w:tblHeader/>
          <w:jc w:val="center"/>
        </w:trPr>
        <w:tc>
          <w:tcPr>
            <w:tcW w:w="2592" w:type="dxa"/>
            <w:shd w:val="clear" w:color="auto" w:fill="1F374E"/>
            <w:tcMar>
              <w:top w:w="80" w:type="dxa"/>
              <w:left w:w="100" w:type="dxa"/>
              <w:bottom w:w="80" w:type="dxa"/>
              <w:right w:w="100" w:type="dxa"/>
            </w:tcMar>
            <w:vAlign w:val="center"/>
          </w:tcPr>
          <w:p w14:paraId="517DEDA2" w14:textId="77777777" w:rsidR="004252FA" w:rsidRDefault="00761729">
            <w:pPr>
              <w:spacing w:after="0" w:line="240" w:lineRule="auto"/>
            </w:pPr>
            <w:r>
              <w:rPr>
                <w:b/>
                <w:color w:val="FFFFFF"/>
                <w:sz w:val="18"/>
              </w:rPr>
              <w:t>Dimension</w:t>
            </w:r>
          </w:p>
        </w:tc>
        <w:tc>
          <w:tcPr>
            <w:tcW w:w="8352" w:type="dxa"/>
            <w:shd w:val="clear" w:color="auto" w:fill="1F374E"/>
            <w:tcMar>
              <w:top w:w="80" w:type="dxa"/>
              <w:left w:w="100" w:type="dxa"/>
              <w:bottom w:w="80" w:type="dxa"/>
              <w:right w:w="100" w:type="dxa"/>
            </w:tcMar>
            <w:vAlign w:val="center"/>
          </w:tcPr>
          <w:p w14:paraId="67123904" w14:textId="77777777" w:rsidR="004252FA" w:rsidRDefault="00761729">
            <w:pPr>
              <w:spacing w:after="0" w:line="240" w:lineRule="auto"/>
            </w:pPr>
            <w:r>
              <w:rPr>
                <w:b/>
                <w:color w:val="FFFFFF"/>
                <w:sz w:val="18"/>
              </w:rPr>
              <w:t>Coaching judgment</w:t>
            </w:r>
          </w:p>
        </w:tc>
      </w:tr>
      <w:tr w:rsidR="004252FA" w14:paraId="06640CE2" w14:textId="77777777">
        <w:trPr>
          <w:cantSplit/>
          <w:jc w:val="center"/>
        </w:trPr>
        <w:tc>
          <w:tcPr>
            <w:tcW w:w="2592" w:type="dxa"/>
            <w:tcMar>
              <w:top w:w="80" w:type="dxa"/>
              <w:left w:w="100" w:type="dxa"/>
              <w:bottom w:w="80" w:type="dxa"/>
              <w:right w:w="100" w:type="dxa"/>
            </w:tcMar>
            <w:vAlign w:val="center"/>
          </w:tcPr>
          <w:p w14:paraId="5750CCD4" w14:textId="77777777" w:rsidR="004252FA" w:rsidRDefault="00761729">
            <w:pPr>
              <w:spacing w:after="0" w:line="240" w:lineRule="auto"/>
            </w:pPr>
            <w:r>
              <w:rPr>
                <w:sz w:val="17"/>
              </w:rPr>
              <w:t>Farmer value proposition</w:t>
            </w:r>
          </w:p>
        </w:tc>
        <w:tc>
          <w:tcPr>
            <w:tcW w:w="8352" w:type="dxa"/>
            <w:tcMar>
              <w:top w:w="80" w:type="dxa"/>
              <w:left w:w="100" w:type="dxa"/>
              <w:bottom w:w="80" w:type="dxa"/>
              <w:right w:w="100" w:type="dxa"/>
            </w:tcMar>
            <w:vAlign w:val="center"/>
          </w:tcPr>
          <w:p w14:paraId="51CED23B" w14:textId="77777777" w:rsidR="004252FA" w:rsidRDefault="00761729">
            <w:pPr>
              <w:spacing w:after="0" w:line="240" w:lineRule="auto"/>
            </w:pPr>
            <w:r>
              <w:rPr>
                <w:sz w:val="17"/>
              </w:rPr>
              <w:t>Strong where land and water are available: productive use of fallow land, higher income, reduced labour, market access and improved price transparency.</w:t>
            </w:r>
          </w:p>
        </w:tc>
      </w:tr>
      <w:tr w:rsidR="004252FA" w14:paraId="7C2F739D" w14:textId="77777777">
        <w:trPr>
          <w:cantSplit/>
          <w:jc w:val="center"/>
        </w:trPr>
        <w:tc>
          <w:tcPr>
            <w:tcW w:w="2592" w:type="dxa"/>
            <w:shd w:val="clear" w:color="auto" w:fill="F8FAFB"/>
            <w:tcMar>
              <w:top w:w="80" w:type="dxa"/>
              <w:left w:w="100" w:type="dxa"/>
              <w:bottom w:w="80" w:type="dxa"/>
              <w:right w:w="100" w:type="dxa"/>
            </w:tcMar>
            <w:vAlign w:val="center"/>
          </w:tcPr>
          <w:p w14:paraId="474EFFB6" w14:textId="77777777" w:rsidR="004252FA" w:rsidRDefault="00761729">
            <w:pPr>
              <w:spacing w:after="0" w:line="240" w:lineRule="auto"/>
            </w:pPr>
            <w:r>
              <w:rPr>
                <w:sz w:val="17"/>
              </w:rPr>
              <w:t>Market demand</w:t>
            </w:r>
          </w:p>
        </w:tc>
        <w:tc>
          <w:tcPr>
            <w:tcW w:w="8352" w:type="dxa"/>
            <w:shd w:val="clear" w:color="auto" w:fill="F8FAFB"/>
            <w:tcMar>
              <w:top w:w="80" w:type="dxa"/>
              <w:left w:w="100" w:type="dxa"/>
              <w:bottom w:w="80" w:type="dxa"/>
              <w:right w:w="100" w:type="dxa"/>
            </w:tcMar>
            <w:vAlign w:val="center"/>
          </w:tcPr>
          <w:p w14:paraId="3CB4B924" w14:textId="77777777" w:rsidR="004252FA" w:rsidRDefault="00761729">
            <w:pPr>
              <w:spacing w:after="0" w:line="240" w:lineRule="auto"/>
            </w:pPr>
            <w:r>
              <w:rPr>
                <w:sz w:val="17"/>
              </w:rPr>
              <w:t>Credible and growing, especially from feed mills and traders, but future demand and the capacity to absorb a much larger supply need quantified forecasts.</w:t>
            </w:r>
          </w:p>
        </w:tc>
      </w:tr>
      <w:tr w:rsidR="004252FA" w14:paraId="572F961F" w14:textId="77777777">
        <w:trPr>
          <w:cantSplit/>
          <w:jc w:val="center"/>
        </w:trPr>
        <w:tc>
          <w:tcPr>
            <w:tcW w:w="2592" w:type="dxa"/>
            <w:tcMar>
              <w:top w:w="80" w:type="dxa"/>
              <w:left w:w="100" w:type="dxa"/>
              <w:bottom w:w="80" w:type="dxa"/>
              <w:right w:w="100" w:type="dxa"/>
            </w:tcMar>
            <w:vAlign w:val="center"/>
          </w:tcPr>
          <w:p w14:paraId="4373508F" w14:textId="77777777" w:rsidR="004252FA" w:rsidRDefault="00761729">
            <w:pPr>
              <w:spacing w:after="0" w:line="240" w:lineRule="auto"/>
            </w:pPr>
            <w:r>
              <w:rPr>
                <w:sz w:val="17"/>
              </w:rPr>
              <w:t>Agronomic adoption</w:t>
            </w:r>
          </w:p>
        </w:tc>
        <w:tc>
          <w:tcPr>
            <w:tcW w:w="8352" w:type="dxa"/>
            <w:tcMar>
              <w:top w:w="80" w:type="dxa"/>
              <w:left w:w="100" w:type="dxa"/>
              <w:bottom w:w="80" w:type="dxa"/>
              <w:right w:w="100" w:type="dxa"/>
            </w:tcMar>
            <w:vAlign w:val="center"/>
          </w:tcPr>
          <w:p w14:paraId="39E667F9" w14:textId="77777777" w:rsidR="004252FA" w:rsidRDefault="00761729">
            <w:pPr>
              <w:spacing w:after="0" w:line="240" w:lineRule="auto"/>
            </w:pPr>
            <w:r>
              <w:rPr>
                <w:sz w:val="17"/>
              </w:rPr>
              <w:t>Substantial progress in line planting, varieties, soil management and post-harvest practices; quality and depth of adoption vary.</w:t>
            </w:r>
          </w:p>
        </w:tc>
      </w:tr>
      <w:tr w:rsidR="004252FA" w14:paraId="78A9F850" w14:textId="77777777">
        <w:trPr>
          <w:cantSplit/>
          <w:jc w:val="center"/>
        </w:trPr>
        <w:tc>
          <w:tcPr>
            <w:tcW w:w="2592" w:type="dxa"/>
            <w:shd w:val="clear" w:color="auto" w:fill="F8FAFB"/>
            <w:tcMar>
              <w:top w:w="80" w:type="dxa"/>
              <w:left w:w="100" w:type="dxa"/>
              <w:bottom w:w="80" w:type="dxa"/>
              <w:right w:w="100" w:type="dxa"/>
            </w:tcMar>
            <w:vAlign w:val="center"/>
          </w:tcPr>
          <w:p w14:paraId="579EF4DC" w14:textId="77777777" w:rsidR="004252FA" w:rsidRDefault="00761729">
            <w:pPr>
              <w:spacing w:after="0" w:line="240" w:lineRule="auto"/>
            </w:pPr>
            <w:r>
              <w:rPr>
                <w:sz w:val="17"/>
              </w:rPr>
              <w:t>Cooperative pathway</w:t>
            </w:r>
          </w:p>
        </w:tc>
        <w:tc>
          <w:tcPr>
            <w:tcW w:w="8352" w:type="dxa"/>
            <w:shd w:val="clear" w:color="auto" w:fill="F8FAFB"/>
            <w:tcMar>
              <w:top w:w="80" w:type="dxa"/>
              <w:left w:w="100" w:type="dxa"/>
              <w:bottom w:w="80" w:type="dxa"/>
              <w:right w:w="100" w:type="dxa"/>
            </w:tcMar>
            <w:vAlign w:val="center"/>
          </w:tcPr>
          <w:p w14:paraId="08246E59" w14:textId="77777777" w:rsidR="004252FA" w:rsidRDefault="00761729">
            <w:pPr>
              <w:spacing w:after="0" w:line="240" w:lineRule="auto"/>
            </w:pPr>
            <w:r>
              <w:rPr>
                <w:sz w:val="17"/>
              </w:rPr>
              <w:t>A major strength because farmers are widely organized, but cooperative management, quality control, investment choices and service capacity differ greatly.</w:t>
            </w:r>
          </w:p>
        </w:tc>
      </w:tr>
      <w:tr w:rsidR="004252FA" w14:paraId="432C5E1C" w14:textId="77777777">
        <w:trPr>
          <w:cantSplit/>
          <w:jc w:val="center"/>
        </w:trPr>
        <w:tc>
          <w:tcPr>
            <w:tcW w:w="2592" w:type="dxa"/>
            <w:tcMar>
              <w:top w:w="80" w:type="dxa"/>
              <w:left w:w="100" w:type="dxa"/>
              <w:bottom w:w="80" w:type="dxa"/>
              <w:right w:w="100" w:type="dxa"/>
            </w:tcMar>
            <w:vAlign w:val="center"/>
          </w:tcPr>
          <w:p w14:paraId="2BA806CE" w14:textId="77777777" w:rsidR="004252FA" w:rsidRDefault="00761729">
            <w:pPr>
              <w:spacing w:after="0" w:line="240" w:lineRule="auto"/>
            </w:pPr>
            <w:r>
              <w:rPr>
                <w:sz w:val="17"/>
              </w:rPr>
              <w:t>Mechanization</w:t>
            </w:r>
          </w:p>
        </w:tc>
        <w:tc>
          <w:tcPr>
            <w:tcW w:w="8352" w:type="dxa"/>
            <w:tcMar>
              <w:top w:w="80" w:type="dxa"/>
              <w:left w:w="100" w:type="dxa"/>
              <w:bottom w:w="80" w:type="dxa"/>
              <w:right w:w="100" w:type="dxa"/>
            </w:tcMar>
            <w:vAlign w:val="center"/>
          </w:tcPr>
          <w:p w14:paraId="6819DC7C" w14:textId="77777777" w:rsidR="004252FA" w:rsidRDefault="00761729">
            <w:pPr>
              <w:spacing w:after="0" w:line="240" w:lineRule="auto"/>
            </w:pPr>
            <w:r>
              <w:rPr>
                <w:sz w:val="17"/>
              </w:rPr>
              <w:t>Essential and commercially promising, but constrained by peak-season shortages, finance, repair capacity and incomplete custom-hiring models.</w:t>
            </w:r>
          </w:p>
        </w:tc>
      </w:tr>
      <w:tr w:rsidR="004252FA" w14:paraId="67F6D2C0" w14:textId="77777777">
        <w:trPr>
          <w:cantSplit/>
          <w:jc w:val="center"/>
        </w:trPr>
        <w:tc>
          <w:tcPr>
            <w:tcW w:w="2592" w:type="dxa"/>
            <w:shd w:val="clear" w:color="auto" w:fill="F8FAFB"/>
            <w:tcMar>
              <w:top w:w="80" w:type="dxa"/>
              <w:left w:w="100" w:type="dxa"/>
              <w:bottom w:w="80" w:type="dxa"/>
              <w:right w:w="100" w:type="dxa"/>
            </w:tcMar>
            <w:vAlign w:val="center"/>
          </w:tcPr>
          <w:p w14:paraId="18232294" w14:textId="77777777" w:rsidR="004252FA" w:rsidRDefault="00761729">
            <w:pPr>
              <w:spacing w:after="0" w:line="240" w:lineRule="auto"/>
            </w:pPr>
            <w:r>
              <w:rPr>
                <w:sz w:val="17"/>
              </w:rPr>
              <w:t>Drying and storage</w:t>
            </w:r>
          </w:p>
        </w:tc>
        <w:tc>
          <w:tcPr>
            <w:tcW w:w="8352" w:type="dxa"/>
            <w:shd w:val="clear" w:color="auto" w:fill="F8FAFB"/>
            <w:tcMar>
              <w:top w:w="80" w:type="dxa"/>
              <w:left w:w="100" w:type="dxa"/>
              <w:bottom w:w="80" w:type="dxa"/>
              <w:right w:w="100" w:type="dxa"/>
            </w:tcMar>
            <w:vAlign w:val="center"/>
          </w:tcPr>
          <w:p w14:paraId="16F24968" w14:textId="77777777" w:rsidR="004252FA" w:rsidRDefault="00761729">
            <w:pPr>
              <w:spacing w:after="0" w:line="240" w:lineRule="auto"/>
            </w:pPr>
            <w:r>
              <w:rPr>
                <w:sz w:val="17"/>
              </w:rPr>
              <w:t>A binding bottleneck. Current sun-drying practices and limited dryers create rejection, discount and quality risks.</w:t>
            </w:r>
          </w:p>
        </w:tc>
      </w:tr>
      <w:tr w:rsidR="004252FA" w14:paraId="0D6B9F10" w14:textId="77777777">
        <w:trPr>
          <w:cantSplit/>
          <w:jc w:val="center"/>
        </w:trPr>
        <w:tc>
          <w:tcPr>
            <w:tcW w:w="2592" w:type="dxa"/>
            <w:tcMar>
              <w:top w:w="80" w:type="dxa"/>
              <w:left w:w="100" w:type="dxa"/>
              <w:bottom w:w="80" w:type="dxa"/>
              <w:right w:w="100" w:type="dxa"/>
            </w:tcMar>
            <w:vAlign w:val="center"/>
          </w:tcPr>
          <w:p w14:paraId="030003E5" w14:textId="77777777" w:rsidR="004252FA" w:rsidRDefault="00761729">
            <w:pPr>
              <w:spacing w:after="0" w:line="240" w:lineRule="auto"/>
            </w:pPr>
            <w:r>
              <w:rPr>
                <w:sz w:val="17"/>
              </w:rPr>
              <w:t>Irrigation and water</w:t>
            </w:r>
          </w:p>
        </w:tc>
        <w:tc>
          <w:tcPr>
            <w:tcW w:w="8352" w:type="dxa"/>
            <w:tcMar>
              <w:top w:w="80" w:type="dxa"/>
              <w:left w:w="100" w:type="dxa"/>
              <w:bottom w:w="80" w:type="dxa"/>
              <w:right w:w="100" w:type="dxa"/>
            </w:tcMar>
            <w:vAlign w:val="center"/>
          </w:tcPr>
          <w:p w14:paraId="32A20A23" w14:textId="77777777" w:rsidR="004252FA" w:rsidRDefault="00761729">
            <w:pPr>
              <w:spacing w:after="0" w:line="240" w:lineRule="auto"/>
            </w:pPr>
            <w:r>
              <w:rPr>
                <w:sz w:val="17"/>
              </w:rPr>
              <w:t>Potentially the most serious long-term constraint. Expansion must be aligned to sustainable water availability.</w:t>
            </w:r>
          </w:p>
        </w:tc>
      </w:tr>
      <w:tr w:rsidR="004252FA" w14:paraId="321AD278" w14:textId="77777777">
        <w:trPr>
          <w:cantSplit/>
          <w:jc w:val="center"/>
        </w:trPr>
        <w:tc>
          <w:tcPr>
            <w:tcW w:w="2592" w:type="dxa"/>
            <w:shd w:val="clear" w:color="auto" w:fill="F8FAFB"/>
            <w:tcMar>
              <w:top w:w="80" w:type="dxa"/>
              <w:left w:w="100" w:type="dxa"/>
              <w:bottom w:w="80" w:type="dxa"/>
              <w:right w:w="100" w:type="dxa"/>
            </w:tcMar>
            <w:vAlign w:val="center"/>
          </w:tcPr>
          <w:p w14:paraId="74C1D1B8" w14:textId="77777777" w:rsidR="004252FA" w:rsidRDefault="00761729">
            <w:pPr>
              <w:spacing w:after="0" w:line="240" w:lineRule="auto"/>
            </w:pPr>
            <w:r>
              <w:rPr>
                <w:sz w:val="17"/>
              </w:rPr>
              <w:t>Public extension</w:t>
            </w:r>
          </w:p>
        </w:tc>
        <w:tc>
          <w:tcPr>
            <w:tcW w:w="8352" w:type="dxa"/>
            <w:shd w:val="clear" w:color="auto" w:fill="F8FAFB"/>
            <w:tcMar>
              <w:top w:w="80" w:type="dxa"/>
              <w:left w:w="100" w:type="dxa"/>
              <w:bottom w:w="80" w:type="dxa"/>
              <w:right w:w="100" w:type="dxa"/>
            </w:tcMar>
            <w:vAlign w:val="center"/>
          </w:tcPr>
          <w:p w14:paraId="4A9786CA" w14:textId="77777777" w:rsidR="004252FA" w:rsidRDefault="00761729">
            <w:pPr>
              <w:spacing w:after="0" w:line="240" w:lineRule="auto"/>
            </w:pPr>
            <w:r>
              <w:rPr>
                <w:sz w:val="17"/>
              </w:rPr>
              <w:t>Supportive and technically capable in selected areas, but too thinly resourced for intensive, continuous handholding at scale.</w:t>
            </w:r>
          </w:p>
        </w:tc>
      </w:tr>
      <w:tr w:rsidR="004252FA" w14:paraId="79E0B3E7" w14:textId="77777777">
        <w:trPr>
          <w:cantSplit/>
          <w:jc w:val="center"/>
        </w:trPr>
        <w:tc>
          <w:tcPr>
            <w:tcW w:w="2592" w:type="dxa"/>
            <w:tcMar>
              <w:top w:w="80" w:type="dxa"/>
              <w:left w:w="100" w:type="dxa"/>
              <w:bottom w:w="80" w:type="dxa"/>
              <w:right w:w="100" w:type="dxa"/>
            </w:tcMar>
            <w:vAlign w:val="center"/>
          </w:tcPr>
          <w:p w14:paraId="4A090C53" w14:textId="77777777" w:rsidR="004252FA" w:rsidRDefault="00761729">
            <w:pPr>
              <w:spacing w:after="0" w:line="240" w:lineRule="auto"/>
            </w:pPr>
            <w:r>
              <w:rPr>
                <w:sz w:val="17"/>
              </w:rPr>
              <w:t>MSP / MCN sustainability</w:t>
            </w:r>
          </w:p>
        </w:tc>
        <w:tc>
          <w:tcPr>
            <w:tcW w:w="8352" w:type="dxa"/>
            <w:tcMar>
              <w:top w:w="80" w:type="dxa"/>
              <w:left w:w="100" w:type="dxa"/>
              <w:bottom w:w="80" w:type="dxa"/>
              <w:right w:w="100" w:type="dxa"/>
            </w:tcMar>
            <w:vAlign w:val="center"/>
          </w:tcPr>
          <w:p w14:paraId="582AB7F9" w14:textId="77777777" w:rsidR="004252FA" w:rsidRDefault="00761729">
            <w:pPr>
              <w:spacing w:after="0" w:line="240" w:lineRule="auto"/>
            </w:pPr>
            <w:r>
              <w:rPr>
                <w:sz w:val="17"/>
              </w:rPr>
              <w:t>The key unresolved institutional issue. The network has value, but ownership, financing, convening and secretariat functions are not secured.</w:t>
            </w:r>
          </w:p>
        </w:tc>
      </w:tr>
      <w:tr w:rsidR="004252FA" w14:paraId="097BCD80" w14:textId="77777777">
        <w:trPr>
          <w:cantSplit/>
          <w:jc w:val="center"/>
        </w:trPr>
        <w:tc>
          <w:tcPr>
            <w:tcW w:w="2592" w:type="dxa"/>
            <w:shd w:val="clear" w:color="auto" w:fill="F8FAFB"/>
            <w:tcMar>
              <w:top w:w="80" w:type="dxa"/>
              <w:left w:w="100" w:type="dxa"/>
              <w:bottom w:w="80" w:type="dxa"/>
              <w:right w:w="100" w:type="dxa"/>
            </w:tcMar>
            <w:vAlign w:val="center"/>
          </w:tcPr>
          <w:p w14:paraId="3C62AD10" w14:textId="77777777" w:rsidR="004252FA" w:rsidRDefault="00761729">
            <w:pPr>
              <w:spacing w:after="0" w:line="240" w:lineRule="auto"/>
            </w:pPr>
            <w:r>
              <w:rPr>
                <w:sz w:val="17"/>
              </w:rPr>
              <w:t>Overall stage</w:t>
            </w:r>
          </w:p>
        </w:tc>
        <w:tc>
          <w:tcPr>
            <w:tcW w:w="8352" w:type="dxa"/>
            <w:shd w:val="clear" w:color="auto" w:fill="F8FAFB"/>
            <w:tcMar>
              <w:top w:w="80" w:type="dxa"/>
              <w:left w:w="100" w:type="dxa"/>
              <w:bottom w:w="80" w:type="dxa"/>
              <w:right w:w="100" w:type="dxa"/>
            </w:tcMar>
            <w:vAlign w:val="center"/>
          </w:tcPr>
          <w:p w14:paraId="30961A4D" w14:textId="77777777" w:rsidR="004252FA" w:rsidRDefault="00761729">
            <w:pPr>
              <w:spacing w:after="0" w:line="240" w:lineRule="auto"/>
            </w:pPr>
            <w:r>
              <w:rPr>
                <w:sz w:val="17"/>
              </w:rPr>
              <w:t>Advanced scaling-out with credible elements of scaling-up; the priority now is scaling deep and institutionalizing the market-system functions.</w:t>
            </w:r>
          </w:p>
        </w:tc>
      </w:tr>
    </w:tbl>
    <w:p w14:paraId="6D874C96" w14:textId="77777777" w:rsidR="004252FA" w:rsidRDefault="004252FA">
      <w:pPr>
        <w:spacing w:after="0"/>
      </w:pPr>
    </w:p>
    <w:p w14:paraId="7A921352" w14:textId="77777777" w:rsidR="004252FA" w:rsidRDefault="00761729">
      <w:pPr>
        <w:pStyle w:val="Heading1"/>
      </w:pPr>
      <w:r>
        <w:t>2. Session purpose, source basis, itinerary and participants</w:t>
      </w:r>
    </w:p>
    <w:p w14:paraId="50FC224E" w14:textId="77777777" w:rsidR="004252FA" w:rsidRDefault="00761729">
      <w:r>
        <w:t>The visit was designed as a joint learning and coaching exercise to test the strength of the Market-Led Partnerships solution track in practice. The field team met the actors expected to carry the model, examined how the relationships work, identified what has changed because of the project, and questioned what will remain after project exit.</w:t>
      </w:r>
    </w:p>
    <w:p w14:paraId="73BCEB5E" w14:textId="77777777" w:rsidR="004252FA" w:rsidRDefault="00761729">
      <w:pPr>
        <w:pStyle w:val="Heading2"/>
      </w:pPr>
      <w:r>
        <w:t>Source basis</w:t>
      </w:r>
    </w:p>
    <w:p w14:paraId="319E579B" w14:textId="77777777" w:rsidR="004252FA" w:rsidRDefault="00761729">
      <w:pPr>
        <w:pStyle w:val="ListBullet"/>
        <w:spacing w:after="50"/>
        <w:ind w:left="317" w:hanging="202"/>
      </w:pPr>
      <w:r>
        <w:t>Field-visit programme and participant list for 11-12 June 2026.</w:t>
      </w:r>
    </w:p>
    <w:p w14:paraId="2293A2DD" w14:textId="77777777" w:rsidR="004252FA" w:rsidRDefault="00761729">
      <w:pPr>
        <w:pStyle w:val="ListBullet"/>
        <w:spacing w:after="50"/>
        <w:ind w:left="317" w:hanging="202"/>
      </w:pPr>
      <w:r>
        <w:t>Multi-part June 11 transcript covering the feed mill, trader/processor, cooperatives and related field interactions.</w:t>
      </w:r>
    </w:p>
    <w:p w14:paraId="14DBABB0" w14:textId="77777777" w:rsidR="004252FA" w:rsidRDefault="00761729">
      <w:pPr>
        <w:pStyle w:val="ListBullet"/>
        <w:spacing w:after="50"/>
        <w:ind w:left="317" w:hanging="202"/>
      </w:pPr>
      <w:r>
        <w:lastRenderedPageBreak/>
        <w:t>June 12 transcript covering the Agriculture Knowledge Centre and machinery supplier discussions.</w:t>
      </w:r>
    </w:p>
    <w:p w14:paraId="4A5649A4" w14:textId="77777777" w:rsidR="004252FA" w:rsidRDefault="00761729">
      <w:pPr>
        <w:pStyle w:val="ListBullet"/>
        <w:spacing w:after="50"/>
        <w:ind w:left="317" w:hanging="202"/>
      </w:pPr>
      <w:r>
        <w:t>June 12 coaching recording, listed as 2 hours 33 minutes, with available transcription from 1:06:03 onward.</w:t>
      </w:r>
    </w:p>
    <w:p w14:paraId="6B53F616" w14:textId="77777777" w:rsidR="004252FA" w:rsidRDefault="00761729">
      <w:pPr>
        <w:pStyle w:val="ListBullet"/>
        <w:spacing w:after="50"/>
        <w:ind w:left="317" w:hanging="202"/>
      </w:pPr>
      <w:r>
        <w:t>Contemporaneous notes from the field visit and coaching, used to recover the earlier coaching themes and cross-check the rough transcript.</w:t>
      </w:r>
    </w:p>
    <w:p w14:paraId="0F149E36" w14:textId="77777777" w:rsidR="004252FA" w:rsidRDefault="00761729">
      <w:pPr>
        <w:pStyle w:val="Heading2"/>
      </w:pPr>
      <w:r>
        <w:t>Visit sequence</w:t>
      </w:r>
    </w:p>
    <w:tbl>
      <w:tblPr>
        <w:tblStyle w:val="TableGrid"/>
        <w:tblW w:w="0" w:type="auto"/>
        <w:jc w:val="center"/>
        <w:tblLayout w:type="fixed"/>
        <w:tblLook w:val="04A0" w:firstRow="1" w:lastRow="0" w:firstColumn="1" w:lastColumn="0" w:noHBand="0" w:noVBand="1"/>
      </w:tblPr>
      <w:tblGrid>
        <w:gridCol w:w="2232"/>
        <w:gridCol w:w="3240"/>
        <w:gridCol w:w="5472"/>
      </w:tblGrid>
      <w:tr w:rsidR="004252FA" w14:paraId="2EB314C2" w14:textId="77777777">
        <w:trPr>
          <w:cantSplit/>
          <w:tblHeader/>
          <w:jc w:val="center"/>
        </w:trPr>
        <w:tc>
          <w:tcPr>
            <w:tcW w:w="2232" w:type="dxa"/>
            <w:shd w:val="clear" w:color="auto" w:fill="1F374E"/>
            <w:tcMar>
              <w:top w:w="80" w:type="dxa"/>
              <w:left w:w="100" w:type="dxa"/>
              <w:bottom w:w="80" w:type="dxa"/>
              <w:right w:w="100" w:type="dxa"/>
            </w:tcMar>
            <w:vAlign w:val="center"/>
          </w:tcPr>
          <w:p w14:paraId="2506269B" w14:textId="77777777" w:rsidR="004252FA" w:rsidRDefault="00761729">
            <w:pPr>
              <w:spacing w:after="0" w:line="240" w:lineRule="auto"/>
            </w:pPr>
            <w:r>
              <w:rPr>
                <w:b/>
                <w:color w:val="FFFFFF"/>
                <w:sz w:val="18"/>
              </w:rPr>
              <w:t>Date / time</w:t>
            </w:r>
          </w:p>
        </w:tc>
        <w:tc>
          <w:tcPr>
            <w:tcW w:w="3240" w:type="dxa"/>
            <w:shd w:val="clear" w:color="auto" w:fill="1F374E"/>
            <w:tcMar>
              <w:top w:w="80" w:type="dxa"/>
              <w:left w:w="100" w:type="dxa"/>
              <w:bottom w:w="80" w:type="dxa"/>
              <w:right w:w="100" w:type="dxa"/>
            </w:tcMar>
            <w:vAlign w:val="center"/>
          </w:tcPr>
          <w:p w14:paraId="7803C97E" w14:textId="77777777" w:rsidR="004252FA" w:rsidRDefault="00761729">
            <w:pPr>
              <w:spacing w:after="0" w:line="240" w:lineRule="auto"/>
            </w:pPr>
            <w:r>
              <w:rPr>
                <w:b/>
                <w:color w:val="FFFFFF"/>
                <w:sz w:val="18"/>
              </w:rPr>
              <w:t>Engagement</w:t>
            </w:r>
          </w:p>
        </w:tc>
        <w:tc>
          <w:tcPr>
            <w:tcW w:w="5472" w:type="dxa"/>
            <w:shd w:val="clear" w:color="auto" w:fill="1F374E"/>
            <w:tcMar>
              <w:top w:w="80" w:type="dxa"/>
              <w:left w:w="100" w:type="dxa"/>
              <w:bottom w:w="80" w:type="dxa"/>
              <w:right w:w="100" w:type="dxa"/>
            </w:tcMar>
            <w:vAlign w:val="center"/>
          </w:tcPr>
          <w:p w14:paraId="4455E806" w14:textId="77777777" w:rsidR="004252FA" w:rsidRDefault="00761729">
            <w:pPr>
              <w:spacing w:after="0" w:line="240" w:lineRule="auto"/>
            </w:pPr>
            <w:r>
              <w:rPr>
                <w:b/>
                <w:color w:val="FFFFFF"/>
                <w:sz w:val="18"/>
              </w:rPr>
              <w:t>Primary role examined</w:t>
            </w:r>
          </w:p>
        </w:tc>
      </w:tr>
      <w:tr w:rsidR="004252FA" w14:paraId="2AA6E2A9" w14:textId="77777777">
        <w:trPr>
          <w:cantSplit/>
          <w:jc w:val="center"/>
        </w:trPr>
        <w:tc>
          <w:tcPr>
            <w:tcW w:w="2232" w:type="dxa"/>
            <w:tcMar>
              <w:top w:w="80" w:type="dxa"/>
              <w:left w:w="100" w:type="dxa"/>
              <w:bottom w:w="80" w:type="dxa"/>
              <w:right w:w="100" w:type="dxa"/>
            </w:tcMar>
            <w:vAlign w:val="center"/>
          </w:tcPr>
          <w:p w14:paraId="27302381" w14:textId="77777777" w:rsidR="004252FA" w:rsidRDefault="00761729">
            <w:pPr>
              <w:spacing w:after="0" w:line="240" w:lineRule="auto"/>
            </w:pPr>
            <w:r>
              <w:rPr>
                <w:sz w:val="16"/>
              </w:rPr>
              <w:t>11 June, 10:30-11:30</w:t>
            </w:r>
          </w:p>
        </w:tc>
        <w:tc>
          <w:tcPr>
            <w:tcW w:w="3240" w:type="dxa"/>
            <w:tcMar>
              <w:top w:w="80" w:type="dxa"/>
              <w:left w:w="100" w:type="dxa"/>
              <w:bottom w:w="80" w:type="dxa"/>
              <w:right w:w="100" w:type="dxa"/>
            </w:tcMar>
            <w:vAlign w:val="center"/>
          </w:tcPr>
          <w:p w14:paraId="7CCEDB35" w14:textId="77777777" w:rsidR="004252FA" w:rsidRDefault="00761729">
            <w:pPr>
              <w:spacing w:after="0" w:line="240" w:lineRule="auto"/>
            </w:pPr>
            <w:r>
              <w:rPr>
                <w:sz w:val="16"/>
              </w:rPr>
              <w:t>Nepal Wellhope feed mill</w:t>
            </w:r>
          </w:p>
        </w:tc>
        <w:tc>
          <w:tcPr>
            <w:tcW w:w="5472" w:type="dxa"/>
            <w:tcMar>
              <w:top w:w="80" w:type="dxa"/>
              <w:left w:w="100" w:type="dxa"/>
              <w:bottom w:w="80" w:type="dxa"/>
              <w:right w:w="100" w:type="dxa"/>
            </w:tcMar>
            <w:vAlign w:val="center"/>
          </w:tcPr>
          <w:p w14:paraId="26BC8E2C" w14:textId="77777777" w:rsidR="004252FA" w:rsidRDefault="00761729">
            <w:pPr>
              <w:spacing w:after="0" w:line="240" w:lineRule="auto"/>
            </w:pPr>
            <w:r>
              <w:rPr>
                <w:sz w:val="16"/>
              </w:rPr>
              <w:t>Purchase of maize, contracts with cooperatives, feed demand, quality and post-harvest standards.</w:t>
            </w:r>
          </w:p>
        </w:tc>
      </w:tr>
      <w:tr w:rsidR="004252FA" w14:paraId="7B164FEF" w14:textId="77777777">
        <w:trPr>
          <w:cantSplit/>
          <w:jc w:val="center"/>
        </w:trPr>
        <w:tc>
          <w:tcPr>
            <w:tcW w:w="2232" w:type="dxa"/>
            <w:shd w:val="clear" w:color="auto" w:fill="F8FAFB"/>
            <w:tcMar>
              <w:top w:w="80" w:type="dxa"/>
              <w:left w:w="100" w:type="dxa"/>
              <w:bottom w:w="80" w:type="dxa"/>
              <w:right w:w="100" w:type="dxa"/>
            </w:tcMar>
            <w:vAlign w:val="center"/>
          </w:tcPr>
          <w:p w14:paraId="5F523B78" w14:textId="77777777" w:rsidR="004252FA" w:rsidRDefault="00761729">
            <w:pPr>
              <w:spacing w:after="0" w:line="240" w:lineRule="auto"/>
            </w:pPr>
            <w:r>
              <w:rPr>
                <w:sz w:val="16"/>
              </w:rPr>
              <w:t>11 June, 12:00-12:30</w:t>
            </w:r>
          </w:p>
        </w:tc>
        <w:tc>
          <w:tcPr>
            <w:tcW w:w="3240" w:type="dxa"/>
            <w:shd w:val="clear" w:color="auto" w:fill="F8FAFB"/>
            <w:tcMar>
              <w:top w:w="80" w:type="dxa"/>
              <w:left w:w="100" w:type="dxa"/>
              <w:bottom w:w="80" w:type="dxa"/>
              <w:right w:w="100" w:type="dxa"/>
            </w:tcMar>
            <w:vAlign w:val="center"/>
          </w:tcPr>
          <w:p w14:paraId="70C04EC5" w14:textId="77777777" w:rsidR="004252FA" w:rsidRDefault="00761729">
            <w:pPr>
              <w:spacing w:after="0" w:line="240" w:lineRule="auto"/>
            </w:pPr>
            <w:r>
              <w:rPr>
                <w:sz w:val="16"/>
              </w:rPr>
              <w:t>Saraswati Khadya Traders</w:t>
            </w:r>
          </w:p>
        </w:tc>
        <w:tc>
          <w:tcPr>
            <w:tcW w:w="5472" w:type="dxa"/>
            <w:shd w:val="clear" w:color="auto" w:fill="F8FAFB"/>
            <w:tcMar>
              <w:top w:w="80" w:type="dxa"/>
              <w:left w:w="100" w:type="dxa"/>
              <w:bottom w:w="80" w:type="dxa"/>
              <w:right w:w="100" w:type="dxa"/>
            </w:tcMar>
            <w:vAlign w:val="center"/>
          </w:tcPr>
          <w:p w14:paraId="1C9AD627" w14:textId="77777777" w:rsidR="004252FA" w:rsidRDefault="00761729">
            <w:pPr>
              <w:spacing w:after="0" w:line="240" w:lineRule="auto"/>
            </w:pPr>
            <w:r>
              <w:rPr>
                <w:sz w:val="16"/>
              </w:rPr>
              <w:t>Aggregation, processing, local market services, working capital and farmer relationships.</w:t>
            </w:r>
          </w:p>
        </w:tc>
      </w:tr>
      <w:tr w:rsidR="004252FA" w14:paraId="1D9B502F" w14:textId="77777777">
        <w:trPr>
          <w:cantSplit/>
          <w:jc w:val="center"/>
        </w:trPr>
        <w:tc>
          <w:tcPr>
            <w:tcW w:w="2232" w:type="dxa"/>
            <w:tcMar>
              <w:top w:w="80" w:type="dxa"/>
              <w:left w:w="100" w:type="dxa"/>
              <w:bottom w:w="80" w:type="dxa"/>
              <w:right w:w="100" w:type="dxa"/>
            </w:tcMar>
            <w:vAlign w:val="center"/>
          </w:tcPr>
          <w:p w14:paraId="220585C1" w14:textId="77777777" w:rsidR="004252FA" w:rsidRDefault="00761729">
            <w:pPr>
              <w:spacing w:after="0" w:line="240" w:lineRule="auto"/>
            </w:pPr>
            <w:r>
              <w:rPr>
                <w:sz w:val="16"/>
              </w:rPr>
              <w:t>11 June, 13:30-14:30</w:t>
            </w:r>
          </w:p>
        </w:tc>
        <w:tc>
          <w:tcPr>
            <w:tcW w:w="3240" w:type="dxa"/>
            <w:tcMar>
              <w:top w:w="80" w:type="dxa"/>
              <w:left w:w="100" w:type="dxa"/>
              <w:bottom w:w="80" w:type="dxa"/>
              <w:right w:w="100" w:type="dxa"/>
            </w:tcMar>
            <w:vAlign w:val="center"/>
          </w:tcPr>
          <w:p w14:paraId="48E8EF64" w14:textId="77777777" w:rsidR="004252FA" w:rsidRDefault="00761729">
            <w:pPr>
              <w:spacing w:after="0" w:line="240" w:lineRule="auto"/>
            </w:pPr>
            <w:r>
              <w:rPr>
                <w:sz w:val="16"/>
              </w:rPr>
              <w:t>Mahila Jagaran Women's Cooperative</w:t>
            </w:r>
          </w:p>
        </w:tc>
        <w:tc>
          <w:tcPr>
            <w:tcW w:w="5472" w:type="dxa"/>
            <w:tcMar>
              <w:top w:w="80" w:type="dxa"/>
              <w:left w:w="100" w:type="dxa"/>
              <w:bottom w:w="80" w:type="dxa"/>
              <w:right w:w="100" w:type="dxa"/>
            </w:tcMar>
            <w:vAlign w:val="center"/>
          </w:tcPr>
          <w:p w14:paraId="2B34A499" w14:textId="77777777" w:rsidR="004252FA" w:rsidRDefault="00761729">
            <w:pPr>
              <w:spacing w:after="0" w:line="240" w:lineRule="auto"/>
            </w:pPr>
            <w:r>
              <w:rPr>
                <w:sz w:val="16"/>
              </w:rPr>
              <w:t>Use of the technology bundle, member services, production planning, aggregation and contracting.</w:t>
            </w:r>
          </w:p>
        </w:tc>
      </w:tr>
      <w:tr w:rsidR="004252FA" w14:paraId="2F3434AC" w14:textId="77777777">
        <w:trPr>
          <w:cantSplit/>
          <w:jc w:val="center"/>
        </w:trPr>
        <w:tc>
          <w:tcPr>
            <w:tcW w:w="2232" w:type="dxa"/>
            <w:shd w:val="clear" w:color="auto" w:fill="F8FAFB"/>
            <w:tcMar>
              <w:top w:w="80" w:type="dxa"/>
              <w:left w:w="100" w:type="dxa"/>
              <w:bottom w:w="80" w:type="dxa"/>
              <w:right w:w="100" w:type="dxa"/>
            </w:tcMar>
            <w:vAlign w:val="center"/>
          </w:tcPr>
          <w:p w14:paraId="6A5FE34E" w14:textId="77777777" w:rsidR="004252FA" w:rsidRDefault="00761729">
            <w:pPr>
              <w:spacing w:after="0" w:line="240" w:lineRule="auto"/>
            </w:pPr>
            <w:r>
              <w:rPr>
                <w:sz w:val="16"/>
              </w:rPr>
              <w:t>11 June, 14:45-15:15</w:t>
            </w:r>
          </w:p>
        </w:tc>
        <w:tc>
          <w:tcPr>
            <w:tcW w:w="3240" w:type="dxa"/>
            <w:shd w:val="clear" w:color="auto" w:fill="F8FAFB"/>
            <w:tcMar>
              <w:top w:w="80" w:type="dxa"/>
              <w:left w:w="100" w:type="dxa"/>
              <w:bottom w:w="80" w:type="dxa"/>
              <w:right w:w="100" w:type="dxa"/>
            </w:tcMar>
            <w:vAlign w:val="center"/>
          </w:tcPr>
          <w:p w14:paraId="7BA00511" w14:textId="77777777" w:rsidR="004252FA" w:rsidRDefault="00761729">
            <w:pPr>
              <w:spacing w:after="0" w:line="240" w:lineRule="auto"/>
            </w:pPr>
            <w:r>
              <w:rPr>
                <w:sz w:val="16"/>
              </w:rPr>
              <w:t>Agrovet in Samshergunj</w:t>
            </w:r>
          </w:p>
        </w:tc>
        <w:tc>
          <w:tcPr>
            <w:tcW w:w="5472" w:type="dxa"/>
            <w:shd w:val="clear" w:color="auto" w:fill="F8FAFB"/>
            <w:tcMar>
              <w:top w:w="80" w:type="dxa"/>
              <w:left w:w="100" w:type="dxa"/>
              <w:bottom w:w="80" w:type="dxa"/>
              <w:right w:w="100" w:type="dxa"/>
            </w:tcMar>
            <w:vAlign w:val="center"/>
          </w:tcPr>
          <w:p w14:paraId="44EF664B" w14:textId="77777777" w:rsidR="004252FA" w:rsidRDefault="00761729">
            <w:pPr>
              <w:spacing w:after="0" w:line="240" w:lineRule="auto"/>
            </w:pPr>
            <w:r>
              <w:rPr>
                <w:sz w:val="16"/>
              </w:rPr>
              <w:t>Seeds, fertility inputs, irrigation equipment, post-harvest materials and demonstrations.</w:t>
            </w:r>
          </w:p>
        </w:tc>
      </w:tr>
      <w:tr w:rsidR="004252FA" w14:paraId="454177E9" w14:textId="77777777">
        <w:trPr>
          <w:cantSplit/>
          <w:jc w:val="center"/>
        </w:trPr>
        <w:tc>
          <w:tcPr>
            <w:tcW w:w="2232" w:type="dxa"/>
            <w:tcMar>
              <w:top w:w="80" w:type="dxa"/>
              <w:left w:w="100" w:type="dxa"/>
              <w:bottom w:w="80" w:type="dxa"/>
              <w:right w:w="100" w:type="dxa"/>
            </w:tcMar>
            <w:vAlign w:val="center"/>
          </w:tcPr>
          <w:p w14:paraId="00D573C5" w14:textId="77777777" w:rsidR="004252FA" w:rsidRDefault="00761729">
            <w:pPr>
              <w:spacing w:after="0" w:line="240" w:lineRule="auto"/>
            </w:pPr>
            <w:r>
              <w:rPr>
                <w:sz w:val="16"/>
              </w:rPr>
              <w:t>11 June, 16:00-16:30</w:t>
            </w:r>
          </w:p>
        </w:tc>
        <w:tc>
          <w:tcPr>
            <w:tcW w:w="3240" w:type="dxa"/>
            <w:tcMar>
              <w:top w:w="80" w:type="dxa"/>
              <w:left w:w="100" w:type="dxa"/>
              <w:bottom w:w="80" w:type="dxa"/>
              <w:right w:w="100" w:type="dxa"/>
            </w:tcMar>
            <w:vAlign w:val="center"/>
          </w:tcPr>
          <w:p w14:paraId="17C6F268" w14:textId="77777777" w:rsidR="004252FA" w:rsidRDefault="00761729">
            <w:pPr>
              <w:spacing w:after="0" w:line="240" w:lineRule="auto"/>
            </w:pPr>
            <w:r>
              <w:rPr>
                <w:sz w:val="16"/>
              </w:rPr>
              <w:t>Bhur Bhawani Cooperative</w:t>
            </w:r>
          </w:p>
        </w:tc>
        <w:tc>
          <w:tcPr>
            <w:tcW w:w="5472" w:type="dxa"/>
            <w:tcMar>
              <w:top w:w="80" w:type="dxa"/>
              <w:left w:w="100" w:type="dxa"/>
              <w:bottom w:w="80" w:type="dxa"/>
              <w:right w:w="100" w:type="dxa"/>
            </w:tcMar>
            <w:vAlign w:val="center"/>
          </w:tcPr>
          <w:p w14:paraId="464E4F35" w14:textId="77777777" w:rsidR="004252FA" w:rsidRDefault="00761729">
            <w:pPr>
              <w:spacing w:after="0" w:line="240" w:lineRule="auto"/>
            </w:pPr>
            <w:r>
              <w:rPr>
                <w:sz w:val="16"/>
              </w:rPr>
              <w:t>Storage and aggregation of maize.</w:t>
            </w:r>
          </w:p>
        </w:tc>
      </w:tr>
      <w:tr w:rsidR="004252FA" w14:paraId="325B8853" w14:textId="77777777">
        <w:trPr>
          <w:cantSplit/>
          <w:jc w:val="center"/>
        </w:trPr>
        <w:tc>
          <w:tcPr>
            <w:tcW w:w="2232" w:type="dxa"/>
            <w:shd w:val="clear" w:color="auto" w:fill="F8FAFB"/>
            <w:tcMar>
              <w:top w:w="80" w:type="dxa"/>
              <w:left w:w="100" w:type="dxa"/>
              <w:bottom w:w="80" w:type="dxa"/>
              <w:right w:w="100" w:type="dxa"/>
            </w:tcMar>
            <w:vAlign w:val="center"/>
          </w:tcPr>
          <w:p w14:paraId="7BA20B18" w14:textId="77777777" w:rsidR="004252FA" w:rsidRDefault="00761729">
            <w:pPr>
              <w:spacing w:after="0" w:line="240" w:lineRule="auto"/>
            </w:pPr>
            <w:r>
              <w:rPr>
                <w:sz w:val="16"/>
              </w:rPr>
              <w:t>11 June, 16:30-17:00</w:t>
            </w:r>
          </w:p>
        </w:tc>
        <w:tc>
          <w:tcPr>
            <w:tcW w:w="3240" w:type="dxa"/>
            <w:shd w:val="clear" w:color="auto" w:fill="F8FAFB"/>
            <w:tcMar>
              <w:top w:w="80" w:type="dxa"/>
              <w:left w:w="100" w:type="dxa"/>
              <w:bottom w:w="80" w:type="dxa"/>
              <w:right w:w="100" w:type="dxa"/>
            </w:tcMar>
            <w:vAlign w:val="center"/>
          </w:tcPr>
          <w:p w14:paraId="129095AD" w14:textId="77777777" w:rsidR="004252FA" w:rsidRDefault="00761729">
            <w:pPr>
              <w:spacing w:after="0" w:line="240" w:lineRule="auto"/>
            </w:pPr>
            <w:r>
              <w:rPr>
                <w:sz w:val="16"/>
              </w:rPr>
              <w:t>Agriculture Section Chief</w:t>
            </w:r>
          </w:p>
        </w:tc>
        <w:tc>
          <w:tcPr>
            <w:tcW w:w="5472" w:type="dxa"/>
            <w:shd w:val="clear" w:color="auto" w:fill="F8FAFB"/>
            <w:tcMar>
              <w:top w:w="80" w:type="dxa"/>
              <w:left w:w="100" w:type="dxa"/>
              <w:bottom w:w="80" w:type="dxa"/>
              <w:right w:w="100" w:type="dxa"/>
            </w:tcMar>
            <w:vAlign w:val="center"/>
          </w:tcPr>
          <w:p w14:paraId="4FCACE5C" w14:textId="77777777" w:rsidR="004252FA" w:rsidRDefault="00761729">
            <w:pPr>
              <w:spacing w:after="0" w:line="240" w:lineRule="auto"/>
            </w:pPr>
            <w:r>
              <w:rPr>
                <w:sz w:val="16"/>
              </w:rPr>
              <w:t>Local public support, subsidies, extension, programme and policy functions.</w:t>
            </w:r>
          </w:p>
        </w:tc>
      </w:tr>
      <w:tr w:rsidR="004252FA" w14:paraId="50FB1C4E" w14:textId="77777777">
        <w:trPr>
          <w:cantSplit/>
          <w:jc w:val="center"/>
        </w:trPr>
        <w:tc>
          <w:tcPr>
            <w:tcW w:w="2232" w:type="dxa"/>
            <w:tcMar>
              <w:top w:w="80" w:type="dxa"/>
              <w:left w:w="100" w:type="dxa"/>
              <w:bottom w:w="80" w:type="dxa"/>
              <w:right w:w="100" w:type="dxa"/>
            </w:tcMar>
            <w:vAlign w:val="center"/>
          </w:tcPr>
          <w:p w14:paraId="7C899704" w14:textId="77777777" w:rsidR="004252FA" w:rsidRDefault="00761729">
            <w:pPr>
              <w:spacing w:after="0" w:line="240" w:lineRule="auto"/>
            </w:pPr>
            <w:r>
              <w:rPr>
                <w:sz w:val="16"/>
              </w:rPr>
              <w:t>12 June, 09:15-10:00</w:t>
            </w:r>
          </w:p>
        </w:tc>
        <w:tc>
          <w:tcPr>
            <w:tcW w:w="3240" w:type="dxa"/>
            <w:tcMar>
              <w:top w:w="80" w:type="dxa"/>
              <w:left w:w="100" w:type="dxa"/>
              <w:bottom w:w="80" w:type="dxa"/>
              <w:right w:w="100" w:type="dxa"/>
            </w:tcMar>
            <w:vAlign w:val="center"/>
          </w:tcPr>
          <w:p w14:paraId="45735D81" w14:textId="77777777" w:rsidR="004252FA" w:rsidRDefault="00761729">
            <w:pPr>
              <w:spacing w:after="0" w:line="240" w:lineRule="auto"/>
            </w:pPr>
            <w:r>
              <w:rPr>
                <w:sz w:val="16"/>
              </w:rPr>
              <w:t>Agriculture Knowledge Centre, Banke</w:t>
            </w:r>
          </w:p>
        </w:tc>
        <w:tc>
          <w:tcPr>
            <w:tcW w:w="5472" w:type="dxa"/>
            <w:tcMar>
              <w:top w:w="80" w:type="dxa"/>
              <w:left w:w="100" w:type="dxa"/>
              <w:bottom w:w="80" w:type="dxa"/>
              <w:right w:w="100" w:type="dxa"/>
            </w:tcMar>
            <w:vAlign w:val="center"/>
          </w:tcPr>
          <w:p w14:paraId="75D6EAD0" w14:textId="77777777" w:rsidR="004252FA" w:rsidRDefault="00761729">
            <w:pPr>
              <w:spacing w:after="0" w:line="240" w:lineRule="auto"/>
            </w:pPr>
            <w:r>
              <w:rPr>
                <w:sz w:val="16"/>
              </w:rPr>
              <w:t>Provincial extension, subsidies, irrigation, mechanization support, factsheets and MCN participation.</w:t>
            </w:r>
          </w:p>
        </w:tc>
      </w:tr>
      <w:tr w:rsidR="004252FA" w14:paraId="45832338" w14:textId="77777777">
        <w:trPr>
          <w:cantSplit/>
          <w:jc w:val="center"/>
        </w:trPr>
        <w:tc>
          <w:tcPr>
            <w:tcW w:w="2232" w:type="dxa"/>
            <w:shd w:val="clear" w:color="auto" w:fill="F8FAFB"/>
            <w:tcMar>
              <w:top w:w="80" w:type="dxa"/>
              <w:left w:w="100" w:type="dxa"/>
              <w:bottom w:w="80" w:type="dxa"/>
              <w:right w:w="100" w:type="dxa"/>
            </w:tcMar>
            <w:vAlign w:val="center"/>
          </w:tcPr>
          <w:p w14:paraId="4C79C828" w14:textId="77777777" w:rsidR="004252FA" w:rsidRDefault="00761729">
            <w:pPr>
              <w:spacing w:after="0" w:line="240" w:lineRule="auto"/>
            </w:pPr>
            <w:r>
              <w:rPr>
                <w:sz w:val="16"/>
              </w:rPr>
              <w:t>12 June, 10:30-11:00</w:t>
            </w:r>
          </w:p>
        </w:tc>
        <w:tc>
          <w:tcPr>
            <w:tcW w:w="3240" w:type="dxa"/>
            <w:shd w:val="clear" w:color="auto" w:fill="F8FAFB"/>
            <w:tcMar>
              <w:top w:w="80" w:type="dxa"/>
              <w:left w:w="100" w:type="dxa"/>
              <w:bottom w:w="80" w:type="dxa"/>
              <w:right w:w="100" w:type="dxa"/>
            </w:tcMar>
            <w:vAlign w:val="center"/>
          </w:tcPr>
          <w:p w14:paraId="77008EFA" w14:textId="77777777" w:rsidR="004252FA" w:rsidRDefault="00761729">
            <w:pPr>
              <w:spacing w:after="0" w:line="240" w:lineRule="auto"/>
            </w:pPr>
            <w:r>
              <w:rPr>
                <w:sz w:val="16"/>
              </w:rPr>
              <w:t>Krishi Solution</w:t>
            </w:r>
          </w:p>
        </w:tc>
        <w:tc>
          <w:tcPr>
            <w:tcW w:w="5472" w:type="dxa"/>
            <w:shd w:val="clear" w:color="auto" w:fill="F8FAFB"/>
            <w:tcMar>
              <w:top w:w="80" w:type="dxa"/>
              <w:left w:w="100" w:type="dxa"/>
              <w:bottom w:w="80" w:type="dxa"/>
              <w:right w:w="100" w:type="dxa"/>
            </w:tcMar>
            <w:vAlign w:val="center"/>
          </w:tcPr>
          <w:p w14:paraId="6B7A14F6" w14:textId="77777777" w:rsidR="004252FA" w:rsidRDefault="00761729">
            <w:pPr>
              <w:spacing w:after="0" w:line="240" w:lineRule="auto"/>
            </w:pPr>
            <w:r>
              <w:rPr>
                <w:sz w:val="16"/>
              </w:rPr>
              <w:t>Machinery demand, supply, demonstrations, calibration, repair and local service-provider opportunities.</w:t>
            </w:r>
          </w:p>
        </w:tc>
      </w:tr>
      <w:tr w:rsidR="004252FA" w14:paraId="63434736" w14:textId="77777777">
        <w:trPr>
          <w:cantSplit/>
          <w:jc w:val="center"/>
        </w:trPr>
        <w:tc>
          <w:tcPr>
            <w:tcW w:w="2232" w:type="dxa"/>
            <w:tcMar>
              <w:top w:w="80" w:type="dxa"/>
              <w:left w:w="100" w:type="dxa"/>
              <w:bottom w:w="80" w:type="dxa"/>
              <w:right w:w="100" w:type="dxa"/>
            </w:tcMar>
            <w:vAlign w:val="center"/>
          </w:tcPr>
          <w:p w14:paraId="52EAECF1" w14:textId="77777777" w:rsidR="004252FA" w:rsidRDefault="00761729">
            <w:pPr>
              <w:spacing w:after="0" w:line="240" w:lineRule="auto"/>
            </w:pPr>
            <w:r>
              <w:rPr>
                <w:sz w:val="16"/>
              </w:rPr>
              <w:t>12 June, 11:30 onward</w:t>
            </w:r>
          </w:p>
        </w:tc>
        <w:tc>
          <w:tcPr>
            <w:tcW w:w="3240" w:type="dxa"/>
            <w:tcMar>
              <w:top w:w="80" w:type="dxa"/>
              <w:left w:w="100" w:type="dxa"/>
              <w:bottom w:w="80" w:type="dxa"/>
              <w:right w:w="100" w:type="dxa"/>
            </w:tcMar>
            <w:vAlign w:val="center"/>
          </w:tcPr>
          <w:p w14:paraId="1990ABF9" w14:textId="77777777" w:rsidR="004252FA" w:rsidRDefault="00761729">
            <w:pPr>
              <w:spacing w:after="0" w:line="240" w:lineRule="auto"/>
            </w:pPr>
            <w:r>
              <w:rPr>
                <w:sz w:val="16"/>
              </w:rPr>
              <w:t>Core-team coaching</w:t>
            </w:r>
          </w:p>
        </w:tc>
        <w:tc>
          <w:tcPr>
            <w:tcW w:w="5472" w:type="dxa"/>
            <w:tcMar>
              <w:top w:w="80" w:type="dxa"/>
              <w:left w:w="100" w:type="dxa"/>
              <w:bottom w:w="80" w:type="dxa"/>
              <w:right w:w="100" w:type="dxa"/>
            </w:tcMar>
            <w:vAlign w:val="center"/>
          </w:tcPr>
          <w:p w14:paraId="5E2241CD" w14:textId="77777777" w:rsidR="004252FA" w:rsidRDefault="00761729">
            <w:pPr>
              <w:spacing w:after="0" w:line="240" w:lineRule="auto"/>
            </w:pPr>
            <w:r>
              <w:rPr>
                <w:sz w:val="16"/>
              </w:rPr>
              <w:t>Scaling quality, sustainability, bottlenecks, inclusion, adaptive management and future ownership.</w:t>
            </w:r>
          </w:p>
        </w:tc>
      </w:tr>
    </w:tbl>
    <w:p w14:paraId="270FD87B" w14:textId="77777777" w:rsidR="004252FA" w:rsidRDefault="004252FA">
      <w:pPr>
        <w:spacing w:after="0"/>
      </w:pPr>
    </w:p>
    <w:p w14:paraId="25F0B5CF" w14:textId="77777777" w:rsidR="004252FA" w:rsidRDefault="00761729">
      <w:pPr>
        <w:pStyle w:val="Heading2"/>
      </w:pPr>
      <w:r>
        <w:t>Core coaching participants listed</w:t>
      </w:r>
    </w:p>
    <w:tbl>
      <w:tblPr>
        <w:tblStyle w:val="TableGrid"/>
        <w:tblW w:w="0" w:type="auto"/>
        <w:jc w:val="center"/>
        <w:tblLayout w:type="fixed"/>
        <w:tblLook w:val="04A0" w:firstRow="1" w:lastRow="0" w:firstColumn="1" w:lastColumn="0" w:noHBand="0" w:noVBand="1"/>
      </w:tblPr>
      <w:tblGrid>
        <w:gridCol w:w="1008"/>
        <w:gridCol w:w="9936"/>
      </w:tblGrid>
      <w:tr w:rsidR="004252FA" w14:paraId="491AE139" w14:textId="77777777">
        <w:trPr>
          <w:cantSplit/>
          <w:tblHeader/>
          <w:jc w:val="center"/>
        </w:trPr>
        <w:tc>
          <w:tcPr>
            <w:tcW w:w="1008" w:type="dxa"/>
            <w:shd w:val="clear" w:color="auto" w:fill="1F374E"/>
            <w:tcMar>
              <w:top w:w="80" w:type="dxa"/>
              <w:left w:w="100" w:type="dxa"/>
              <w:bottom w:w="80" w:type="dxa"/>
              <w:right w:w="100" w:type="dxa"/>
            </w:tcMar>
            <w:vAlign w:val="center"/>
          </w:tcPr>
          <w:p w14:paraId="1E7B98D9" w14:textId="77777777" w:rsidR="004252FA" w:rsidRDefault="00761729">
            <w:pPr>
              <w:spacing w:after="0" w:line="240" w:lineRule="auto"/>
            </w:pPr>
            <w:r>
              <w:rPr>
                <w:b/>
                <w:color w:val="FFFFFF"/>
                <w:sz w:val="18"/>
              </w:rPr>
              <w:t>No.</w:t>
            </w:r>
          </w:p>
        </w:tc>
        <w:tc>
          <w:tcPr>
            <w:tcW w:w="9936" w:type="dxa"/>
            <w:shd w:val="clear" w:color="auto" w:fill="1F374E"/>
            <w:tcMar>
              <w:top w:w="80" w:type="dxa"/>
              <w:left w:w="100" w:type="dxa"/>
              <w:bottom w:w="80" w:type="dxa"/>
              <w:right w:w="100" w:type="dxa"/>
            </w:tcMar>
            <w:vAlign w:val="center"/>
          </w:tcPr>
          <w:p w14:paraId="06A37DB9" w14:textId="77777777" w:rsidR="004252FA" w:rsidRDefault="00761729">
            <w:pPr>
              <w:spacing w:after="0" w:line="240" w:lineRule="auto"/>
            </w:pPr>
            <w:r>
              <w:rPr>
                <w:b/>
                <w:color w:val="FFFFFF"/>
                <w:sz w:val="18"/>
              </w:rPr>
              <w:t>Name</w:t>
            </w:r>
          </w:p>
        </w:tc>
      </w:tr>
      <w:tr w:rsidR="004252FA" w14:paraId="09C95F3F" w14:textId="77777777">
        <w:trPr>
          <w:cantSplit/>
          <w:jc w:val="center"/>
        </w:trPr>
        <w:tc>
          <w:tcPr>
            <w:tcW w:w="1008" w:type="dxa"/>
            <w:tcMar>
              <w:top w:w="80" w:type="dxa"/>
              <w:left w:w="100" w:type="dxa"/>
              <w:bottom w:w="80" w:type="dxa"/>
              <w:right w:w="100" w:type="dxa"/>
            </w:tcMar>
            <w:vAlign w:val="center"/>
          </w:tcPr>
          <w:p w14:paraId="273F1855" w14:textId="77777777" w:rsidR="004252FA" w:rsidRDefault="00761729">
            <w:pPr>
              <w:spacing w:after="0" w:line="240" w:lineRule="auto"/>
            </w:pPr>
            <w:r>
              <w:rPr>
                <w:sz w:val="17"/>
              </w:rPr>
              <w:t>1</w:t>
            </w:r>
          </w:p>
        </w:tc>
        <w:tc>
          <w:tcPr>
            <w:tcW w:w="9936" w:type="dxa"/>
            <w:tcMar>
              <w:top w:w="80" w:type="dxa"/>
              <w:left w:w="100" w:type="dxa"/>
              <w:bottom w:w="80" w:type="dxa"/>
              <w:right w:w="100" w:type="dxa"/>
            </w:tcMar>
            <w:vAlign w:val="center"/>
          </w:tcPr>
          <w:p w14:paraId="3A953970" w14:textId="77777777" w:rsidR="004252FA" w:rsidRDefault="00761729">
            <w:pPr>
              <w:spacing w:after="0" w:line="240" w:lineRule="auto"/>
            </w:pPr>
            <w:r>
              <w:rPr>
                <w:sz w:val="17"/>
              </w:rPr>
              <w:t>Mr. Jibesh KC</w:t>
            </w:r>
          </w:p>
        </w:tc>
      </w:tr>
      <w:tr w:rsidR="004252FA" w14:paraId="1F76AE20" w14:textId="77777777">
        <w:trPr>
          <w:cantSplit/>
          <w:jc w:val="center"/>
        </w:trPr>
        <w:tc>
          <w:tcPr>
            <w:tcW w:w="1008" w:type="dxa"/>
            <w:shd w:val="clear" w:color="auto" w:fill="F8FAFB"/>
            <w:tcMar>
              <w:top w:w="80" w:type="dxa"/>
              <w:left w:w="100" w:type="dxa"/>
              <w:bottom w:w="80" w:type="dxa"/>
              <w:right w:w="100" w:type="dxa"/>
            </w:tcMar>
            <w:vAlign w:val="center"/>
          </w:tcPr>
          <w:p w14:paraId="0D57BA66" w14:textId="77777777" w:rsidR="004252FA" w:rsidRDefault="00761729">
            <w:pPr>
              <w:spacing w:after="0" w:line="240" w:lineRule="auto"/>
            </w:pPr>
            <w:r>
              <w:rPr>
                <w:sz w:val="17"/>
              </w:rPr>
              <w:t>2</w:t>
            </w:r>
          </w:p>
        </w:tc>
        <w:tc>
          <w:tcPr>
            <w:tcW w:w="9936" w:type="dxa"/>
            <w:shd w:val="clear" w:color="auto" w:fill="F8FAFB"/>
            <w:tcMar>
              <w:top w:w="80" w:type="dxa"/>
              <w:left w:w="100" w:type="dxa"/>
              <w:bottom w:w="80" w:type="dxa"/>
              <w:right w:w="100" w:type="dxa"/>
            </w:tcMar>
            <w:vAlign w:val="center"/>
          </w:tcPr>
          <w:p w14:paraId="79968B9B" w14:textId="77777777" w:rsidR="004252FA" w:rsidRDefault="00761729">
            <w:pPr>
              <w:spacing w:after="0" w:line="240" w:lineRule="auto"/>
            </w:pPr>
            <w:r>
              <w:rPr>
                <w:sz w:val="17"/>
              </w:rPr>
              <w:t>Dr. Dyutiman Choudhary</w:t>
            </w:r>
          </w:p>
        </w:tc>
      </w:tr>
      <w:tr w:rsidR="004252FA" w14:paraId="385CFE3B" w14:textId="77777777">
        <w:trPr>
          <w:cantSplit/>
          <w:jc w:val="center"/>
        </w:trPr>
        <w:tc>
          <w:tcPr>
            <w:tcW w:w="1008" w:type="dxa"/>
            <w:tcMar>
              <w:top w:w="80" w:type="dxa"/>
              <w:left w:w="100" w:type="dxa"/>
              <w:bottom w:w="80" w:type="dxa"/>
              <w:right w:w="100" w:type="dxa"/>
            </w:tcMar>
            <w:vAlign w:val="center"/>
          </w:tcPr>
          <w:p w14:paraId="2702BBFF" w14:textId="77777777" w:rsidR="004252FA" w:rsidRDefault="00761729">
            <w:pPr>
              <w:spacing w:after="0" w:line="240" w:lineRule="auto"/>
            </w:pPr>
            <w:r>
              <w:rPr>
                <w:sz w:val="17"/>
              </w:rPr>
              <w:t>3</w:t>
            </w:r>
          </w:p>
        </w:tc>
        <w:tc>
          <w:tcPr>
            <w:tcW w:w="9936" w:type="dxa"/>
            <w:tcMar>
              <w:top w:w="80" w:type="dxa"/>
              <w:left w:w="100" w:type="dxa"/>
              <w:bottom w:w="80" w:type="dxa"/>
              <w:right w:w="100" w:type="dxa"/>
            </w:tcMar>
            <w:vAlign w:val="center"/>
          </w:tcPr>
          <w:p w14:paraId="2EF2EC38" w14:textId="77777777" w:rsidR="004252FA" w:rsidRDefault="00761729">
            <w:pPr>
              <w:spacing w:after="0" w:line="240" w:lineRule="auto"/>
            </w:pPr>
            <w:r>
              <w:rPr>
                <w:sz w:val="17"/>
              </w:rPr>
              <w:t>Dr. Narayan Khanal</w:t>
            </w:r>
          </w:p>
        </w:tc>
      </w:tr>
      <w:tr w:rsidR="004252FA" w14:paraId="2E48C178" w14:textId="77777777">
        <w:trPr>
          <w:cantSplit/>
          <w:jc w:val="center"/>
        </w:trPr>
        <w:tc>
          <w:tcPr>
            <w:tcW w:w="1008" w:type="dxa"/>
            <w:shd w:val="clear" w:color="auto" w:fill="F8FAFB"/>
            <w:tcMar>
              <w:top w:w="80" w:type="dxa"/>
              <w:left w:w="100" w:type="dxa"/>
              <w:bottom w:w="80" w:type="dxa"/>
              <w:right w:w="100" w:type="dxa"/>
            </w:tcMar>
            <w:vAlign w:val="center"/>
          </w:tcPr>
          <w:p w14:paraId="6291E7C3" w14:textId="77777777" w:rsidR="004252FA" w:rsidRDefault="00761729">
            <w:pPr>
              <w:spacing w:after="0" w:line="240" w:lineRule="auto"/>
            </w:pPr>
            <w:r>
              <w:rPr>
                <w:sz w:val="17"/>
              </w:rPr>
              <w:t>4</w:t>
            </w:r>
          </w:p>
        </w:tc>
        <w:tc>
          <w:tcPr>
            <w:tcW w:w="9936" w:type="dxa"/>
            <w:shd w:val="clear" w:color="auto" w:fill="F8FAFB"/>
            <w:tcMar>
              <w:top w:w="80" w:type="dxa"/>
              <w:left w:w="100" w:type="dxa"/>
              <w:bottom w:w="80" w:type="dxa"/>
              <w:right w:w="100" w:type="dxa"/>
            </w:tcMar>
            <w:vAlign w:val="center"/>
          </w:tcPr>
          <w:p w14:paraId="127504E0" w14:textId="77777777" w:rsidR="004252FA" w:rsidRDefault="00761729">
            <w:pPr>
              <w:spacing w:after="0" w:line="240" w:lineRule="auto"/>
            </w:pPr>
            <w:r>
              <w:rPr>
                <w:sz w:val="17"/>
              </w:rPr>
              <w:t>Mr. Dipak Kafle</w:t>
            </w:r>
          </w:p>
        </w:tc>
      </w:tr>
      <w:tr w:rsidR="004252FA" w14:paraId="1CF92F2E" w14:textId="77777777">
        <w:trPr>
          <w:cantSplit/>
          <w:jc w:val="center"/>
        </w:trPr>
        <w:tc>
          <w:tcPr>
            <w:tcW w:w="1008" w:type="dxa"/>
            <w:tcMar>
              <w:top w:w="80" w:type="dxa"/>
              <w:left w:w="100" w:type="dxa"/>
              <w:bottom w:w="80" w:type="dxa"/>
              <w:right w:w="100" w:type="dxa"/>
            </w:tcMar>
            <w:vAlign w:val="center"/>
          </w:tcPr>
          <w:p w14:paraId="3832E5FF" w14:textId="77777777" w:rsidR="004252FA" w:rsidRDefault="00761729">
            <w:pPr>
              <w:spacing w:after="0" w:line="240" w:lineRule="auto"/>
            </w:pPr>
            <w:r>
              <w:rPr>
                <w:sz w:val="17"/>
              </w:rPr>
              <w:t>5</w:t>
            </w:r>
          </w:p>
        </w:tc>
        <w:tc>
          <w:tcPr>
            <w:tcW w:w="9936" w:type="dxa"/>
            <w:tcMar>
              <w:top w:w="80" w:type="dxa"/>
              <w:left w:w="100" w:type="dxa"/>
              <w:bottom w:w="80" w:type="dxa"/>
              <w:right w:w="100" w:type="dxa"/>
            </w:tcMar>
            <w:vAlign w:val="center"/>
          </w:tcPr>
          <w:p w14:paraId="13AE3378" w14:textId="77777777" w:rsidR="004252FA" w:rsidRDefault="00761729">
            <w:pPr>
              <w:spacing w:after="0" w:line="240" w:lineRule="auto"/>
            </w:pPr>
            <w:r>
              <w:rPr>
                <w:sz w:val="17"/>
              </w:rPr>
              <w:t>Mr. Bibek Poudel</w:t>
            </w:r>
          </w:p>
        </w:tc>
      </w:tr>
      <w:tr w:rsidR="004252FA" w14:paraId="52B2874C" w14:textId="77777777">
        <w:trPr>
          <w:cantSplit/>
          <w:jc w:val="center"/>
        </w:trPr>
        <w:tc>
          <w:tcPr>
            <w:tcW w:w="1008" w:type="dxa"/>
            <w:shd w:val="clear" w:color="auto" w:fill="F8FAFB"/>
            <w:tcMar>
              <w:top w:w="80" w:type="dxa"/>
              <w:left w:w="100" w:type="dxa"/>
              <w:bottom w:w="80" w:type="dxa"/>
              <w:right w:w="100" w:type="dxa"/>
            </w:tcMar>
            <w:vAlign w:val="center"/>
          </w:tcPr>
          <w:p w14:paraId="1E93AE1C" w14:textId="77777777" w:rsidR="004252FA" w:rsidRDefault="00761729">
            <w:pPr>
              <w:spacing w:after="0" w:line="240" w:lineRule="auto"/>
            </w:pPr>
            <w:r>
              <w:rPr>
                <w:sz w:val="17"/>
              </w:rPr>
              <w:t>6</w:t>
            </w:r>
          </w:p>
        </w:tc>
        <w:tc>
          <w:tcPr>
            <w:tcW w:w="9936" w:type="dxa"/>
            <w:shd w:val="clear" w:color="auto" w:fill="F8FAFB"/>
            <w:tcMar>
              <w:top w:w="80" w:type="dxa"/>
              <w:left w:w="100" w:type="dxa"/>
              <w:bottom w:w="80" w:type="dxa"/>
              <w:right w:w="100" w:type="dxa"/>
            </w:tcMar>
            <w:vAlign w:val="center"/>
          </w:tcPr>
          <w:p w14:paraId="228B3D11" w14:textId="77777777" w:rsidR="004252FA" w:rsidRDefault="00761729">
            <w:pPr>
              <w:spacing w:after="0" w:line="240" w:lineRule="auto"/>
            </w:pPr>
            <w:r>
              <w:rPr>
                <w:sz w:val="17"/>
              </w:rPr>
              <w:t>Dr. Richard Kohl</w:t>
            </w:r>
          </w:p>
        </w:tc>
      </w:tr>
      <w:tr w:rsidR="004252FA" w14:paraId="2FFCE1CB" w14:textId="77777777">
        <w:trPr>
          <w:cantSplit/>
          <w:jc w:val="center"/>
        </w:trPr>
        <w:tc>
          <w:tcPr>
            <w:tcW w:w="1008" w:type="dxa"/>
            <w:tcMar>
              <w:top w:w="80" w:type="dxa"/>
              <w:left w:w="100" w:type="dxa"/>
              <w:bottom w:w="80" w:type="dxa"/>
              <w:right w:w="100" w:type="dxa"/>
            </w:tcMar>
            <w:vAlign w:val="center"/>
          </w:tcPr>
          <w:p w14:paraId="25FD4B73" w14:textId="77777777" w:rsidR="004252FA" w:rsidRDefault="00761729">
            <w:pPr>
              <w:spacing w:after="0" w:line="240" w:lineRule="auto"/>
            </w:pPr>
            <w:r>
              <w:rPr>
                <w:sz w:val="17"/>
              </w:rPr>
              <w:t>7</w:t>
            </w:r>
          </w:p>
        </w:tc>
        <w:tc>
          <w:tcPr>
            <w:tcW w:w="9936" w:type="dxa"/>
            <w:tcMar>
              <w:top w:w="80" w:type="dxa"/>
              <w:left w:w="100" w:type="dxa"/>
              <w:bottom w:w="80" w:type="dxa"/>
              <w:right w:w="100" w:type="dxa"/>
            </w:tcMar>
            <w:vAlign w:val="center"/>
          </w:tcPr>
          <w:p w14:paraId="01443048" w14:textId="77777777" w:rsidR="004252FA" w:rsidRDefault="00761729">
            <w:pPr>
              <w:spacing w:after="0" w:line="240" w:lineRule="auto"/>
            </w:pPr>
            <w:r>
              <w:rPr>
                <w:sz w:val="17"/>
              </w:rPr>
              <w:t>Dr. Rica Joy Flor</w:t>
            </w:r>
          </w:p>
        </w:tc>
      </w:tr>
      <w:tr w:rsidR="004252FA" w14:paraId="4CEA2BE0" w14:textId="77777777">
        <w:trPr>
          <w:cantSplit/>
          <w:jc w:val="center"/>
        </w:trPr>
        <w:tc>
          <w:tcPr>
            <w:tcW w:w="1008" w:type="dxa"/>
            <w:shd w:val="clear" w:color="auto" w:fill="F8FAFB"/>
            <w:tcMar>
              <w:top w:w="80" w:type="dxa"/>
              <w:left w:w="100" w:type="dxa"/>
              <w:bottom w:w="80" w:type="dxa"/>
              <w:right w:w="100" w:type="dxa"/>
            </w:tcMar>
            <w:vAlign w:val="center"/>
          </w:tcPr>
          <w:p w14:paraId="136F05F6" w14:textId="77777777" w:rsidR="004252FA" w:rsidRDefault="00761729">
            <w:pPr>
              <w:spacing w:after="0" w:line="240" w:lineRule="auto"/>
            </w:pPr>
            <w:r>
              <w:rPr>
                <w:sz w:val="17"/>
              </w:rPr>
              <w:t>8</w:t>
            </w:r>
          </w:p>
        </w:tc>
        <w:tc>
          <w:tcPr>
            <w:tcW w:w="9936" w:type="dxa"/>
            <w:shd w:val="clear" w:color="auto" w:fill="F8FAFB"/>
            <w:tcMar>
              <w:top w:w="80" w:type="dxa"/>
              <w:left w:w="100" w:type="dxa"/>
              <w:bottom w:w="80" w:type="dxa"/>
              <w:right w:w="100" w:type="dxa"/>
            </w:tcMar>
            <w:vAlign w:val="center"/>
          </w:tcPr>
          <w:p w14:paraId="25446BD9" w14:textId="159ECC86" w:rsidR="004252FA" w:rsidRDefault="00761729">
            <w:pPr>
              <w:spacing w:after="0" w:line="240" w:lineRule="auto"/>
            </w:pPr>
            <w:r>
              <w:rPr>
                <w:sz w:val="17"/>
              </w:rPr>
              <w:t>Felix Owino Otieno</w:t>
            </w:r>
          </w:p>
        </w:tc>
      </w:tr>
      <w:tr w:rsidR="004252FA" w14:paraId="6C67D7BC" w14:textId="77777777">
        <w:trPr>
          <w:cantSplit/>
          <w:jc w:val="center"/>
        </w:trPr>
        <w:tc>
          <w:tcPr>
            <w:tcW w:w="1008" w:type="dxa"/>
            <w:tcMar>
              <w:top w:w="80" w:type="dxa"/>
              <w:left w:w="100" w:type="dxa"/>
              <w:bottom w:w="80" w:type="dxa"/>
              <w:right w:w="100" w:type="dxa"/>
            </w:tcMar>
            <w:vAlign w:val="center"/>
          </w:tcPr>
          <w:p w14:paraId="4EA20FDF" w14:textId="77777777" w:rsidR="004252FA" w:rsidRDefault="00761729">
            <w:pPr>
              <w:spacing w:after="0" w:line="240" w:lineRule="auto"/>
            </w:pPr>
            <w:r>
              <w:rPr>
                <w:sz w:val="17"/>
              </w:rPr>
              <w:t>9</w:t>
            </w:r>
          </w:p>
        </w:tc>
        <w:tc>
          <w:tcPr>
            <w:tcW w:w="9936" w:type="dxa"/>
            <w:tcMar>
              <w:top w:w="80" w:type="dxa"/>
              <w:left w:w="100" w:type="dxa"/>
              <w:bottom w:w="80" w:type="dxa"/>
              <w:right w:w="100" w:type="dxa"/>
            </w:tcMar>
            <w:vAlign w:val="center"/>
          </w:tcPr>
          <w:p w14:paraId="3A47B7ED" w14:textId="77777777" w:rsidR="004252FA" w:rsidRDefault="00761729">
            <w:pPr>
              <w:spacing w:after="0" w:line="240" w:lineRule="auto"/>
            </w:pPr>
            <w:r>
              <w:rPr>
                <w:sz w:val="17"/>
              </w:rPr>
              <w:t>Jeetendra Yadav</w:t>
            </w:r>
          </w:p>
        </w:tc>
      </w:tr>
      <w:tr w:rsidR="004252FA" w14:paraId="6EC0B4C8" w14:textId="77777777">
        <w:trPr>
          <w:cantSplit/>
          <w:jc w:val="center"/>
        </w:trPr>
        <w:tc>
          <w:tcPr>
            <w:tcW w:w="1008" w:type="dxa"/>
            <w:shd w:val="clear" w:color="auto" w:fill="F8FAFB"/>
            <w:tcMar>
              <w:top w:w="80" w:type="dxa"/>
              <w:left w:w="100" w:type="dxa"/>
              <w:bottom w:w="80" w:type="dxa"/>
              <w:right w:w="100" w:type="dxa"/>
            </w:tcMar>
            <w:vAlign w:val="center"/>
          </w:tcPr>
          <w:p w14:paraId="66CC42ED" w14:textId="77777777" w:rsidR="004252FA" w:rsidRDefault="00761729">
            <w:pPr>
              <w:spacing w:after="0" w:line="240" w:lineRule="auto"/>
            </w:pPr>
            <w:r>
              <w:rPr>
                <w:sz w:val="17"/>
              </w:rPr>
              <w:t>10</w:t>
            </w:r>
          </w:p>
        </w:tc>
        <w:tc>
          <w:tcPr>
            <w:tcW w:w="9936" w:type="dxa"/>
            <w:shd w:val="clear" w:color="auto" w:fill="F8FAFB"/>
            <w:tcMar>
              <w:top w:w="80" w:type="dxa"/>
              <w:left w:w="100" w:type="dxa"/>
              <w:bottom w:w="80" w:type="dxa"/>
              <w:right w:w="100" w:type="dxa"/>
            </w:tcMar>
            <w:vAlign w:val="center"/>
          </w:tcPr>
          <w:p w14:paraId="45307336" w14:textId="77777777" w:rsidR="004252FA" w:rsidRDefault="00761729">
            <w:pPr>
              <w:spacing w:after="0" w:line="240" w:lineRule="auto"/>
            </w:pPr>
            <w:r>
              <w:rPr>
                <w:sz w:val="17"/>
              </w:rPr>
              <w:t>Avinandan Badayek</w:t>
            </w:r>
          </w:p>
        </w:tc>
      </w:tr>
      <w:tr w:rsidR="004252FA" w14:paraId="72E2C3E4" w14:textId="77777777">
        <w:trPr>
          <w:cantSplit/>
          <w:jc w:val="center"/>
        </w:trPr>
        <w:tc>
          <w:tcPr>
            <w:tcW w:w="1008" w:type="dxa"/>
            <w:tcMar>
              <w:top w:w="80" w:type="dxa"/>
              <w:left w:w="100" w:type="dxa"/>
              <w:bottom w:w="80" w:type="dxa"/>
              <w:right w:w="100" w:type="dxa"/>
            </w:tcMar>
            <w:vAlign w:val="center"/>
          </w:tcPr>
          <w:p w14:paraId="71E45883" w14:textId="77777777" w:rsidR="004252FA" w:rsidRDefault="00761729">
            <w:pPr>
              <w:spacing w:after="0" w:line="240" w:lineRule="auto"/>
            </w:pPr>
            <w:r>
              <w:rPr>
                <w:sz w:val="17"/>
              </w:rPr>
              <w:t>11</w:t>
            </w:r>
          </w:p>
        </w:tc>
        <w:tc>
          <w:tcPr>
            <w:tcW w:w="9936" w:type="dxa"/>
            <w:tcMar>
              <w:top w:w="80" w:type="dxa"/>
              <w:left w:w="100" w:type="dxa"/>
              <w:bottom w:w="80" w:type="dxa"/>
              <w:right w:w="100" w:type="dxa"/>
            </w:tcMar>
            <w:vAlign w:val="center"/>
          </w:tcPr>
          <w:p w14:paraId="60247D2B" w14:textId="77777777" w:rsidR="004252FA" w:rsidRDefault="00761729">
            <w:pPr>
              <w:spacing w:after="0" w:line="240" w:lineRule="auto"/>
            </w:pPr>
            <w:r>
              <w:rPr>
                <w:sz w:val="17"/>
              </w:rPr>
              <w:t>Rajendra Prasad Upadhaya</w:t>
            </w:r>
          </w:p>
        </w:tc>
      </w:tr>
      <w:tr w:rsidR="004252FA" w14:paraId="1E417BAE" w14:textId="77777777">
        <w:trPr>
          <w:cantSplit/>
          <w:jc w:val="center"/>
        </w:trPr>
        <w:tc>
          <w:tcPr>
            <w:tcW w:w="1008" w:type="dxa"/>
            <w:shd w:val="clear" w:color="auto" w:fill="F8FAFB"/>
            <w:tcMar>
              <w:top w:w="80" w:type="dxa"/>
              <w:left w:w="100" w:type="dxa"/>
              <w:bottom w:w="80" w:type="dxa"/>
              <w:right w:w="100" w:type="dxa"/>
            </w:tcMar>
            <w:vAlign w:val="center"/>
          </w:tcPr>
          <w:p w14:paraId="008209E7" w14:textId="77777777" w:rsidR="004252FA" w:rsidRDefault="00761729">
            <w:pPr>
              <w:spacing w:after="0" w:line="240" w:lineRule="auto"/>
            </w:pPr>
            <w:r>
              <w:rPr>
                <w:sz w:val="17"/>
              </w:rPr>
              <w:t>12</w:t>
            </w:r>
          </w:p>
        </w:tc>
        <w:tc>
          <w:tcPr>
            <w:tcW w:w="9936" w:type="dxa"/>
            <w:shd w:val="clear" w:color="auto" w:fill="F8FAFB"/>
            <w:tcMar>
              <w:top w:w="80" w:type="dxa"/>
              <w:left w:w="100" w:type="dxa"/>
              <w:bottom w:w="80" w:type="dxa"/>
              <w:right w:w="100" w:type="dxa"/>
            </w:tcMar>
            <w:vAlign w:val="center"/>
          </w:tcPr>
          <w:p w14:paraId="17C29100" w14:textId="77777777" w:rsidR="004252FA" w:rsidRDefault="00761729">
            <w:pPr>
              <w:spacing w:after="0" w:line="240" w:lineRule="auto"/>
            </w:pPr>
            <w:r>
              <w:rPr>
                <w:sz w:val="17"/>
              </w:rPr>
              <w:t>Sichan Shrestha</w:t>
            </w:r>
          </w:p>
        </w:tc>
      </w:tr>
      <w:tr w:rsidR="004252FA" w14:paraId="09CFA5C5" w14:textId="77777777">
        <w:trPr>
          <w:cantSplit/>
          <w:jc w:val="center"/>
        </w:trPr>
        <w:tc>
          <w:tcPr>
            <w:tcW w:w="1008" w:type="dxa"/>
            <w:tcMar>
              <w:top w:w="80" w:type="dxa"/>
              <w:left w:w="100" w:type="dxa"/>
              <w:bottom w:w="80" w:type="dxa"/>
              <w:right w:w="100" w:type="dxa"/>
            </w:tcMar>
            <w:vAlign w:val="center"/>
          </w:tcPr>
          <w:p w14:paraId="5132768C" w14:textId="77777777" w:rsidR="004252FA" w:rsidRDefault="00761729">
            <w:pPr>
              <w:spacing w:after="0" w:line="240" w:lineRule="auto"/>
            </w:pPr>
            <w:r>
              <w:rPr>
                <w:sz w:val="17"/>
              </w:rPr>
              <w:t>13</w:t>
            </w:r>
          </w:p>
        </w:tc>
        <w:tc>
          <w:tcPr>
            <w:tcW w:w="9936" w:type="dxa"/>
            <w:tcMar>
              <w:top w:w="80" w:type="dxa"/>
              <w:left w:w="100" w:type="dxa"/>
              <w:bottom w:w="80" w:type="dxa"/>
              <w:right w:w="100" w:type="dxa"/>
            </w:tcMar>
            <w:vAlign w:val="center"/>
          </w:tcPr>
          <w:p w14:paraId="17FAC120" w14:textId="77777777" w:rsidR="004252FA" w:rsidRDefault="00761729">
            <w:pPr>
              <w:spacing w:after="0" w:line="240" w:lineRule="auto"/>
            </w:pPr>
            <w:r>
              <w:rPr>
                <w:sz w:val="17"/>
              </w:rPr>
              <w:t>Surkshya Acharya</w:t>
            </w:r>
          </w:p>
        </w:tc>
      </w:tr>
    </w:tbl>
    <w:p w14:paraId="7E17326E" w14:textId="77777777" w:rsidR="004252FA" w:rsidRDefault="004252FA">
      <w:pPr>
        <w:spacing w:after="0"/>
      </w:pPr>
    </w:p>
    <w:p w14:paraId="5AF6AB2F" w14:textId="77777777" w:rsidR="004252FA" w:rsidRDefault="00761729">
      <w:pPr>
        <w:pStyle w:val="Heading1"/>
      </w:pPr>
      <w:r>
        <w:lastRenderedPageBreak/>
        <w:t>3. Solution-track overview and the Maize Commercialization Model</w:t>
      </w:r>
    </w:p>
    <w:p w14:paraId="4412026A" w14:textId="77777777" w:rsidR="004252FA" w:rsidRDefault="00761729">
      <w:r>
        <w:t>The solution track is built around a market-led partnership model for commercial maize in the Terai. It is not a single innovation. It is a coordinated bundle that links improved production practices with inputs, machinery, irrigation, quality control, aggregation, price information, finance, digital advisory and buyers.</w:t>
      </w:r>
    </w:p>
    <w:p w14:paraId="01F37C45" w14:textId="77777777" w:rsidR="004252FA" w:rsidRDefault="00761729">
      <w:pPr>
        <w:pStyle w:val="Heading2"/>
      </w:pPr>
      <w:r>
        <w:t>Core operating logic</w:t>
      </w:r>
    </w:p>
    <w:p w14:paraId="74F31BC9" w14:textId="77777777" w:rsidR="004252FA" w:rsidRDefault="00761729">
      <w:pPr>
        <w:pStyle w:val="ListBullet"/>
        <w:spacing w:after="50"/>
        <w:ind w:left="317" w:hanging="202"/>
      </w:pPr>
      <w:r>
        <w:t>Identify fallow or underused land suitable for spring maize and create a credible income opportunity for farmers.</w:t>
      </w:r>
    </w:p>
    <w:p w14:paraId="2D7DDB1E" w14:textId="77777777" w:rsidR="004252FA" w:rsidRDefault="00761729">
      <w:pPr>
        <w:pStyle w:val="ListBullet"/>
        <w:spacing w:after="50"/>
        <w:ind w:left="317" w:hanging="202"/>
      </w:pPr>
      <w:r>
        <w:t>Support farmers with varieties, production calendars, line planting, soil fertility management, pest and disease advice, irrigation guidance and post-harvest practices.</w:t>
      </w:r>
    </w:p>
    <w:p w14:paraId="504BEA6F" w14:textId="77777777" w:rsidR="004252FA" w:rsidRDefault="00761729">
      <w:pPr>
        <w:pStyle w:val="ListBullet"/>
        <w:spacing w:after="50"/>
        <w:ind w:left="317" w:hanging="202"/>
      </w:pPr>
      <w:r>
        <w:t>Use cooperatives to plan production, bulk inputs, organize training, aggregate maize, enforce basic quality standards and negotiate with buyers.</w:t>
      </w:r>
    </w:p>
    <w:p w14:paraId="0B6D8AAE" w14:textId="77777777" w:rsidR="004252FA" w:rsidRDefault="00761729">
      <w:pPr>
        <w:pStyle w:val="ListBullet"/>
        <w:spacing w:after="50"/>
        <w:ind w:left="317" w:hanging="202"/>
      </w:pPr>
      <w:r>
        <w:t>Use feed mills, traders and processors as the demand anchor and source of market information.</w:t>
      </w:r>
    </w:p>
    <w:p w14:paraId="046DED56" w14:textId="77777777" w:rsidR="004252FA" w:rsidRDefault="00761729">
      <w:pPr>
        <w:pStyle w:val="ListBullet"/>
        <w:spacing w:after="50"/>
        <w:ind w:left="317" w:hanging="202"/>
      </w:pPr>
      <w:r>
        <w:t>Use agrovets and machinery dealers to supply inputs and equipment, demonstrate products and create service markets.</w:t>
      </w:r>
    </w:p>
    <w:p w14:paraId="0836B198" w14:textId="77777777" w:rsidR="004252FA" w:rsidRDefault="00761729">
      <w:pPr>
        <w:pStyle w:val="ListBullet"/>
        <w:spacing w:after="50"/>
        <w:ind w:left="317" w:hanging="202"/>
      </w:pPr>
      <w:r>
        <w:t>Use local and provincial government for extension, subsidies, water planning, policy alignment and wider programme reach.</w:t>
      </w:r>
    </w:p>
    <w:p w14:paraId="3547D449" w14:textId="77777777" w:rsidR="004252FA" w:rsidRDefault="00761729">
      <w:pPr>
        <w:pStyle w:val="ListBullet"/>
        <w:spacing w:after="50"/>
        <w:ind w:left="317" w:hanging="202"/>
      </w:pPr>
      <w:r>
        <w:t>Use the Maize Commercial Network / multi-stakeholder platform to connect actors, solve coordination failures and share price, weather and technical information.</w:t>
      </w:r>
    </w:p>
    <w:tbl>
      <w:tblPr>
        <w:tblW w:w="0" w:type="auto"/>
        <w:jc w:val="center"/>
        <w:tblLook w:val="04A0" w:firstRow="1" w:lastRow="0" w:firstColumn="1" w:lastColumn="0" w:noHBand="0" w:noVBand="1"/>
      </w:tblPr>
      <w:tblGrid>
        <w:gridCol w:w="9994"/>
      </w:tblGrid>
      <w:tr w:rsidR="004252FA" w14:paraId="0E61D425" w14:textId="77777777">
        <w:trPr>
          <w:cantSplit/>
          <w:jc w:val="center"/>
        </w:trPr>
        <w:tc>
          <w:tcPr>
            <w:tcW w:w="9994" w:type="dxa"/>
            <w:shd w:val="clear" w:color="auto" w:fill="E8EFF4"/>
            <w:tcMar>
              <w:top w:w="160" w:type="dxa"/>
              <w:left w:w="180" w:type="dxa"/>
              <w:bottom w:w="150" w:type="dxa"/>
              <w:right w:w="180" w:type="dxa"/>
            </w:tcMar>
          </w:tcPr>
          <w:p w14:paraId="1FA7B39D" w14:textId="77777777" w:rsidR="004252FA" w:rsidRDefault="00761729">
            <w:pPr>
              <w:spacing w:after="80"/>
            </w:pPr>
            <w:r>
              <w:rPr>
                <w:rFonts w:ascii="Aptos Display" w:hAnsi="Aptos Display"/>
                <w:b/>
                <w:color w:val="1F374E"/>
                <w:sz w:val="22"/>
              </w:rPr>
              <w:t>What makes the model different</w:t>
            </w:r>
          </w:p>
          <w:p w14:paraId="7FA23F42" w14:textId="77777777" w:rsidR="004252FA" w:rsidRDefault="00761729">
            <w:pPr>
              <w:spacing w:after="0"/>
            </w:pPr>
            <w:r>
              <w:rPr>
                <w:sz w:val="19"/>
              </w:rPr>
              <w:t>The project did not stop at teaching farmers how to grow maize. It helped farmers understand the buyer, quality requirements, timing, input needs, market prices and the business relationships required to operate as commercial maize producers. The coaching repeatedly described this shift from a crop project to a maize-industry or maize-business development model.</w:t>
            </w:r>
          </w:p>
        </w:tc>
      </w:tr>
    </w:tbl>
    <w:p w14:paraId="5A144B02" w14:textId="77777777" w:rsidR="004252FA" w:rsidRDefault="004252FA">
      <w:pPr>
        <w:spacing w:after="0"/>
      </w:pPr>
    </w:p>
    <w:p w14:paraId="578E7513" w14:textId="77777777" w:rsidR="004252FA" w:rsidRDefault="00761729">
      <w:pPr>
        <w:pStyle w:val="Heading1"/>
      </w:pPr>
      <w:r>
        <w:t>4. Evidence of progress, farmer value and scaling achievement</w:t>
      </w:r>
    </w:p>
    <w:p w14:paraId="0F2E4295" w14:textId="77777777" w:rsidR="004252FA" w:rsidRDefault="00761729">
      <w:r>
        <w:t>The field interactions indicated visible progress, although several quantitative claims require verification against monitoring data. The strongest evidence was behavioural and institutional: farmers are allocating land to spring maize, private buyers are purchasing locally, cooperatives are planning production and aggregation, and government and private actors are participating in the same market platform.</w:t>
      </w:r>
    </w:p>
    <w:p w14:paraId="7CBCF816" w14:textId="77777777" w:rsidR="004252FA" w:rsidRDefault="00761729">
      <w:pPr>
        <w:pStyle w:val="Heading2"/>
      </w:pPr>
      <w:r>
        <w:t>Changes reported or observed</w:t>
      </w:r>
    </w:p>
    <w:p w14:paraId="78865967" w14:textId="77777777" w:rsidR="004252FA" w:rsidRDefault="00761729">
      <w:pPr>
        <w:pStyle w:val="ListBullet"/>
        <w:spacing w:after="50"/>
        <w:ind w:left="317" w:hanging="202"/>
      </w:pPr>
      <w:r>
        <w:t>Previously fallow or barren land has been brought into commercial maize production.</w:t>
      </w:r>
    </w:p>
    <w:p w14:paraId="5520B688" w14:textId="77777777" w:rsidR="004252FA" w:rsidRDefault="00761729">
      <w:pPr>
        <w:pStyle w:val="ListBullet"/>
        <w:spacing w:after="50"/>
        <w:ind w:left="317" w:hanging="202"/>
      </w:pPr>
      <w:r>
        <w:t>Farmers have adopted line planting, improved varieties, better soil health practices, mechanization and improved post-harvest handling.</w:t>
      </w:r>
    </w:p>
    <w:p w14:paraId="630771D2" w14:textId="77777777" w:rsidR="004252FA" w:rsidRDefault="00761729">
      <w:pPr>
        <w:pStyle w:val="ListBullet"/>
        <w:spacing w:after="50"/>
        <w:ind w:left="317" w:hanging="202"/>
      </w:pPr>
      <w:r>
        <w:t>Local buyers reported that maize quality and farmer understanding of moisture requirements have improved.</w:t>
      </w:r>
    </w:p>
    <w:p w14:paraId="2FA66D24" w14:textId="77777777" w:rsidR="004252FA" w:rsidRDefault="00761729">
      <w:pPr>
        <w:pStyle w:val="ListBullet"/>
        <w:spacing w:after="50"/>
        <w:ind w:left="317" w:hanging="202"/>
      </w:pPr>
      <w:r>
        <w:t>The project team later cited a substantial decline in the proportion of maize rejected for quality; the exact baseline and current percentage require verification.</w:t>
      </w:r>
    </w:p>
    <w:p w14:paraId="1EB5CE7B" w14:textId="77777777" w:rsidR="004252FA" w:rsidRDefault="00761729">
      <w:pPr>
        <w:pStyle w:val="ListBullet"/>
        <w:spacing w:after="50"/>
        <w:ind w:left="317" w:hanging="202"/>
      </w:pPr>
      <w:r>
        <w:t>Farmers are more aware of prevailing prices and quality standards, reducing the opportunity for socially differentiated or arbitrary pricing.</w:t>
      </w:r>
    </w:p>
    <w:p w14:paraId="3FBEF457" w14:textId="77777777" w:rsidR="004252FA" w:rsidRDefault="00761729">
      <w:pPr>
        <w:pStyle w:val="ListBullet"/>
        <w:spacing w:after="50"/>
        <w:ind w:left="317" w:hanging="202"/>
      </w:pPr>
      <w:r>
        <w:t>The maize area has expanded, and some cooperatives and municipalities are integrating maize into their own programmes.</w:t>
      </w:r>
    </w:p>
    <w:p w14:paraId="1BB0752A" w14:textId="77777777" w:rsidR="004252FA" w:rsidRDefault="00761729">
      <w:pPr>
        <w:pStyle w:val="ListBullet"/>
        <w:spacing w:after="50"/>
        <w:ind w:left="317" w:hanging="202"/>
      </w:pPr>
      <w:r>
        <w:t>Private machinery demand is rising, including purchases made without subsidy, indicating value beyond temporary project incentives.</w:t>
      </w:r>
    </w:p>
    <w:p w14:paraId="5B8B91A4" w14:textId="77777777" w:rsidR="004252FA" w:rsidRDefault="00761729">
      <w:pPr>
        <w:pStyle w:val="ListBullet"/>
        <w:spacing w:after="50"/>
        <w:ind w:left="317" w:hanging="202"/>
      </w:pPr>
      <w:r>
        <w:t>The market network has created relationships and informal operating rules that did not exist in formal manuals but are now used by buyers and cooperatives.</w:t>
      </w:r>
    </w:p>
    <w:p w14:paraId="145F2210" w14:textId="77777777" w:rsidR="004252FA" w:rsidRDefault="00761729">
      <w:pPr>
        <w:pStyle w:val="Heading2"/>
      </w:pPr>
      <w:r>
        <w:lastRenderedPageBreak/>
        <w:t>Indicative economic discussion</w:t>
      </w:r>
    </w:p>
    <w:p w14:paraId="20AA7F5B" w14:textId="77777777" w:rsidR="004252FA" w:rsidRDefault="00761729">
      <w:r>
        <w:t>The coaching used indicative figures to illustrate the value of spring maize. Participating farmers were said to gain roughly US$250 per year, against an estimated annual household income of US$1,600-1,700. The discussion interpreted this as approximately a 15 percent income gain. Yields of about 6.5-7 tonnes per hectare were mentioned, while the genetic potential of the varieties was discussed as roughly 10-12 tonnes per hectare. These figures were used to argue that closing the remaining yield, quality an</w:t>
      </w:r>
      <w:r>
        <w:t>d value-addition gaps could materially increase household income.</w:t>
      </w:r>
    </w:p>
    <w:p w14:paraId="47E47ABC" w14:textId="77777777" w:rsidR="004252FA" w:rsidRDefault="00761729">
      <w:r>
        <w:t>The coach emphasized that reach should not be confused with impact. The relevant evidence is not only how many farmers received information, but how many planted, repeated the practice, expanded area, met quality standards, sold through stronger markets, increased income and continued without project support.</w:t>
      </w:r>
    </w:p>
    <w:p w14:paraId="23454C60" w14:textId="77777777" w:rsidR="004252FA" w:rsidRDefault="00761729">
      <w:pPr>
        <w:pStyle w:val="Heading1"/>
      </w:pPr>
      <w:r>
        <w:t>5. Farmer production system and the spring-maize opportunity</w:t>
      </w:r>
    </w:p>
    <w:p w14:paraId="348FBCB1" w14:textId="77777777" w:rsidR="004252FA" w:rsidRDefault="00761729">
      <w:r>
        <w:t>Spring maize is inserted into a highly intensive farming calendar that can include rice, wheat, potatoes, vegetables, mustard, turmeric and other crops. The opportunity arises where land is fallow between major seasons and water is available. This creates income without necessarily displacing the principal food crops, but it also creates tight timing, labour, machinery and irrigation requirements.</w:t>
      </w:r>
    </w:p>
    <w:p w14:paraId="0946A686" w14:textId="77777777" w:rsidR="004252FA" w:rsidRDefault="00761729">
      <w:pPr>
        <w:pStyle w:val="Heading2"/>
      </w:pPr>
      <w:r>
        <w:t>Farmer incentives</w:t>
      </w:r>
    </w:p>
    <w:p w14:paraId="766F1C72" w14:textId="77777777" w:rsidR="004252FA" w:rsidRDefault="00761729">
      <w:pPr>
        <w:pStyle w:val="ListBullet"/>
        <w:spacing w:after="50"/>
        <w:ind w:left="317" w:hanging="202"/>
      </w:pPr>
      <w:r>
        <w:t>Use land that previously generated little or no income.</w:t>
      </w:r>
    </w:p>
    <w:p w14:paraId="1FA34358" w14:textId="77777777" w:rsidR="004252FA" w:rsidRDefault="00761729">
      <w:pPr>
        <w:pStyle w:val="ListBullet"/>
        <w:spacing w:after="50"/>
        <w:ind w:left="317" w:hanging="202"/>
      </w:pPr>
      <w:r>
        <w:t>Earn cash from a crop with established feed-market demand.</w:t>
      </w:r>
    </w:p>
    <w:p w14:paraId="555B393F" w14:textId="77777777" w:rsidR="004252FA" w:rsidRDefault="00761729">
      <w:pPr>
        <w:pStyle w:val="ListBullet"/>
        <w:spacing w:after="50"/>
        <w:ind w:left="317" w:hanging="202"/>
      </w:pPr>
      <w:r>
        <w:t>Reduce labour and turnaround time through mechanization.</w:t>
      </w:r>
    </w:p>
    <w:p w14:paraId="27AFFB28" w14:textId="77777777" w:rsidR="004252FA" w:rsidRDefault="00761729">
      <w:pPr>
        <w:pStyle w:val="ListBullet"/>
        <w:spacing w:after="50"/>
        <w:ind w:left="317" w:hanging="202"/>
      </w:pPr>
      <w:r>
        <w:t>Access price and quality information through cooperatives and the MCN.</w:t>
      </w:r>
    </w:p>
    <w:p w14:paraId="2542FC22" w14:textId="77777777" w:rsidR="004252FA" w:rsidRDefault="00761729">
      <w:pPr>
        <w:pStyle w:val="ListBullet"/>
        <w:spacing w:after="50"/>
        <w:ind w:left="317" w:hanging="202"/>
      </w:pPr>
      <w:r>
        <w:t>Use collective aggregation to reach feed mills and traders.</w:t>
      </w:r>
    </w:p>
    <w:p w14:paraId="15CF6C96" w14:textId="77777777" w:rsidR="004252FA" w:rsidRDefault="00761729">
      <w:pPr>
        <w:pStyle w:val="ListBullet"/>
        <w:spacing w:after="50"/>
        <w:ind w:left="317" w:hanging="202"/>
      </w:pPr>
      <w:r>
        <w:t>Diversify household income and reduce reliance on migration or a single crop.</w:t>
      </w:r>
    </w:p>
    <w:p w14:paraId="51856DDD" w14:textId="77777777" w:rsidR="004252FA" w:rsidRDefault="00761729">
      <w:pPr>
        <w:pStyle w:val="Heading2"/>
      </w:pPr>
      <w:r>
        <w:t>Production risks raised</w:t>
      </w:r>
    </w:p>
    <w:p w14:paraId="06D49A0B" w14:textId="77777777" w:rsidR="004252FA" w:rsidRDefault="00761729">
      <w:pPr>
        <w:pStyle w:val="ListBullet"/>
        <w:spacing w:after="50"/>
        <w:ind w:left="317" w:hanging="202"/>
      </w:pPr>
      <w:r>
        <w:t>The crop must fit within a short seasonal window; delayed harvesting, drying, sale, land preparation or irrigation can affect the next crop.</w:t>
      </w:r>
    </w:p>
    <w:p w14:paraId="25265AE9" w14:textId="77777777" w:rsidR="004252FA" w:rsidRDefault="00761729">
      <w:pPr>
        <w:pStyle w:val="ListBullet"/>
        <w:spacing w:after="50"/>
        <w:ind w:left="317" w:hanging="202"/>
      </w:pPr>
      <w:r>
        <w:t>Not all cooperative members have land or reliable irrigation, so the direct production opportunity is uneven.</w:t>
      </w:r>
    </w:p>
    <w:p w14:paraId="4B7A57FD" w14:textId="77777777" w:rsidR="004252FA" w:rsidRDefault="00761729">
      <w:pPr>
        <w:pStyle w:val="ListBullet"/>
        <w:spacing w:after="50"/>
        <w:ind w:left="317" w:hanging="202"/>
      </w:pPr>
      <w:r>
        <w:t>Fertilizer, machinery and water may not be available at the required time.</w:t>
      </w:r>
    </w:p>
    <w:p w14:paraId="2F8E595B" w14:textId="77777777" w:rsidR="004252FA" w:rsidRDefault="00761729">
      <w:pPr>
        <w:pStyle w:val="ListBullet"/>
        <w:spacing w:after="50"/>
        <w:ind w:left="317" w:hanging="202"/>
      </w:pPr>
      <w:r>
        <w:t>More commercial production increases expenditure and market exposure, which can be unattractive to highly risk-averse households.</w:t>
      </w:r>
    </w:p>
    <w:p w14:paraId="0306C6BD" w14:textId="77777777" w:rsidR="004252FA" w:rsidRDefault="00761729">
      <w:pPr>
        <w:pStyle w:val="ListBullet"/>
        <w:spacing w:after="50"/>
        <w:ind w:left="317" w:hanging="202"/>
      </w:pPr>
      <w:r>
        <w:t>Over-expansion in water-constrained areas may create environmental and production risk.</w:t>
      </w:r>
    </w:p>
    <w:p w14:paraId="3602E97F" w14:textId="77777777" w:rsidR="004252FA" w:rsidRDefault="00761729">
      <w:pPr>
        <w:pStyle w:val="Heading1"/>
      </w:pPr>
      <w:r>
        <w:t>6. Nepal Wellhope feed mill: demand, contracting and quality</w:t>
      </w:r>
    </w:p>
    <w:p w14:paraId="28C486C1" w14:textId="77777777" w:rsidR="004252FA" w:rsidRDefault="00761729">
      <w:r>
        <w:t>The feed mill is a central demand-side partner. It purchases maize from cooperatives and traders, participates in the market platform, provides quality signals, hosts farmer visits and has an incentive to expand reliable local sourcing because imported supply is exposed to border and logistics disruptions.</w:t>
      </w:r>
    </w:p>
    <w:p w14:paraId="16726DE3" w14:textId="77777777" w:rsidR="004252FA" w:rsidRDefault="00761729">
      <w:pPr>
        <w:pStyle w:val="Heading2"/>
      </w:pPr>
      <w:r>
        <w:t>Procurement and contracting points</w:t>
      </w:r>
    </w:p>
    <w:p w14:paraId="3EEE53CA" w14:textId="77777777" w:rsidR="004252FA" w:rsidRDefault="00761729">
      <w:pPr>
        <w:pStyle w:val="ListBullet"/>
        <w:spacing w:after="50"/>
        <w:ind w:left="317" w:hanging="202"/>
      </w:pPr>
      <w:r>
        <w:t>The mill does not generally supply seed or fertilizer to farmers. Its principal role is to purchase raw material and sell finished feed.</w:t>
      </w:r>
    </w:p>
    <w:p w14:paraId="58113A4F" w14:textId="77777777" w:rsidR="004252FA" w:rsidRDefault="00761729">
      <w:pPr>
        <w:pStyle w:val="ListBullet"/>
        <w:spacing w:after="50"/>
        <w:ind w:left="317" w:hanging="202"/>
      </w:pPr>
      <w:r>
        <w:t>Different commercial arrangements were described, including cash purchase and arrangements linked to finished feed. The exact terms should be documented because the transcript is unclear.</w:t>
      </w:r>
    </w:p>
    <w:p w14:paraId="27F6BEF2" w14:textId="77777777" w:rsidR="004252FA" w:rsidRDefault="00761729">
      <w:pPr>
        <w:pStyle w:val="ListBullet"/>
        <w:spacing w:after="50"/>
        <w:ind w:left="317" w:hanging="202"/>
      </w:pPr>
      <w:r>
        <w:t>The discussion indicated that contracts may be agreed after planting, with price linked to prevailing market conditions rather than fixed far in advance.</w:t>
      </w:r>
    </w:p>
    <w:p w14:paraId="40080003" w14:textId="77777777" w:rsidR="004252FA" w:rsidRDefault="00761729">
      <w:pPr>
        <w:pStyle w:val="ListBullet"/>
        <w:spacing w:after="50"/>
        <w:ind w:left="317" w:hanging="202"/>
      </w:pPr>
      <w:r>
        <w:lastRenderedPageBreak/>
        <w:t>The mill stated that if market prices rise above the indicative contract price, it can match the market rather than hold farmers to a lower figure. This was treated as evidence of cooperative bargaining power and relationship-based contracting.</w:t>
      </w:r>
    </w:p>
    <w:p w14:paraId="0DF5527A" w14:textId="77777777" w:rsidR="004252FA" w:rsidRDefault="00761729">
      <w:pPr>
        <w:pStyle w:val="ListBullet"/>
        <w:spacing w:after="50"/>
        <w:ind w:left="317" w:hanging="202"/>
      </w:pPr>
      <w:r>
        <w:t>Production shortfalls caused by drought or flood were not described as triggering punitive enforcement. Quality, however, remained non-negotiable.</w:t>
      </w:r>
    </w:p>
    <w:p w14:paraId="1769CE91" w14:textId="77777777" w:rsidR="004252FA" w:rsidRDefault="00761729">
      <w:pPr>
        <w:pStyle w:val="ListBullet"/>
        <w:spacing w:after="50"/>
        <w:ind w:left="317" w:hanging="202"/>
      </w:pPr>
      <w:r>
        <w:t>The mill reportedly contracts with a smaller group of cooperatives but buys from a larger set of approximately 10-12 cooperatives and from traders. Exact counts varied in the transcript.</w:t>
      </w:r>
    </w:p>
    <w:p w14:paraId="512645A6" w14:textId="77777777" w:rsidR="004252FA" w:rsidRDefault="00761729">
      <w:pPr>
        <w:pStyle w:val="Heading2"/>
      </w:pPr>
      <w:r>
        <w:t>Demand and supply discussion</w:t>
      </w:r>
    </w:p>
    <w:p w14:paraId="444ADB41" w14:textId="77777777" w:rsidR="004252FA" w:rsidRDefault="00761729">
      <w:pPr>
        <w:pStyle w:val="ListBullet"/>
        <w:spacing w:after="50"/>
        <w:ind w:left="317" w:hanging="202"/>
      </w:pPr>
      <w:r>
        <w:t>The mill indicated continued demand for maize and other feed ingredients, including rice by-products, soybean and mustard cake.</w:t>
      </w:r>
    </w:p>
    <w:p w14:paraId="06CA2050" w14:textId="77777777" w:rsidR="004252FA" w:rsidRDefault="00761729">
      <w:pPr>
        <w:pStyle w:val="ListBullet"/>
        <w:spacing w:after="50"/>
        <w:ind w:left="317" w:hanging="202"/>
      </w:pPr>
      <w:r>
        <w:t>The transcript referred to local procurement of roughly 1,300 tonnes over a short purchase period and agreements for larger quantities, but the exact units and annual totals require verification.</w:t>
      </w:r>
    </w:p>
    <w:p w14:paraId="13464C6C" w14:textId="77777777" w:rsidR="004252FA" w:rsidRDefault="00761729">
      <w:pPr>
        <w:pStyle w:val="ListBullet"/>
        <w:spacing w:after="50"/>
        <w:ind w:left="317" w:hanging="202"/>
      </w:pPr>
      <w:r>
        <w:t>Seasonality remains a challenge because local maize is concentrated in a limited harvest window. Storage and imports are used to maintain feed production across the year.</w:t>
      </w:r>
    </w:p>
    <w:p w14:paraId="0AEE76EC" w14:textId="77777777" w:rsidR="004252FA" w:rsidRDefault="00761729">
      <w:pPr>
        <w:pStyle w:val="ListBullet"/>
        <w:spacing w:after="50"/>
        <w:ind w:left="317" w:hanging="202"/>
      </w:pPr>
      <w:r>
        <w:t>The business case for local sourcing is strengthened by the risk of border disruption and the desire to reduce dependence on India.</w:t>
      </w:r>
    </w:p>
    <w:p w14:paraId="7954EB3C" w14:textId="77777777" w:rsidR="004252FA" w:rsidRDefault="00761729">
      <w:pPr>
        <w:pStyle w:val="ListBullet"/>
        <w:spacing w:after="50"/>
        <w:ind w:left="317" w:hanging="202"/>
      </w:pPr>
      <w:r>
        <w:t>The coaching asked whether the feed sector can absorb production if maize area rises from tens of thousands of hectares toward a much larger ambition. No robust demand forecast was presented, so future feed demand, poultry growth, processing demand and export potential need analysis.</w:t>
      </w:r>
    </w:p>
    <w:p w14:paraId="49D16325" w14:textId="77777777" w:rsidR="004252FA" w:rsidRDefault="00761729">
      <w:pPr>
        <w:pStyle w:val="Heading2"/>
      </w:pPr>
      <w:r>
        <w:t>Quality and post-harvest requirements</w:t>
      </w:r>
    </w:p>
    <w:tbl>
      <w:tblPr>
        <w:tblStyle w:val="TableGrid"/>
        <w:tblW w:w="0" w:type="auto"/>
        <w:jc w:val="center"/>
        <w:tblLayout w:type="fixed"/>
        <w:tblLook w:val="04A0" w:firstRow="1" w:lastRow="0" w:firstColumn="1" w:lastColumn="0" w:noHBand="0" w:noVBand="1"/>
      </w:tblPr>
      <w:tblGrid>
        <w:gridCol w:w="1800"/>
        <w:gridCol w:w="4680"/>
        <w:gridCol w:w="4464"/>
      </w:tblGrid>
      <w:tr w:rsidR="004252FA" w14:paraId="637D93A8" w14:textId="77777777">
        <w:trPr>
          <w:cantSplit/>
          <w:tblHeader/>
          <w:jc w:val="center"/>
        </w:trPr>
        <w:tc>
          <w:tcPr>
            <w:tcW w:w="1800" w:type="dxa"/>
            <w:shd w:val="clear" w:color="auto" w:fill="1F374E"/>
            <w:tcMar>
              <w:top w:w="80" w:type="dxa"/>
              <w:left w:w="100" w:type="dxa"/>
              <w:bottom w:w="80" w:type="dxa"/>
              <w:right w:w="100" w:type="dxa"/>
            </w:tcMar>
            <w:vAlign w:val="center"/>
          </w:tcPr>
          <w:p w14:paraId="00D55025" w14:textId="77777777" w:rsidR="004252FA" w:rsidRDefault="00761729">
            <w:pPr>
              <w:spacing w:after="0" w:line="240" w:lineRule="auto"/>
            </w:pPr>
            <w:r>
              <w:rPr>
                <w:b/>
                <w:color w:val="FFFFFF"/>
                <w:sz w:val="18"/>
              </w:rPr>
              <w:t>Issue</w:t>
            </w:r>
          </w:p>
        </w:tc>
        <w:tc>
          <w:tcPr>
            <w:tcW w:w="4680" w:type="dxa"/>
            <w:shd w:val="clear" w:color="auto" w:fill="1F374E"/>
            <w:tcMar>
              <w:top w:w="80" w:type="dxa"/>
              <w:left w:w="100" w:type="dxa"/>
              <w:bottom w:w="80" w:type="dxa"/>
              <w:right w:w="100" w:type="dxa"/>
            </w:tcMar>
            <w:vAlign w:val="center"/>
          </w:tcPr>
          <w:p w14:paraId="12705CC8" w14:textId="77777777" w:rsidR="004252FA" w:rsidRDefault="00761729">
            <w:pPr>
              <w:spacing w:after="0" w:line="240" w:lineRule="auto"/>
            </w:pPr>
            <w:r>
              <w:rPr>
                <w:b/>
                <w:color w:val="FFFFFF"/>
                <w:sz w:val="18"/>
              </w:rPr>
              <w:t>What was discussed</w:t>
            </w:r>
          </w:p>
        </w:tc>
        <w:tc>
          <w:tcPr>
            <w:tcW w:w="4464" w:type="dxa"/>
            <w:shd w:val="clear" w:color="auto" w:fill="1F374E"/>
            <w:tcMar>
              <w:top w:w="80" w:type="dxa"/>
              <w:left w:w="100" w:type="dxa"/>
              <w:bottom w:w="80" w:type="dxa"/>
              <w:right w:w="100" w:type="dxa"/>
            </w:tcMar>
            <w:vAlign w:val="center"/>
          </w:tcPr>
          <w:p w14:paraId="7BA4271E" w14:textId="77777777" w:rsidR="004252FA" w:rsidRDefault="00761729">
            <w:pPr>
              <w:spacing w:after="0" w:line="240" w:lineRule="auto"/>
            </w:pPr>
            <w:r>
              <w:rPr>
                <w:b/>
                <w:color w:val="FFFFFF"/>
                <w:sz w:val="18"/>
              </w:rPr>
              <w:t>Implication</w:t>
            </w:r>
          </w:p>
        </w:tc>
      </w:tr>
      <w:tr w:rsidR="004252FA" w14:paraId="2A16D503" w14:textId="77777777">
        <w:trPr>
          <w:cantSplit/>
          <w:jc w:val="center"/>
        </w:trPr>
        <w:tc>
          <w:tcPr>
            <w:tcW w:w="1800" w:type="dxa"/>
            <w:tcMar>
              <w:top w:w="80" w:type="dxa"/>
              <w:left w:w="100" w:type="dxa"/>
              <w:bottom w:w="80" w:type="dxa"/>
              <w:right w:w="100" w:type="dxa"/>
            </w:tcMar>
            <w:vAlign w:val="center"/>
          </w:tcPr>
          <w:p w14:paraId="63968FE3" w14:textId="77777777" w:rsidR="004252FA" w:rsidRDefault="00761729">
            <w:pPr>
              <w:spacing w:after="0" w:line="240" w:lineRule="auto"/>
            </w:pPr>
            <w:r>
              <w:rPr>
                <w:sz w:val="16"/>
              </w:rPr>
              <w:t>Moisture</w:t>
            </w:r>
          </w:p>
        </w:tc>
        <w:tc>
          <w:tcPr>
            <w:tcW w:w="4680" w:type="dxa"/>
            <w:tcMar>
              <w:top w:w="80" w:type="dxa"/>
              <w:left w:w="100" w:type="dxa"/>
              <w:bottom w:w="80" w:type="dxa"/>
              <w:right w:w="100" w:type="dxa"/>
            </w:tcMar>
            <w:vAlign w:val="center"/>
          </w:tcPr>
          <w:p w14:paraId="221ADAF9" w14:textId="77777777" w:rsidR="004252FA" w:rsidRDefault="00761729">
            <w:pPr>
              <w:spacing w:after="0" w:line="240" w:lineRule="auto"/>
            </w:pPr>
            <w:r>
              <w:rPr>
                <w:sz w:val="16"/>
              </w:rPr>
              <w:t>A target below about 14 percent was emphasized. Grain at roughly 15 percent may sometimes be accepted and dried; substantially wetter grain may be rejected.</w:t>
            </w:r>
          </w:p>
        </w:tc>
        <w:tc>
          <w:tcPr>
            <w:tcW w:w="4464" w:type="dxa"/>
            <w:tcMar>
              <w:top w:w="80" w:type="dxa"/>
              <w:left w:w="100" w:type="dxa"/>
              <w:bottom w:w="80" w:type="dxa"/>
              <w:right w:w="100" w:type="dxa"/>
            </w:tcMar>
            <w:vAlign w:val="center"/>
          </w:tcPr>
          <w:p w14:paraId="7B4F3E52" w14:textId="77777777" w:rsidR="004252FA" w:rsidRDefault="00761729">
            <w:pPr>
              <w:spacing w:after="0" w:line="240" w:lineRule="auto"/>
            </w:pPr>
            <w:r>
              <w:rPr>
                <w:sz w:val="16"/>
              </w:rPr>
              <w:t>Cooperatives need moisture meters, drying protocols and accountability before delivery.</w:t>
            </w:r>
          </w:p>
        </w:tc>
      </w:tr>
      <w:tr w:rsidR="004252FA" w14:paraId="3C144D32" w14:textId="77777777">
        <w:trPr>
          <w:cantSplit/>
          <w:jc w:val="center"/>
        </w:trPr>
        <w:tc>
          <w:tcPr>
            <w:tcW w:w="1800" w:type="dxa"/>
            <w:shd w:val="clear" w:color="auto" w:fill="F8FAFB"/>
            <w:tcMar>
              <w:top w:w="80" w:type="dxa"/>
              <w:left w:w="100" w:type="dxa"/>
              <w:bottom w:w="80" w:type="dxa"/>
              <w:right w:w="100" w:type="dxa"/>
            </w:tcMar>
            <w:vAlign w:val="center"/>
          </w:tcPr>
          <w:p w14:paraId="48F6AC6E" w14:textId="77777777" w:rsidR="004252FA" w:rsidRDefault="00761729">
            <w:pPr>
              <w:spacing w:after="0" w:line="240" w:lineRule="auto"/>
            </w:pPr>
            <w:r>
              <w:rPr>
                <w:sz w:val="16"/>
              </w:rPr>
              <w:t>Fungal contamination</w:t>
            </w:r>
          </w:p>
        </w:tc>
        <w:tc>
          <w:tcPr>
            <w:tcW w:w="4680" w:type="dxa"/>
            <w:shd w:val="clear" w:color="auto" w:fill="F8FAFB"/>
            <w:tcMar>
              <w:top w:w="80" w:type="dxa"/>
              <w:left w:w="100" w:type="dxa"/>
              <w:bottom w:w="80" w:type="dxa"/>
              <w:right w:w="100" w:type="dxa"/>
            </w:tcMar>
            <w:vAlign w:val="center"/>
          </w:tcPr>
          <w:p w14:paraId="3A41D7B8" w14:textId="77777777" w:rsidR="004252FA" w:rsidRDefault="00761729">
            <w:pPr>
              <w:spacing w:after="0" w:line="240" w:lineRule="auto"/>
            </w:pPr>
            <w:r>
              <w:rPr>
                <w:sz w:val="16"/>
              </w:rPr>
              <w:t>Visual and other quality checks were discussed, and poor-quality grain may not be purchased.</w:t>
            </w:r>
          </w:p>
        </w:tc>
        <w:tc>
          <w:tcPr>
            <w:tcW w:w="4464" w:type="dxa"/>
            <w:shd w:val="clear" w:color="auto" w:fill="F8FAFB"/>
            <w:tcMar>
              <w:top w:w="80" w:type="dxa"/>
              <w:left w:w="100" w:type="dxa"/>
              <w:bottom w:w="80" w:type="dxa"/>
              <w:right w:w="100" w:type="dxa"/>
            </w:tcMar>
            <w:vAlign w:val="center"/>
          </w:tcPr>
          <w:p w14:paraId="0AFD8CEE" w14:textId="77777777" w:rsidR="004252FA" w:rsidRDefault="00761729">
            <w:pPr>
              <w:spacing w:after="0" w:line="240" w:lineRule="auto"/>
            </w:pPr>
            <w:r>
              <w:rPr>
                <w:sz w:val="16"/>
              </w:rPr>
              <w:t>Drying and storage are food/feed-safety issues, not only price issues.</w:t>
            </w:r>
          </w:p>
        </w:tc>
      </w:tr>
      <w:tr w:rsidR="004252FA" w14:paraId="2DA52136" w14:textId="77777777">
        <w:trPr>
          <w:cantSplit/>
          <w:jc w:val="center"/>
        </w:trPr>
        <w:tc>
          <w:tcPr>
            <w:tcW w:w="1800" w:type="dxa"/>
            <w:tcMar>
              <w:top w:w="80" w:type="dxa"/>
              <w:left w:w="100" w:type="dxa"/>
              <w:bottom w:w="80" w:type="dxa"/>
              <w:right w:w="100" w:type="dxa"/>
            </w:tcMar>
            <w:vAlign w:val="center"/>
          </w:tcPr>
          <w:p w14:paraId="71E23C9F" w14:textId="77777777" w:rsidR="004252FA" w:rsidRDefault="00761729">
            <w:pPr>
              <w:spacing w:after="0" w:line="240" w:lineRule="auto"/>
            </w:pPr>
            <w:r>
              <w:rPr>
                <w:sz w:val="16"/>
              </w:rPr>
              <w:t>Bulk density / consistency</w:t>
            </w:r>
          </w:p>
        </w:tc>
        <w:tc>
          <w:tcPr>
            <w:tcW w:w="4680" w:type="dxa"/>
            <w:tcMar>
              <w:top w:w="80" w:type="dxa"/>
              <w:left w:w="100" w:type="dxa"/>
              <w:bottom w:w="80" w:type="dxa"/>
              <w:right w:w="100" w:type="dxa"/>
            </w:tcMar>
            <w:vAlign w:val="center"/>
          </w:tcPr>
          <w:p w14:paraId="0F3C8837" w14:textId="77777777" w:rsidR="004252FA" w:rsidRDefault="00761729">
            <w:pPr>
              <w:spacing w:after="0" w:line="240" w:lineRule="auto"/>
            </w:pPr>
            <w:r>
              <w:rPr>
                <w:sz w:val="16"/>
              </w:rPr>
              <w:t>The mill referred to density and consistency across lots, although exact thresholds were unclear.</w:t>
            </w:r>
          </w:p>
        </w:tc>
        <w:tc>
          <w:tcPr>
            <w:tcW w:w="4464" w:type="dxa"/>
            <w:tcMar>
              <w:top w:w="80" w:type="dxa"/>
              <w:left w:w="100" w:type="dxa"/>
              <w:bottom w:w="80" w:type="dxa"/>
              <w:right w:w="100" w:type="dxa"/>
            </w:tcMar>
            <w:vAlign w:val="center"/>
          </w:tcPr>
          <w:p w14:paraId="2042618D" w14:textId="77777777" w:rsidR="004252FA" w:rsidRDefault="00761729">
            <w:pPr>
              <w:spacing w:after="0" w:line="240" w:lineRule="auto"/>
            </w:pPr>
            <w:r>
              <w:rPr>
                <w:sz w:val="16"/>
              </w:rPr>
              <w:t>Aggregation from many farmers requires internal sampling and lot management.</w:t>
            </w:r>
          </w:p>
        </w:tc>
      </w:tr>
      <w:tr w:rsidR="004252FA" w14:paraId="0224EC39" w14:textId="77777777">
        <w:trPr>
          <w:cantSplit/>
          <w:jc w:val="center"/>
        </w:trPr>
        <w:tc>
          <w:tcPr>
            <w:tcW w:w="1800" w:type="dxa"/>
            <w:shd w:val="clear" w:color="auto" w:fill="F8FAFB"/>
            <w:tcMar>
              <w:top w:w="80" w:type="dxa"/>
              <w:left w:w="100" w:type="dxa"/>
              <w:bottom w:w="80" w:type="dxa"/>
              <w:right w:w="100" w:type="dxa"/>
            </w:tcMar>
            <w:vAlign w:val="center"/>
          </w:tcPr>
          <w:p w14:paraId="32F7D6EE" w14:textId="77777777" w:rsidR="004252FA" w:rsidRDefault="00761729">
            <w:pPr>
              <w:spacing w:after="0" w:line="240" w:lineRule="auto"/>
            </w:pPr>
            <w:r>
              <w:rPr>
                <w:sz w:val="16"/>
              </w:rPr>
              <w:t>Dryer investment</w:t>
            </w:r>
          </w:p>
        </w:tc>
        <w:tc>
          <w:tcPr>
            <w:tcW w:w="4680" w:type="dxa"/>
            <w:shd w:val="clear" w:color="auto" w:fill="F8FAFB"/>
            <w:tcMar>
              <w:top w:w="80" w:type="dxa"/>
              <w:left w:w="100" w:type="dxa"/>
              <w:bottom w:w="80" w:type="dxa"/>
              <w:right w:w="100" w:type="dxa"/>
            </w:tcMar>
            <w:vAlign w:val="center"/>
          </w:tcPr>
          <w:p w14:paraId="68FD38C8" w14:textId="77777777" w:rsidR="004252FA" w:rsidRDefault="00761729">
            <w:pPr>
              <w:spacing w:after="0" w:line="240" w:lineRule="auto"/>
            </w:pPr>
            <w:r>
              <w:rPr>
                <w:sz w:val="16"/>
              </w:rPr>
              <w:t>The mill was observing another firm's electrical dryer and was willing to invest if quality and economics were demonstrated.</w:t>
            </w:r>
          </w:p>
        </w:tc>
        <w:tc>
          <w:tcPr>
            <w:tcW w:w="4464" w:type="dxa"/>
            <w:shd w:val="clear" w:color="auto" w:fill="F8FAFB"/>
            <w:tcMar>
              <w:top w:w="80" w:type="dxa"/>
              <w:left w:w="100" w:type="dxa"/>
              <w:bottom w:w="80" w:type="dxa"/>
              <w:right w:w="100" w:type="dxa"/>
            </w:tcMar>
            <w:vAlign w:val="center"/>
          </w:tcPr>
          <w:p w14:paraId="55784611" w14:textId="77777777" w:rsidR="004252FA" w:rsidRDefault="00761729">
            <w:pPr>
              <w:spacing w:after="0" w:line="240" w:lineRule="auto"/>
            </w:pPr>
            <w:r>
              <w:rPr>
                <w:sz w:val="16"/>
              </w:rPr>
              <w:t>A private dryer pathway may be possible, but performance, energy, maintenance and finance must be tested.</w:t>
            </w:r>
          </w:p>
        </w:tc>
      </w:tr>
      <w:tr w:rsidR="004252FA" w14:paraId="74953671" w14:textId="77777777">
        <w:trPr>
          <w:cantSplit/>
          <w:jc w:val="center"/>
        </w:trPr>
        <w:tc>
          <w:tcPr>
            <w:tcW w:w="1800" w:type="dxa"/>
            <w:tcMar>
              <w:top w:w="80" w:type="dxa"/>
              <w:left w:w="100" w:type="dxa"/>
              <w:bottom w:w="80" w:type="dxa"/>
              <w:right w:w="100" w:type="dxa"/>
            </w:tcMar>
            <w:vAlign w:val="center"/>
          </w:tcPr>
          <w:p w14:paraId="5D86E55A" w14:textId="77777777" w:rsidR="004252FA" w:rsidRDefault="00761729">
            <w:pPr>
              <w:spacing w:after="0" w:line="240" w:lineRule="auto"/>
            </w:pPr>
            <w:r>
              <w:rPr>
                <w:sz w:val="16"/>
              </w:rPr>
              <w:t>Storage</w:t>
            </w:r>
          </w:p>
        </w:tc>
        <w:tc>
          <w:tcPr>
            <w:tcW w:w="4680" w:type="dxa"/>
            <w:tcMar>
              <w:top w:w="80" w:type="dxa"/>
              <w:left w:w="100" w:type="dxa"/>
              <w:bottom w:w="80" w:type="dxa"/>
              <w:right w:w="100" w:type="dxa"/>
            </w:tcMar>
            <w:vAlign w:val="center"/>
          </w:tcPr>
          <w:p w14:paraId="1B1992B4" w14:textId="77777777" w:rsidR="004252FA" w:rsidRDefault="00761729">
            <w:pPr>
              <w:spacing w:after="0" w:line="240" w:lineRule="auto"/>
            </w:pPr>
            <w:r>
              <w:rPr>
                <w:sz w:val="16"/>
              </w:rPr>
              <w:t>Silo and warehouse capacity were mentioned, but the exact figures were unclear.</w:t>
            </w:r>
          </w:p>
        </w:tc>
        <w:tc>
          <w:tcPr>
            <w:tcW w:w="4464" w:type="dxa"/>
            <w:tcMar>
              <w:top w:w="80" w:type="dxa"/>
              <w:left w:w="100" w:type="dxa"/>
              <w:bottom w:w="80" w:type="dxa"/>
              <w:right w:w="100" w:type="dxa"/>
            </w:tcMar>
            <w:vAlign w:val="center"/>
          </w:tcPr>
          <w:p w14:paraId="3F1DC82D" w14:textId="77777777" w:rsidR="004252FA" w:rsidRDefault="00761729">
            <w:pPr>
              <w:spacing w:after="0" w:line="240" w:lineRule="auto"/>
            </w:pPr>
            <w:r>
              <w:rPr>
                <w:sz w:val="16"/>
              </w:rPr>
              <w:t>Seasonal storage economics and working-capital needs should be quantified.</w:t>
            </w:r>
          </w:p>
        </w:tc>
      </w:tr>
    </w:tbl>
    <w:p w14:paraId="1B5693ED" w14:textId="77777777" w:rsidR="004252FA" w:rsidRDefault="004252FA">
      <w:pPr>
        <w:spacing w:after="0"/>
      </w:pPr>
    </w:p>
    <w:p w14:paraId="63759CC6" w14:textId="77777777" w:rsidR="004252FA" w:rsidRDefault="00761729">
      <w:pPr>
        <w:pStyle w:val="Heading1"/>
      </w:pPr>
      <w:r>
        <w:t>7. Saraswati Khadya Traders: aggregation, processing and local market services</w:t>
      </w:r>
    </w:p>
    <w:p w14:paraId="320C422E" w14:textId="77777777" w:rsidR="004252FA" w:rsidRDefault="00761729">
      <w:r>
        <w:t>The trader/processor operates as a local market intermediary between dispersed farmers, small traders, cooperatives and larger buyers. The discussion showed that this role includes more than buying and selling: it involves transport, rapid payment, informal credit relationships, quality advice, storage, processing and risk-taking.</w:t>
      </w:r>
    </w:p>
    <w:p w14:paraId="1B53A7EB" w14:textId="77777777" w:rsidR="004252FA" w:rsidRDefault="00761729">
      <w:pPr>
        <w:pStyle w:val="Heading2"/>
      </w:pPr>
      <w:r>
        <w:t>Business model and services</w:t>
      </w:r>
    </w:p>
    <w:p w14:paraId="735DA79A" w14:textId="77777777" w:rsidR="004252FA" w:rsidRDefault="00761729">
      <w:pPr>
        <w:pStyle w:val="ListBullet"/>
        <w:spacing w:after="50"/>
        <w:ind w:left="317" w:hanging="202"/>
      </w:pPr>
      <w:r>
        <w:t>Major business costs include raw materials, storage bags, transport, storage and the interest cost of working capital.</w:t>
      </w:r>
    </w:p>
    <w:p w14:paraId="6AF3B8DA" w14:textId="77777777" w:rsidR="004252FA" w:rsidRDefault="00761729">
      <w:pPr>
        <w:pStyle w:val="ListBullet"/>
        <w:spacing w:after="50"/>
        <w:ind w:left="317" w:hanging="202"/>
      </w:pPr>
      <w:r>
        <w:t>The business buys maize and other products, including rice, soybean, mustard cake and spices, and carries out some processing.</w:t>
      </w:r>
    </w:p>
    <w:p w14:paraId="2307716B" w14:textId="77777777" w:rsidR="004252FA" w:rsidRDefault="00761729">
      <w:pPr>
        <w:pStyle w:val="ListBullet"/>
        <w:spacing w:after="50"/>
        <w:ind w:left="317" w:hanging="202"/>
      </w:pPr>
      <w:r>
        <w:t>Free or arranged transport gives the trader an advantage and reduces the farmer's transaction cost.</w:t>
      </w:r>
    </w:p>
    <w:p w14:paraId="6F96D0D6" w14:textId="77777777" w:rsidR="004252FA" w:rsidRDefault="00761729">
      <w:pPr>
        <w:pStyle w:val="ListBullet"/>
        <w:spacing w:after="50"/>
        <w:ind w:left="317" w:hanging="202"/>
      </w:pPr>
      <w:r>
        <w:lastRenderedPageBreak/>
        <w:t>Farmers value quick payment and the trader's willingness to purchase several crops rather than only one commodity.</w:t>
      </w:r>
    </w:p>
    <w:p w14:paraId="07D6A013" w14:textId="77777777" w:rsidR="004252FA" w:rsidRDefault="00761729">
      <w:pPr>
        <w:pStyle w:val="ListBullet"/>
        <w:spacing w:after="50"/>
        <w:ind w:left="317" w:hanging="202"/>
      </w:pPr>
      <w:r>
        <w:t>The business provides advice on drying and quality, receives samples before purchase and may accept higher-moisture maize at a discounted price rather than reject everything.</w:t>
      </w:r>
    </w:p>
    <w:p w14:paraId="4FC7B5F8" w14:textId="77777777" w:rsidR="004252FA" w:rsidRDefault="00761729">
      <w:pPr>
        <w:pStyle w:val="ListBullet"/>
        <w:spacing w:after="50"/>
        <w:ind w:left="317" w:hanging="202"/>
      </w:pPr>
      <w:r>
        <w:t>The relationship network was described as including around 900-1,000 farmers and approximately 50 local traders. These figures should be verified.</w:t>
      </w:r>
    </w:p>
    <w:p w14:paraId="3B9CC65B" w14:textId="77777777" w:rsidR="004252FA" w:rsidRDefault="00761729">
      <w:pPr>
        <w:pStyle w:val="ListBullet"/>
        <w:spacing w:after="50"/>
        <w:ind w:left="317" w:hanging="202"/>
      </w:pPr>
      <w:r>
        <w:t>Formal agreements existed with a small number of cooperatives, while purchases also occurred through relationship-based and spot-market arrangements.</w:t>
      </w:r>
    </w:p>
    <w:p w14:paraId="0872740B" w14:textId="77777777" w:rsidR="004252FA" w:rsidRDefault="00761729">
      <w:pPr>
        <w:pStyle w:val="Heading2"/>
      </w:pPr>
      <w:r>
        <w:t>Commercial growth and constraints</w:t>
      </w:r>
    </w:p>
    <w:p w14:paraId="29DA7B73" w14:textId="77777777" w:rsidR="004252FA" w:rsidRDefault="00761729">
      <w:pPr>
        <w:pStyle w:val="ListBullet"/>
        <w:spacing w:after="50"/>
        <w:ind w:left="317" w:hanging="202"/>
      </w:pPr>
      <w:r>
        <w:t>Turnover had reportedly increased substantially over several years, supported by bank working capital and expanding local supply.</w:t>
      </w:r>
    </w:p>
    <w:p w14:paraId="3DBEC01F" w14:textId="77777777" w:rsidR="004252FA" w:rsidRDefault="00761729">
      <w:pPr>
        <w:pStyle w:val="ListBullet"/>
        <w:spacing w:after="50"/>
        <w:ind w:left="317" w:hanging="202"/>
      </w:pPr>
      <w:r>
        <w:t>The largest risks identified were price fluctuation, animal-disease shocks affecting feed demand, unexpected rain during drying, interest costs and limited storage.</w:t>
      </w:r>
    </w:p>
    <w:p w14:paraId="59DD3AD4" w14:textId="77777777" w:rsidR="004252FA" w:rsidRDefault="00761729">
      <w:pPr>
        <w:pStyle w:val="ListBullet"/>
        <w:spacing w:after="50"/>
        <w:ind w:left="317" w:hanging="202"/>
      </w:pPr>
      <w:r>
        <w:t>The business requested more affordable or subsidized credit to expand working capital and infrastructure.</w:t>
      </w:r>
    </w:p>
    <w:p w14:paraId="1726C17E" w14:textId="77777777" w:rsidR="004252FA" w:rsidRDefault="00761729">
      <w:pPr>
        <w:pStyle w:val="ListBullet"/>
        <w:spacing w:after="50"/>
        <w:ind w:left="317" w:hanging="202"/>
      </w:pPr>
      <w:r>
        <w:t>The trader saw opportunity in value-added maize products, including branded cornflakes, and in national distribution. The contemporaneous notes recorded a possible five-year growth target in the range of NPR 30-45 crore.</w:t>
      </w:r>
    </w:p>
    <w:p w14:paraId="44D9B685" w14:textId="77777777" w:rsidR="004252FA" w:rsidRDefault="00761729">
      <w:pPr>
        <w:pStyle w:val="ListBullet"/>
        <w:spacing w:after="50"/>
        <w:ind w:left="317" w:hanging="202"/>
      </w:pPr>
      <w:r>
        <w:t>A dryer, improved storage, processing equipment and export capability were discussed as possible investments.</w:t>
      </w:r>
    </w:p>
    <w:p w14:paraId="6F3BEB8C" w14:textId="77777777" w:rsidR="004252FA" w:rsidRDefault="00761729">
      <w:pPr>
        <w:pStyle w:val="Heading2"/>
      </w:pPr>
      <w:r>
        <w:t>Relationship and power dynamics</w:t>
      </w:r>
    </w:p>
    <w:p w14:paraId="68C854E4" w14:textId="77777777" w:rsidR="004252FA" w:rsidRDefault="00761729">
      <w:r>
        <w:t>The trader described a market based partly on trust rather than rigid contracts. Farmers sometimes take informal advances from traders and later sell at a lower effective price, while farmers who can wait may obtain the prevailing market price. The coach noted that this old credit-trading relationship can reduce farmer bargaining power, even where buyers provide useful services. The project should therefore distinguish between beneficial relationship finance and dependency that locks farmers into weak price</w:t>
      </w:r>
      <w:r>
        <w:t>s.</w:t>
      </w:r>
    </w:p>
    <w:p w14:paraId="686D928E" w14:textId="77777777" w:rsidR="004252FA" w:rsidRDefault="00761729">
      <w:r>
        <w:t>Women were reported to constitute around 70 percent of maize suppliers linked to this business. This is an important inclusion result, but the track should verify whether women control the sale proceeds, have equal access to quality equipment and can participate in the higher-return parts of aggregation and processing.</w:t>
      </w:r>
    </w:p>
    <w:p w14:paraId="4E9C48B9" w14:textId="77777777" w:rsidR="004252FA" w:rsidRDefault="00761729">
      <w:pPr>
        <w:pStyle w:val="Heading1"/>
      </w:pPr>
      <w:r>
        <w:t>8. Mahila Jagaran Women's Cooperative</w:t>
      </w:r>
    </w:p>
    <w:p w14:paraId="5C9EB3B4" w14:textId="77777777" w:rsidR="004252FA" w:rsidRDefault="00761729">
      <w:r>
        <w:t>Mahila Jagaran is a women-led multipurpose cooperative and one of the most important local delivery institutions in the model. It receives and uses the technology bundle, organizes production and management plans, trains members, buys inputs in bulk, participates in the MCN, aggregates maize and links members to feed mills.</w:t>
      </w:r>
    </w:p>
    <w:p w14:paraId="4F60D9B4" w14:textId="77777777" w:rsidR="004252FA" w:rsidRDefault="00761729">
      <w:pPr>
        <w:pStyle w:val="Heading2"/>
      </w:pPr>
      <w:r>
        <w:t>Institutional profile</w:t>
      </w:r>
    </w:p>
    <w:p w14:paraId="518CBC03" w14:textId="77777777" w:rsidR="004252FA" w:rsidRDefault="00761729">
      <w:pPr>
        <w:pStyle w:val="ListBullet"/>
        <w:spacing w:after="50"/>
        <w:ind w:left="317" w:hanging="202"/>
      </w:pPr>
      <w:r>
        <w:t>Established in 2063 BS and reported to have 815 members.</w:t>
      </w:r>
    </w:p>
    <w:p w14:paraId="1F158EF7" w14:textId="77777777" w:rsidR="004252FA" w:rsidRDefault="00761729">
      <w:pPr>
        <w:pStyle w:val="ListBullet"/>
        <w:spacing w:after="50"/>
        <w:ind w:left="317" w:hanging="202"/>
      </w:pPr>
      <w:r>
        <w:t>Governed through an annual general assembly and an elected management committee, with leadership terms discussed as approximately three years.</w:t>
      </w:r>
    </w:p>
    <w:p w14:paraId="191A6556" w14:textId="77777777" w:rsidR="004252FA" w:rsidRDefault="00761729">
      <w:pPr>
        <w:pStyle w:val="ListBullet"/>
        <w:spacing w:after="50"/>
        <w:ind w:left="317" w:hanging="202"/>
      </w:pPr>
      <w:r>
        <w:t>Uses specialized committees or subcommittees for functions such as finance, credit, marketing and community outreach.</w:t>
      </w:r>
    </w:p>
    <w:p w14:paraId="24AE5249" w14:textId="77777777" w:rsidR="004252FA" w:rsidRDefault="00761729">
      <w:pPr>
        <w:pStyle w:val="ListBullet"/>
        <w:spacing w:after="50"/>
        <w:ind w:left="317" w:hanging="202"/>
      </w:pPr>
      <w:r>
        <w:t>Operates savings and credit activities alongside agricultural and marketing functions.</w:t>
      </w:r>
    </w:p>
    <w:p w14:paraId="4E977D48" w14:textId="77777777" w:rsidR="004252FA" w:rsidRDefault="00761729">
      <w:pPr>
        <w:pStyle w:val="ListBullet"/>
        <w:spacing w:after="50"/>
        <w:ind w:left="317" w:hanging="202"/>
      </w:pPr>
      <w:r>
        <w:t>Members and leaders had varied formal education and management experience; the visit questioned whether governance and business skills are sufficient for more complex commercial roles.</w:t>
      </w:r>
    </w:p>
    <w:p w14:paraId="24AE06EE" w14:textId="77777777" w:rsidR="004252FA" w:rsidRDefault="00761729">
      <w:pPr>
        <w:pStyle w:val="Heading2"/>
      </w:pPr>
      <w:r>
        <w:t>Agricultural and market activities</w:t>
      </w:r>
    </w:p>
    <w:p w14:paraId="434C8EC9" w14:textId="77777777" w:rsidR="004252FA" w:rsidRDefault="00761729">
      <w:pPr>
        <w:pStyle w:val="ListBullet"/>
        <w:spacing w:after="50"/>
        <w:ind w:left="317" w:hanging="202"/>
      </w:pPr>
      <w:r>
        <w:t>Main crops discussed included maize, paddy, mustard, turmeric and other local crops.</w:t>
      </w:r>
    </w:p>
    <w:p w14:paraId="6B0E82F1" w14:textId="77777777" w:rsidR="004252FA" w:rsidRDefault="00761729">
      <w:pPr>
        <w:pStyle w:val="ListBullet"/>
        <w:spacing w:after="50"/>
        <w:ind w:left="317" w:hanging="202"/>
      </w:pPr>
      <w:r>
        <w:t>Turmeric had become an important cash crop because processing and market links made it attractive, offering a useful example of local value addition.</w:t>
      </w:r>
    </w:p>
    <w:p w14:paraId="26C25429" w14:textId="77777777" w:rsidR="004252FA" w:rsidRDefault="00761729">
      <w:pPr>
        <w:pStyle w:val="ListBullet"/>
        <w:spacing w:after="50"/>
        <w:ind w:left="317" w:hanging="202"/>
      </w:pPr>
      <w:r>
        <w:lastRenderedPageBreak/>
        <w:t>Members reported that maize had expanded onto previously unused land.</w:t>
      </w:r>
    </w:p>
    <w:p w14:paraId="08235F12" w14:textId="77777777" w:rsidR="004252FA" w:rsidRDefault="00761729">
      <w:pPr>
        <w:pStyle w:val="ListBullet"/>
        <w:spacing w:after="50"/>
        <w:ind w:left="317" w:hanging="202"/>
      </w:pPr>
      <w:r>
        <w:t>The project contributed line planting, improved varieties, mechanization, soil-health practices, post-harvest handling, marketing and intercropping knowledge.</w:t>
      </w:r>
    </w:p>
    <w:p w14:paraId="5002F587" w14:textId="77777777" w:rsidR="004252FA" w:rsidRDefault="00761729">
      <w:pPr>
        <w:pStyle w:val="ListBullet"/>
        <w:spacing w:after="50"/>
        <w:ind w:left="317" w:hanging="202"/>
      </w:pPr>
      <w:r>
        <w:t>The cooperative purchases or distributes inputs, aggregates maize and sells to market partners, while retaining a small share for household or livestock use.</w:t>
      </w:r>
    </w:p>
    <w:p w14:paraId="1C921A88" w14:textId="77777777" w:rsidR="004252FA" w:rsidRDefault="00761729">
      <w:pPr>
        <w:pStyle w:val="Heading2"/>
      </w:pPr>
      <w:r>
        <w:t>Machinery and investment decisions</w:t>
      </w:r>
    </w:p>
    <w:p w14:paraId="2C1088C2" w14:textId="77777777" w:rsidR="004252FA" w:rsidRDefault="00761729">
      <w:r>
        <w:t>The cooperative had benefited from machinery supplied or subsidized by CIMMYT, municipalities and the Agriculture Knowledge Centre. Women were operating machinery, and members clearly valued labour saving. However, existing equipment was insufficient during peak periods, and the cooperative lacked enough capital to purchase all needed machines.</w:t>
      </w:r>
    </w:p>
    <w:p w14:paraId="115B3A8B" w14:textId="77777777" w:rsidR="004252FA" w:rsidRDefault="00761729">
      <w:r>
        <w:t>The coaching probed why a cooperative with savings and credit operations may distribute profits rather than retain more capital for machinery. This was not presented as a simple error: members have legitimate claims on earnings, while machinery creates management and maintenance obligations. The decision should be based on transparent comparison of member dividends, service demand, utilization, repair costs and the expected return on a shared asset.</w:t>
      </w:r>
    </w:p>
    <w:p w14:paraId="73E1A595" w14:textId="77777777" w:rsidR="004252FA" w:rsidRDefault="00761729">
      <w:pPr>
        <w:pStyle w:val="Heading2"/>
      </w:pPr>
      <w:r>
        <w:t>Irrigation and water</w:t>
      </w:r>
    </w:p>
    <w:p w14:paraId="329A4316" w14:textId="77777777" w:rsidR="004252FA" w:rsidRDefault="00761729">
      <w:pPr>
        <w:pStyle w:val="ListBullet"/>
        <w:spacing w:after="50"/>
        <w:ind w:left="317" w:hanging="202"/>
      </w:pPr>
      <w:r>
        <w:t>Irrigation was described as one of the cooperative's largest constraints.</w:t>
      </w:r>
    </w:p>
    <w:p w14:paraId="630C6381" w14:textId="77777777" w:rsidR="004252FA" w:rsidRDefault="00761729">
      <w:pPr>
        <w:pStyle w:val="ListBullet"/>
        <w:spacing w:after="50"/>
        <w:ind w:left="317" w:hanging="202"/>
      </w:pPr>
      <w:r>
        <w:t>Only about five percent of members were reported to have canal irrigation; many rely on deep tube wells or other groundwater sources.</w:t>
      </w:r>
    </w:p>
    <w:p w14:paraId="6D5234C3" w14:textId="77777777" w:rsidR="004252FA" w:rsidRDefault="00761729">
      <w:pPr>
        <w:pStyle w:val="ListBullet"/>
        <w:spacing w:after="50"/>
        <w:ind w:left="317" w:hanging="202"/>
      </w:pPr>
      <w:r>
        <w:t>Water tables have declined and water is too deep or unavailable in some locations.</w:t>
      </w:r>
    </w:p>
    <w:p w14:paraId="05BF0212" w14:textId="77777777" w:rsidR="004252FA" w:rsidRDefault="00761729">
      <w:pPr>
        <w:pStyle w:val="ListBullet"/>
        <w:spacing w:after="50"/>
        <w:ind w:left="317" w:hanging="202"/>
      </w:pPr>
      <w:r>
        <w:t>The group had discussed rainwater harvesting and other options, but finance and technical design remained constraints.</w:t>
      </w:r>
    </w:p>
    <w:p w14:paraId="0BBF2F4E" w14:textId="77777777" w:rsidR="004252FA" w:rsidRDefault="00761729">
      <w:pPr>
        <w:pStyle w:val="Heading2"/>
      </w:pPr>
      <w:r>
        <w:t>Sustainability perspective</w:t>
      </w:r>
    </w:p>
    <w:p w14:paraId="408670BE" w14:textId="77777777" w:rsidR="004252FA" w:rsidRDefault="00761729">
      <w:r>
        <w:t>Members believed that, with continued capacity development, cooperatives could assume more responsibility for advisory support, input services, variety decisions and farmer training within roughly three to five years. The coaching accepted this direction but cautioned that enthusiasm is not evidence of readiness. Capacity should be assessed by function: technical advice, business planning, quality assurance, machinery management, digital communication, aggregation and contract negotiation may require differ</w:t>
      </w:r>
      <w:r>
        <w:t>ent people and systems.</w:t>
      </w:r>
    </w:p>
    <w:p w14:paraId="00A005B7" w14:textId="77777777" w:rsidR="004252FA" w:rsidRDefault="00761729">
      <w:pPr>
        <w:pStyle w:val="Heading1"/>
      </w:pPr>
      <w:r>
        <w:t>9. Bhur Bhawani Cooperative and local aggregation</w:t>
      </w:r>
    </w:p>
    <w:p w14:paraId="1607E50C" w14:textId="77777777" w:rsidR="004252FA" w:rsidRDefault="00761729">
      <w:r>
        <w:t>The field programme identified Bhur Bhawani Cooperative primarily as a storage and aggregation partner. The transcript for this visit is less clear than for the other engagements, but the discussion reinforced several system-wide issues.</w:t>
      </w:r>
    </w:p>
    <w:p w14:paraId="47EAAD3D" w14:textId="77777777" w:rsidR="004252FA" w:rsidRDefault="00761729">
      <w:pPr>
        <w:pStyle w:val="ListBullet"/>
        <w:spacing w:after="50"/>
        <w:ind w:left="317" w:hanging="202"/>
      </w:pPr>
      <w:r>
        <w:t>A cooperative aggregation point can reduce transport costs and make volumes visible to larger buyers.</w:t>
      </w:r>
    </w:p>
    <w:p w14:paraId="1104E520" w14:textId="77777777" w:rsidR="004252FA" w:rsidRDefault="00761729">
      <w:pPr>
        <w:pStyle w:val="ListBullet"/>
        <w:spacing w:after="50"/>
        <w:ind w:left="317" w:hanging="202"/>
      </w:pPr>
      <w:r>
        <w:t>Storage without proper moisture control can transfer rather than solve the quality problem.</w:t>
      </w:r>
    </w:p>
    <w:p w14:paraId="03D6C443" w14:textId="77777777" w:rsidR="004252FA" w:rsidRDefault="00761729">
      <w:pPr>
        <w:pStyle w:val="ListBullet"/>
        <w:spacing w:after="50"/>
        <w:ind w:left="317" w:hanging="202"/>
      </w:pPr>
      <w:r>
        <w:t>Aggregation creates internal variation because grain arrives from many farmers, varieties and drying conditions.</w:t>
      </w:r>
    </w:p>
    <w:p w14:paraId="6133E454" w14:textId="77777777" w:rsidR="004252FA" w:rsidRDefault="00761729">
      <w:pPr>
        <w:pStyle w:val="ListBullet"/>
        <w:spacing w:after="50"/>
        <w:ind w:left="317" w:hanging="202"/>
      </w:pPr>
      <w:r>
        <w:t>The cooperative needs sampling rules, lot separation, moisture testing, recordkeeping and clear responsibility for rejected or discounted grain.</w:t>
      </w:r>
    </w:p>
    <w:p w14:paraId="1ECB47E1" w14:textId="77777777" w:rsidR="004252FA" w:rsidRDefault="00761729">
      <w:pPr>
        <w:pStyle w:val="ListBullet"/>
        <w:spacing w:after="50"/>
        <w:ind w:left="317" w:hanging="202"/>
      </w:pPr>
      <w:r>
        <w:t>Storage investment should be linked to seasonal price, turnover, loss and working-capital calculations, not only construction of a warehouse.</w:t>
      </w:r>
    </w:p>
    <w:p w14:paraId="779142A6" w14:textId="77777777" w:rsidR="004252FA" w:rsidRDefault="00761729">
      <w:pPr>
        <w:pStyle w:val="Heading1"/>
      </w:pPr>
      <w:r>
        <w:t>10. Agrovet and input-supply pathway</w:t>
      </w:r>
    </w:p>
    <w:p w14:paraId="1AB6D830" w14:textId="77777777" w:rsidR="004252FA" w:rsidRDefault="00761729">
      <w:r>
        <w:t xml:space="preserve">The agrovet was positioned as a supplier of seed, soil-fertility products, irrigation equipment and post-harvest materials. It participates in MCN meetings and in farmer demonstrations intended to create demand for products. </w:t>
      </w:r>
      <w:r>
        <w:lastRenderedPageBreak/>
        <w:t>This is a classic supply-push scaling channel: the business benefits when farmers adopt technologies that require repeat purchase or related services.</w:t>
      </w:r>
    </w:p>
    <w:p w14:paraId="739062E8" w14:textId="77777777" w:rsidR="004252FA" w:rsidRDefault="00761729">
      <w:pPr>
        <w:pStyle w:val="Heading2"/>
      </w:pPr>
      <w:r>
        <w:t>Functions expected from the agrovet pathway</w:t>
      </w:r>
    </w:p>
    <w:p w14:paraId="052F4456" w14:textId="77777777" w:rsidR="004252FA" w:rsidRDefault="00761729">
      <w:pPr>
        <w:pStyle w:val="ListBullet"/>
        <w:spacing w:after="50"/>
        <w:ind w:left="317" w:hanging="202"/>
      </w:pPr>
      <w:r>
        <w:t>Stock appropriate varieties and inputs at the right time and in pack sizes farmers can afford.</w:t>
      </w:r>
    </w:p>
    <w:p w14:paraId="015D5A02" w14:textId="77777777" w:rsidR="004252FA" w:rsidRDefault="00761729">
      <w:pPr>
        <w:pStyle w:val="ListBullet"/>
        <w:spacing w:after="50"/>
        <w:ind w:left="317" w:hanging="202"/>
      </w:pPr>
      <w:r>
        <w:t>Explain product use and risks rather than only sell inputs.</w:t>
      </w:r>
    </w:p>
    <w:p w14:paraId="7552AC21" w14:textId="77777777" w:rsidR="004252FA" w:rsidRDefault="00761729">
      <w:pPr>
        <w:pStyle w:val="ListBullet"/>
        <w:spacing w:after="50"/>
        <w:ind w:left="317" w:hanging="202"/>
      </w:pPr>
      <w:r>
        <w:t>Participate in demonstrations with clear disclosure of the commercial interest.</w:t>
      </w:r>
    </w:p>
    <w:p w14:paraId="7FA27109" w14:textId="77777777" w:rsidR="004252FA" w:rsidRDefault="00761729">
      <w:pPr>
        <w:pStyle w:val="ListBullet"/>
        <w:spacing w:after="50"/>
        <w:ind w:left="317" w:hanging="202"/>
      </w:pPr>
      <w:r>
        <w:t>Communicate farmer demand and product-performance feedback to suppliers and the MCN.</w:t>
      </w:r>
    </w:p>
    <w:p w14:paraId="15D7662D" w14:textId="77777777" w:rsidR="004252FA" w:rsidRDefault="00761729">
      <w:pPr>
        <w:pStyle w:val="ListBullet"/>
        <w:spacing w:after="50"/>
        <w:ind w:left="317" w:hanging="202"/>
      </w:pPr>
      <w:r>
        <w:t>Provide or link farmers to irrigation and post-harvest products, including hermetic storage bags.</w:t>
      </w:r>
    </w:p>
    <w:p w14:paraId="0377823A" w14:textId="77777777" w:rsidR="004252FA" w:rsidRDefault="00761729">
      <w:pPr>
        <w:pStyle w:val="ListBullet"/>
        <w:spacing w:after="50"/>
        <w:ind w:left="317" w:hanging="202"/>
      </w:pPr>
      <w:r>
        <w:t>Support local service providers where an input or machine requires calibration, maintenance or repair.</w:t>
      </w:r>
    </w:p>
    <w:p w14:paraId="1ACB8F30" w14:textId="77777777" w:rsidR="004252FA" w:rsidRDefault="00761729">
      <w:r>
        <w:t>The field discussions did not establish whether agrovet margins are sufficient to finance extension at the scale currently supported by the project. The project should identify which advisory functions can realistically be embedded in sales and which remain public goods requiring government or collective finance.</w:t>
      </w:r>
    </w:p>
    <w:p w14:paraId="0E40ED0C" w14:textId="77777777" w:rsidR="004252FA" w:rsidRDefault="00761729">
      <w:pPr>
        <w:pStyle w:val="Heading1"/>
      </w:pPr>
      <w:r>
        <w:t>11. Municipality and Agriculture Section Chief</w:t>
      </w:r>
    </w:p>
    <w:p w14:paraId="6BD29935" w14:textId="77777777" w:rsidR="004252FA" w:rsidRDefault="00761729">
      <w:r>
        <w:t>The local agriculture office was identified as a scaling partner that can provide subsidies, extension, training, policy support and coordination with local development plans. Municipal support is important because machinery, irrigation and local infrastructure decisions are often made through decentralized programmes.</w:t>
      </w:r>
    </w:p>
    <w:p w14:paraId="094C7AC5" w14:textId="77777777" w:rsidR="004252FA" w:rsidRDefault="00761729">
      <w:pPr>
        <w:pStyle w:val="Heading2"/>
      </w:pPr>
      <w:r>
        <w:t>Roles discussed</w:t>
      </w:r>
    </w:p>
    <w:p w14:paraId="560E9C6D" w14:textId="77777777" w:rsidR="004252FA" w:rsidRDefault="00761729">
      <w:pPr>
        <w:pStyle w:val="ListBullet"/>
        <w:spacing w:after="50"/>
        <w:ind w:left="317" w:hanging="202"/>
      </w:pPr>
      <w:r>
        <w:t>Include maize and related services in municipal agricultural priorities and budgets.</w:t>
      </w:r>
    </w:p>
    <w:p w14:paraId="0993D8AB" w14:textId="77777777" w:rsidR="004252FA" w:rsidRDefault="00761729">
      <w:pPr>
        <w:pStyle w:val="ListBullet"/>
        <w:spacing w:after="50"/>
        <w:ind w:left="317" w:hanging="202"/>
      </w:pPr>
      <w:r>
        <w:t>Use transparent calls and technical criteria to allocate subsidized machinery or irrigation support.</w:t>
      </w:r>
    </w:p>
    <w:p w14:paraId="07EBCE26" w14:textId="77777777" w:rsidR="004252FA" w:rsidRDefault="00761729">
      <w:pPr>
        <w:pStyle w:val="ListBullet"/>
        <w:spacing w:after="50"/>
        <w:ind w:left="317" w:hanging="202"/>
      </w:pPr>
      <w:r>
        <w:t>Coordinate with cooperatives and the MCN rather than run disconnected subsidy activities.</w:t>
      </w:r>
    </w:p>
    <w:p w14:paraId="7C5039DA" w14:textId="77777777" w:rsidR="004252FA" w:rsidRDefault="00761729">
      <w:pPr>
        <w:pStyle w:val="ListBullet"/>
        <w:spacing w:after="50"/>
        <w:ind w:left="317" w:hanging="202"/>
      </w:pPr>
      <w:r>
        <w:t>Provide extension, farmer mobilization and links to specialized provincial or national agencies.</w:t>
      </w:r>
    </w:p>
    <w:p w14:paraId="2CC86D49" w14:textId="77777777" w:rsidR="004252FA" w:rsidRDefault="00761729">
      <w:pPr>
        <w:pStyle w:val="ListBullet"/>
        <w:spacing w:after="50"/>
        <w:ind w:left="317" w:hanging="202"/>
      </w:pPr>
      <w:r>
        <w:t>Use local evidence to influence irrigation scheduling, machinery allocation and crop calendars.</w:t>
      </w:r>
    </w:p>
    <w:p w14:paraId="2015648F" w14:textId="77777777" w:rsidR="004252FA" w:rsidRDefault="00761729">
      <w:r>
        <w:t>The coaching repeatedly warned against assuming that a government office can absorb all project functions simply because it has a mandate. Actual staffing, transport, operating budget, technical specialization, incentives and workload determine what the municipality can deliver.</w:t>
      </w:r>
    </w:p>
    <w:p w14:paraId="6FBF9006" w14:textId="77777777" w:rsidR="004252FA" w:rsidRDefault="00761729">
      <w:pPr>
        <w:pStyle w:val="Heading1"/>
      </w:pPr>
      <w:r>
        <w:t>12. Agriculture Knowledge Centre, Banke</w:t>
      </w:r>
    </w:p>
    <w:p w14:paraId="23051A5C" w14:textId="77777777" w:rsidR="004252FA" w:rsidRDefault="00761729">
      <w:r>
        <w:t>The Agriculture Knowledge Centre is the key provincial technical partner. It supports local government and farmers through extension, demonstrations, pest and disease response, technical advisories, subsidies, machinery support and participation in the MCN. It had worked with the maize model from an early stage and regarded market assurance as a major reason why farmers increased maize area.</w:t>
      </w:r>
    </w:p>
    <w:p w14:paraId="15D10FB8" w14:textId="77777777" w:rsidR="004252FA" w:rsidRDefault="00761729">
      <w:pPr>
        <w:pStyle w:val="Heading2"/>
      </w:pPr>
      <w:r>
        <w:t>Extension and communication methods</w:t>
      </w:r>
    </w:p>
    <w:p w14:paraId="1054C696" w14:textId="77777777" w:rsidR="004252FA" w:rsidRDefault="00761729">
      <w:pPr>
        <w:pStyle w:val="ListBullet"/>
        <w:spacing w:after="50"/>
        <w:ind w:left="317" w:hanging="202"/>
      </w:pPr>
      <w:r>
        <w:t>Demonstration plots and seasonal field visits.</w:t>
      </w:r>
    </w:p>
    <w:p w14:paraId="1F531993" w14:textId="77777777" w:rsidR="004252FA" w:rsidRDefault="00761729">
      <w:pPr>
        <w:pStyle w:val="ListBullet"/>
        <w:spacing w:after="50"/>
        <w:ind w:left="317" w:hanging="202"/>
      </w:pPr>
      <w:r>
        <w:t>Farmer training and direct technical support when pest or disease problems are reported.</w:t>
      </w:r>
    </w:p>
    <w:p w14:paraId="5208CEE7" w14:textId="77777777" w:rsidR="004252FA" w:rsidRDefault="00761729">
      <w:pPr>
        <w:pStyle w:val="ListBullet"/>
        <w:spacing w:after="50"/>
        <w:ind w:left="317" w:hanging="202"/>
      </w:pPr>
      <w:r>
        <w:t>WhatsApp groups and the MCN communication network.</w:t>
      </w:r>
    </w:p>
    <w:p w14:paraId="36F65E18" w14:textId="77777777" w:rsidR="004252FA" w:rsidRDefault="00761729">
      <w:pPr>
        <w:pStyle w:val="ListBullet"/>
        <w:spacing w:after="50"/>
        <w:ind w:left="317" w:hanging="202"/>
      </w:pPr>
      <w:r>
        <w:t>Bulk SMS to farmers.</w:t>
      </w:r>
    </w:p>
    <w:p w14:paraId="248480F5" w14:textId="77777777" w:rsidR="004252FA" w:rsidRDefault="00761729">
      <w:pPr>
        <w:pStyle w:val="ListBullet"/>
        <w:spacing w:after="50"/>
        <w:ind w:left="317" w:hanging="202"/>
      </w:pPr>
      <w:r>
        <w:t>Forwarding weather forecasts from the responsible hydrology or meteorology agency.</w:t>
      </w:r>
    </w:p>
    <w:p w14:paraId="0A54005D" w14:textId="77777777" w:rsidR="004252FA" w:rsidRDefault="00761729">
      <w:pPr>
        <w:pStyle w:val="ListBullet"/>
        <w:spacing w:after="50"/>
        <w:ind w:left="317" w:hanging="202"/>
      </w:pPr>
      <w:r>
        <w:t>Technical messages on varieties, planting and harvesting timing, local crop calendars and pest management.</w:t>
      </w:r>
    </w:p>
    <w:p w14:paraId="539E9C97" w14:textId="77777777" w:rsidR="004252FA" w:rsidRDefault="00761729">
      <w:pPr>
        <w:pStyle w:val="ListBullet"/>
        <w:spacing w:after="50"/>
        <w:ind w:left="317" w:hanging="202"/>
      </w:pPr>
      <w:r>
        <w:t>Periodic local coordination meetings and co-development of maize best-management-practice factsheets.</w:t>
      </w:r>
    </w:p>
    <w:p w14:paraId="06EA3E87" w14:textId="77777777" w:rsidR="004252FA" w:rsidRDefault="00761729">
      <w:pPr>
        <w:pStyle w:val="Heading2"/>
      </w:pPr>
      <w:r>
        <w:t>Mechanization support</w:t>
      </w:r>
    </w:p>
    <w:p w14:paraId="636D6335" w14:textId="77777777" w:rsidR="004252FA" w:rsidRDefault="00761729">
      <w:pPr>
        <w:pStyle w:val="ListBullet"/>
        <w:spacing w:after="50"/>
        <w:ind w:left="317" w:hanging="202"/>
      </w:pPr>
      <w:r>
        <w:t>Distribution or subsidy of corn shellers and other machinery through cooperatives.</w:t>
      </w:r>
    </w:p>
    <w:p w14:paraId="7683E1DC" w14:textId="77777777" w:rsidR="004252FA" w:rsidRDefault="00761729">
      <w:pPr>
        <w:pStyle w:val="ListBullet"/>
        <w:spacing w:after="50"/>
        <w:ind w:left="317" w:hanging="202"/>
      </w:pPr>
      <w:r>
        <w:lastRenderedPageBreak/>
        <w:t>Open calls and technical assessment to select beneficiaries, with larger production area cited as one selection criterion.</w:t>
      </w:r>
    </w:p>
    <w:p w14:paraId="3C7CAD8F" w14:textId="77777777" w:rsidR="004252FA" w:rsidRDefault="00761729">
      <w:pPr>
        <w:pStyle w:val="ListBullet"/>
        <w:spacing w:after="50"/>
        <w:ind w:left="317" w:hanging="202"/>
      </w:pPr>
      <w:r>
        <w:t>Training on machinery maintenance for farmers, agrovets and service providers.</w:t>
      </w:r>
    </w:p>
    <w:p w14:paraId="161B0B83" w14:textId="77777777" w:rsidR="004252FA" w:rsidRDefault="00761729">
      <w:pPr>
        <w:pStyle w:val="ListBullet"/>
        <w:spacing w:after="50"/>
        <w:ind w:left="317" w:hanging="202"/>
      </w:pPr>
      <w:r>
        <w:t>Support for spare parts and local linkage to dealers.</w:t>
      </w:r>
    </w:p>
    <w:p w14:paraId="26955BC9" w14:textId="77777777" w:rsidR="004252FA" w:rsidRDefault="00761729">
      <w:pPr>
        <w:pStyle w:val="ListBullet"/>
        <w:spacing w:after="50"/>
        <w:ind w:left="317" w:hanging="202"/>
      </w:pPr>
      <w:r>
        <w:t>The AKC acknowledged that machinery supply remains insufficient relative to peak demand.</w:t>
      </w:r>
    </w:p>
    <w:p w14:paraId="4AEEF487" w14:textId="77777777" w:rsidR="004252FA" w:rsidRDefault="00761729">
      <w:pPr>
        <w:pStyle w:val="Heading2"/>
      </w:pPr>
      <w:r>
        <w:t>Irrigation support and institutional boundaries</w:t>
      </w:r>
    </w:p>
    <w:p w14:paraId="4C27B5F6" w14:textId="77777777" w:rsidR="004252FA" w:rsidRDefault="00761729">
      <w:r>
        <w:t>The AKC discussed support to small irrigation schemes, including shallow tube wells and plastic pipes with partial subsidy. A figure of 27 schemes in the current year was mentioned under a reduced budget, together with a much larger historical figure that is not reliable in the transcript and should be verified. Canal development and deep groundwater systems are handled by separate offices, while the AKC focuses on crop programming after infrastructure is available.</w:t>
      </w:r>
    </w:p>
    <w:p w14:paraId="2A7C6CD2" w14:textId="77777777" w:rsidR="004252FA" w:rsidRDefault="00761729">
      <w:r>
        <w:t>This fragmentation is important. The office that promotes maize may not control water infrastructure or release schedules. The project has therefore helped bring irrigation authorities, water-user groups and agricultural actors into the same discussion. Continued coordination is needed so that water delivery matches the maize crop calendar.</w:t>
      </w:r>
    </w:p>
    <w:p w14:paraId="02676E96" w14:textId="77777777" w:rsidR="004252FA" w:rsidRDefault="00761729">
      <w:pPr>
        <w:pStyle w:val="Heading2"/>
      </w:pPr>
      <w:r>
        <w:t>What the AKC can and cannot sustain</w:t>
      </w:r>
    </w:p>
    <w:tbl>
      <w:tblPr>
        <w:tblStyle w:val="TableGrid"/>
        <w:tblW w:w="0" w:type="auto"/>
        <w:jc w:val="center"/>
        <w:tblLayout w:type="fixed"/>
        <w:tblLook w:val="04A0" w:firstRow="1" w:lastRow="0" w:firstColumn="1" w:lastColumn="0" w:noHBand="0" w:noVBand="1"/>
      </w:tblPr>
      <w:tblGrid>
        <w:gridCol w:w="2088"/>
        <w:gridCol w:w="4680"/>
        <w:gridCol w:w="4176"/>
      </w:tblGrid>
      <w:tr w:rsidR="004252FA" w14:paraId="4A9EE897" w14:textId="77777777">
        <w:trPr>
          <w:cantSplit/>
          <w:tblHeader/>
          <w:jc w:val="center"/>
        </w:trPr>
        <w:tc>
          <w:tcPr>
            <w:tcW w:w="2088" w:type="dxa"/>
            <w:shd w:val="clear" w:color="auto" w:fill="1F374E"/>
            <w:tcMar>
              <w:top w:w="80" w:type="dxa"/>
              <w:left w:w="100" w:type="dxa"/>
              <w:bottom w:w="80" w:type="dxa"/>
              <w:right w:w="100" w:type="dxa"/>
            </w:tcMar>
            <w:vAlign w:val="center"/>
          </w:tcPr>
          <w:p w14:paraId="550A301B" w14:textId="77777777" w:rsidR="004252FA" w:rsidRDefault="00761729">
            <w:pPr>
              <w:spacing w:after="0" w:line="240" w:lineRule="auto"/>
            </w:pPr>
            <w:r>
              <w:rPr>
                <w:b/>
                <w:color w:val="FFFFFF"/>
                <w:sz w:val="18"/>
              </w:rPr>
              <w:t>Function</w:t>
            </w:r>
          </w:p>
        </w:tc>
        <w:tc>
          <w:tcPr>
            <w:tcW w:w="4680" w:type="dxa"/>
            <w:shd w:val="clear" w:color="auto" w:fill="1F374E"/>
            <w:tcMar>
              <w:top w:w="80" w:type="dxa"/>
              <w:left w:w="100" w:type="dxa"/>
              <w:bottom w:w="80" w:type="dxa"/>
              <w:right w:w="100" w:type="dxa"/>
            </w:tcMar>
            <w:vAlign w:val="center"/>
          </w:tcPr>
          <w:p w14:paraId="02E45DD2" w14:textId="77777777" w:rsidR="004252FA" w:rsidRDefault="00761729">
            <w:pPr>
              <w:spacing w:after="0" w:line="240" w:lineRule="auto"/>
            </w:pPr>
            <w:r>
              <w:rPr>
                <w:b/>
                <w:color w:val="FFFFFF"/>
                <w:sz w:val="18"/>
              </w:rPr>
              <w:t>Likely AKC contribution</w:t>
            </w:r>
          </w:p>
        </w:tc>
        <w:tc>
          <w:tcPr>
            <w:tcW w:w="4176" w:type="dxa"/>
            <w:shd w:val="clear" w:color="auto" w:fill="1F374E"/>
            <w:tcMar>
              <w:top w:w="80" w:type="dxa"/>
              <w:left w:w="100" w:type="dxa"/>
              <w:bottom w:w="80" w:type="dxa"/>
              <w:right w:w="100" w:type="dxa"/>
            </w:tcMar>
            <w:vAlign w:val="center"/>
          </w:tcPr>
          <w:p w14:paraId="0DEFFBE3" w14:textId="77777777" w:rsidR="004252FA" w:rsidRDefault="00761729">
            <w:pPr>
              <w:spacing w:after="0" w:line="240" w:lineRule="auto"/>
            </w:pPr>
            <w:r>
              <w:rPr>
                <w:b/>
                <w:color w:val="FFFFFF"/>
                <w:sz w:val="18"/>
              </w:rPr>
              <w:t>Constraint</w:t>
            </w:r>
          </w:p>
        </w:tc>
      </w:tr>
      <w:tr w:rsidR="004252FA" w14:paraId="6FF080D1" w14:textId="77777777">
        <w:trPr>
          <w:cantSplit/>
          <w:jc w:val="center"/>
        </w:trPr>
        <w:tc>
          <w:tcPr>
            <w:tcW w:w="2088" w:type="dxa"/>
            <w:tcMar>
              <w:top w:w="80" w:type="dxa"/>
              <w:left w:w="100" w:type="dxa"/>
              <w:bottom w:w="80" w:type="dxa"/>
              <w:right w:w="100" w:type="dxa"/>
            </w:tcMar>
            <w:vAlign w:val="center"/>
          </w:tcPr>
          <w:p w14:paraId="4D4DD161" w14:textId="77777777" w:rsidR="004252FA" w:rsidRDefault="00761729">
            <w:pPr>
              <w:spacing w:after="0" w:line="240" w:lineRule="auto"/>
            </w:pPr>
            <w:r>
              <w:rPr>
                <w:sz w:val="16"/>
              </w:rPr>
              <w:t>Technology transfer</w:t>
            </w:r>
          </w:p>
        </w:tc>
        <w:tc>
          <w:tcPr>
            <w:tcW w:w="4680" w:type="dxa"/>
            <w:tcMar>
              <w:top w:w="80" w:type="dxa"/>
              <w:left w:w="100" w:type="dxa"/>
              <w:bottom w:w="80" w:type="dxa"/>
              <w:right w:w="100" w:type="dxa"/>
            </w:tcMar>
            <w:vAlign w:val="center"/>
          </w:tcPr>
          <w:p w14:paraId="3D665EFD" w14:textId="77777777" w:rsidR="004252FA" w:rsidRDefault="00761729">
            <w:pPr>
              <w:spacing w:after="0" w:line="240" w:lineRule="auto"/>
            </w:pPr>
            <w:r>
              <w:rPr>
                <w:sz w:val="16"/>
              </w:rPr>
              <w:t>Demonstrations, factsheets, seasonal advice and selected training.</w:t>
            </w:r>
          </w:p>
        </w:tc>
        <w:tc>
          <w:tcPr>
            <w:tcW w:w="4176" w:type="dxa"/>
            <w:tcMar>
              <w:top w:w="80" w:type="dxa"/>
              <w:left w:w="100" w:type="dxa"/>
              <w:bottom w:w="80" w:type="dxa"/>
              <w:right w:w="100" w:type="dxa"/>
            </w:tcMar>
            <w:vAlign w:val="center"/>
          </w:tcPr>
          <w:p w14:paraId="1B56E734" w14:textId="77777777" w:rsidR="004252FA" w:rsidRDefault="00761729">
            <w:pPr>
              <w:spacing w:after="0" w:line="240" w:lineRule="auto"/>
            </w:pPr>
            <w:r>
              <w:rPr>
                <w:sz w:val="16"/>
              </w:rPr>
              <w:t>Cannot provide intensive continuous handholding to every farmer.</w:t>
            </w:r>
          </w:p>
        </w:tc>
      </w:tr>
      <w:tr w:rsidR="004252FA" w14:paraId="71AFC2C5" w14:textId="77777777">
        <w:trPr>
          <w:cantSplit/>
          <w:jc w:val="center"/>
        </w:trPr>
        <w:tc>
          <w:tcPr>
            <w:tcW w:w="2088" w:type="dxa"/>
            <w:shd w:val="clear" w:color="auto" w:fill="F8FAFB"/>
            <w:tcMar>
              <w:top w:w="80" w:type="dxa"/>
              <w:left w:w="100" w:type="dxa"/>
              <w:bottom w:w="80" w:type="dxa"/>
              <w:right w:w="100" w:type="dxa"/>
            </w:tcMar>
            <w:vAlign w:val="center"/>
          </w:tcPr>
          <w:p w14:paraId="788AC457" w14:textId="77777777" w:rsidR="004252FA" w:rsidRDefault="00761729">
            <w:pPr>
              <w:spacing w:after="0" w:line="240" w:lineRule="auto"/>
            </w:pPr>
            <w:r>
              <w:rPr>
                <w:sz w:val="16"/>
              </w:rPr>
              <w:t>Digital advisory</w:t>
            </w:r>
          </w:p>
        </w:tc>
        <w:tc>
          <w:tcPr>
            <w:tcW w:w="4680" w:type="dxa"/>
            <w:shd w:val="clear" w:color="auto" w:fill="F8FAFB"/>
            <w:tcMar>
              <w:top w:w="80" w:type="dxa"/>
              <w:left w:w="100" w:type="dxa"/>
              <w:bottom w:w="80" w:type="dxa"/>
              <w:right w:w="100" w:type="dxa"/>
            </w:tcMar>
            <w:vAlign w:val="center"/>
          </w:tcPr>
          <w:p w14:paraId="7E9B2587" w14:textId="77777777" w:rsidR="004252FA" w:rsidRDefault="00761729">
            <w:pPr>
              <w:spacing w:after="0" w:line="240" w:lineRule="auto"/>
            </w:pPr>
            <w:r>
              <w:rPr>
                <w:sz w:val="16"/>
              </w:rPr>
              <w:t>SMS, WhatsApp, forecasts and local technical messages.</w:t>
            </w:r>
          </w:p>
        </w:tc>
        <w:tc>
          <w:tcPr>
            <w:tcW w:w="4176" w:type="dxa"/>
            <w:shd w:val="clear" w:color="auto" w:fill="F8FAFB"/>
            <w:tcMar>
              <w:top w:w="80" w:type="dxa"/>
              <w:left w:w="100" w:type="dxa"/>
              <w:bottom w:w="80" w:type="dxa"/>
              <w:right w:w="100" w:type="dxa"/>
            </w:tcMar>
            <w:vAlign w:val="center"/>
          </w:tcPr>
          <w:p w14:paraId="20FBA9DA" w14:textId="77777777" w:rsidR="004252FA" w:rsidRDefault="00761729">
            <w:pPr>
              <w:spacing w:after="0" w:line="240" w:lineRule="auto"/>
            </w:pPr>
            <w:r>
              <w:rPr>
                <w:sz w:val="16"/>
              </w:rPr>
              <w:t>Current content is still largely one-way and lacks enough short local-language videos.</w:t>
            </w:r>
          </w:p>
        </w:tc>
      </w:tr>
      <w:tr w:rsidR="004252FA" w14:paraId="2112DD59" w14:textId="77777777">
        <w:trPr>
          <w:cantSplit/>
          <w:jc w:val="center"/>
        </w:trPr>
        <w:tc>
          <w:tcPr>
            <w:tcW w:w="2088" w:type="dxa"/>
            <w:tcMar>
              <w:top w:w="80" w:type="dxa"/>
              <w:left w:w="100" w:type="dxa"/>
              <w:bottom w:w="80" w:type="dxa"/>
              <w:right w:w="100" w:type="dxa"/>
            </w:tcMar>
            <w:vAlign w:val="center"/>
          </w:tcPr>
          <w:p w14:paraId="7ECFF0B4" w14:textId="77777777" w:rsidR="004252FA" w:rsidRDefault="00761729">
            <w:pPr>
              <w:spacing w:after="0" w:line="240" w:lineRule="auto"/>
            </w:pPr>
            <w:r>
              <w:rPr>
                <w:sz w:val="16"/>
              </w:rPr>
              <w:t>Mechanization</w:t>
            </w:r>
          </w:p>
        </w:tc>
        <w:tc>
          <w:tcPr>
            <w:tcW w:w="4680" w:type="dxa"/>
            <w:tcMar>
              <w:top w:w="80" w:type="dxa"/>
              <w:left w:w="100" w:type="dxa"/>
              <w:bottom w:w="80" w:type="dxa"/>
              <w:right w:w="100" w:type="dxa"/>
            </w:tcMar>
            <w:vAlign w:val="center"/>
          </w:tcPr>
          <w:p w14:paraId="0A523463" w14:textId="77777777" w:rsidR="004252FA" w:rsidRDefault="00761729">
            <w:pPr>
              <w:spacing w:after="0" w:line="240" w:lineRule="auto"/>
            </w:pPr>
            <w:r>
              <w:rPr>
                <w:sz w:val="16"/>
              </w:rPr>
              <w:t>Subsidies, calls, maintenance training and links to dealers.</w:t>
            </w:r>
          </w:p>
        </w:tc>
        <w:tc>
          <w:tcPr>
            <w:tcW w:w="4176" w:type="dxa"/>
            <w:tcMar>
              <w:top w:w="80" w:type="dxa"/>
              <w:left w:w="100" w:type="dxa"/>
              <w:bottom w:w="80" w:type="dxa"/>
              <w:right w:w="100" w:type="dxa"/>
            </w:tcMar>
            <w:vAlign w:val="center"/>
          </w:tcPr>
          <w:p w14:paraId="0EB06B59" w14:textId="77777777" w:rsidR="004252FA" w:rsidRDefault="00761729">
            <w:pPr>
              <w:spacing w:after="0" w:line="240" w:lineRule="auto"/>
            </w:pPr>
            <w:r>
              <w:rPr>
                <w:sz w:val="16"/>
              </w:rPr>
              <w:t>Budget is limited and cannot satisfy peak demand.</w:t>
            </w:r>
          </w:p>
        </w:tc>
      </w:tr>
      <w:tr w:rsidR="004252FA" w14:paraId="2FAEF13D" w14:textId="77777777">
        <w:trPr>
          <w:cantSplit/>
          <w:jc w:val="center"/>
        </w:trPr>
        <w:tc>
          <w:tcPr>
            <w:tcW w:w="2088" w:type="dxa"/>
            <w:shd w:val="clear" w:color="auto" w:fill="F8FAFB"/>
            <w:tcMar>
              <w:top w:w="80" w:type="dxa"/>
              <w:left w:w="100" w:type="dxa"/>
              <w:bottom w:w="80" w:type="dxa"/>
              <w:right w:w="100" w:type="dxa"/>
            </w:tcMar>
            <w:vAlign w:val="center"/>
          </w:tcPr>
          <w:p w14:paraId="6BC252A8" w14:textId="77777777" w:rsidR="004252FA" w:rsidRDefault="00761729">
            <w:pPr>
              <w:spacing w:after="0" w:line="240" w:lineRule="auto"/>
            </w:pPr>
            <w:r>
              <w:rPr>
                <w:sz w:val="16"/>
              </w:rPr>
              <w:t>Irrigation</w:t>
            </w:r>
          </w:p>
        </w:tc>
        <w:tc>
          <w:tcPr>
            <w:tcW w:w="4680" w:type="dxa"/>
            <w:shd w:val="clear" w:color="auto" w:fill="F8FAFB"/>
            <w:tcMar>
              <w:top w:w="80" w:type="dxa"/>
              <w:left w:w="100" w:type="dxa"/>
              <w:bottom w:w="80" w:type="dxa"/>
              <w:right w:w="100" w:type="dxa"/>
            </w:tcMar>
            <w:vAlign w:val="center"/>
          </w:tcPr>
          <w:p w14:paraId="18E9E122" w14:textId="77777777" w:rsidR="004252FA" w:rsidRDefault="00761729">
            <w:pPr>
              <w:spacing w:after="0" w:line="240" w:lineRule="auto"/>
            </w:pPr>
            <w:r>
              <w:rPr>
                <w:sz w:val="16"/>
              </w:rPr>
              <w:t>Small schemes, crop calendars and coordination.</w:t>
            </w:r>
          </w:p>
        </w:tc>
        <w:tc>
          <w:tcPr>
            <w:tcW w:w="4176" w:type="dxa"/>
            <w:shd w:val="clear" w:color="auto" w:fill="F8FAFB"/>
            <w:tcMar>
              <w:top w:w="80" w:type="dxa"/>
              <w:left w:w="100" w:type="dxa"/>
              <w:bottom w:w="80" w:type="dxa"/>
              <w:right w:w="100" w:type="dxa"/>
            </w:tcMar>
            <w:vAlign w:val="center"/>
          </w:tcPr>
          <w:p w14:paraId="5F6E909E" w14:textId="77777777" w:rsidR="004252FA" w:rsidRDefault="00761729">
            <w:pPr>
              <w:spacing w:after="0" w:line="240" w:lineRule="auto"/>
            </w:pPr>
            <w:r>
              <w:rPr>
                <w:sz w:val="16"/>
              </w:rPr>
              <w:t>Major infrastructure and groundwater management sit in other agencies.</w:t>
            </w:r>
          </w:p>
        </w:tc>
      </w:tr>
      <w:tr w:rsidR="004252FA" w14:paraId="20CF7F8B" w14:textId="77777777">
        <w:trPr>
          <w:cantSplit/>
          <w:jc w:val="center"/>
        </w:trPr>
        <w:tc>
          <w:tcPr>
            <w:tcW w:w="2088" w:type="dxa"/>
            <w:tcMar>
              <w:top w:w="80" w:type="dxa"/>
              <w:left w:w="100" w:type="dxa"/>
              <w:bottom w:w="80" w:type="dxa"/>
              <w:right w:w="100" w:type="dxa"/>
            </w:tcMar>
            <w:vAlign w:val="center"/>
          </w:tcPr>
          <w:p w14:paraId="656983F4" w14:textId="77777777" w:rsidR="004252FA" w:rsidRDefault="00761729">
            <w:pPr>
              <w:spacing w:after="0" w:line="240" w:lineRule="auto"/>
            </w:pPr>
            <w:r>
              <w:rPr>
                <w:sz w:val="16"/>
              </w:rPr>
              <w:t>MCN convening</w:t>
            </w:r>
          </w:p>
        </w:tc>
        <w:tc>
          <w:tcPr>
            <w:tcW w:w="4680" w:type="dxa"/>
            <w:tcMar>
              <w:top w:w="80" w:type="dxa"/>
              <w:left w:w="100" w:type="dxa"/>
              <w:bottom w:w="80" w:type="dxa"/>
              <w:right w:w="100" w:type="dxa"/>
            </w:tcMar>
            <w:vAlign w:val="center"/>
          </w:tcPr>
          <w:p w14:paraId="1BF81CD5" w14:textId="77777777" w:rsidR="004252FA" w:rsidRDefault="00761729">
            <w:pPr>
              <w:spacing w:after="0" w:line="240" w:lineRule="auto"/>
            </w:pPr>
            <w:r>
              <w:rPr>
                <w:sz w:val="16"/>
              </w:rPr>
              <w:t>Strong interest in continuing meetings.</w:t>
            </w:r>
          </w:p>
        </w:tc>
        <w:tc>
          <w:tcPr>
            <w:tcW w:w="4176" w:type="dxa"/>
            <w:tcMar>
              <w:top w:w="80" w:type="dxa"/>
              <w:left w:w="100" w:type="dxa"/>
              <w:bottom w:w="80" w:type="dxa"/>
              <w:right w:w="100" w:type="dxa"/>
            </w:tcMar>
            <w:vAlign w:val="center"/>
          </w:tcPr>
          <w:p w14:paraId="1876CE27" w14:textId="77777777" w:rsidR="004252FA" w:rsidRDefault="00761729">
            <w:pPr>
              <w:spacing w:after="0" w:line="240" w:lineRule="auto"/>
            </w:pPr>
            <w:r>
              <w:rPr>
                <w:sz w:val="16"/>
              </w:rPr>
              <w:t>Insufficient budget for five or six meetings across the maize season.</w:t>
            </w:r>
          </w:p>
        </w:tc>
      </w:tr>
      <w:tr w:rsidR="004252FA" w14:paraId="2DBC15A3" w14:textId="77777777">
        <w:trPr>
          <w:cantSplit/>
          <w:jc w:val="center"/>
        </w:trPr>
        <w:tc>
          <w:tcPr>
            <w:tcW w:w="2088" w:type="dxa"/>
            <w:shd w:val="clear" w:color="auto" w:fill="F8FAFB"/>
            <w:tcMar>
              <w:top w:w="80" w:type="dxa"/>
              <w:left w:w="100" w:type="dxa"/>
              <w:bottom w:w="80" w:type="dxa"/>
              <w:right w:w="100" w:type="dxa"/>
            </w:tcMar>
            <w:vAlign w:val="center"/>
          </w:tcPr>
          <w:p w14:paraId="535CB503" w14:textId="77777777" w:rsidR="004252FA" w:rsidRDefault="00761729">
            <w:pPr>
              <w:spacing w:after="0" w:line="240" w:lineRule="auto"/>
            </w:pPr>
            <w:r>
              <w:rPr>
                <w:sz w:val="16"/>
              </w:rPr>
              <w:t>Technical updating</w:t>
            </w:r>
          </w:p>
        </w:tc>
        <w:tc>
          <w:tcPr>
            <w:tcW w:w="4680" w:type="dxa"/>
            <w:shd w:val="clear" w:color="auto" w:fill="F8FAFB"/>
            <w:tcMar>
              <w:top w:w="80" w:type="dxa"/>
              <w:left w:w="100" w:type="dxa"/>
              <w:bottom w:w="80" w:type="dxa"/>
              <w:right w:w="100" w:type="dxa"/>
            </w:tcMar>
            <w:vAlign w:val="center"/>
          </w:tcPr>
          <w:p w14:paraId="269912CD" w14:textId="77777777" w:rsidR="004252FA" w:rsidRDefault="00761729">
            <w:pPr>
              <w:spacing w:after="0" w:line="240" w:lineRule="auto"/>
            </w:pPr>
            <w:r>
              <w:rPr>
                <w:sz w:val="16"/>
              </w:rPr>
              <w:t>Can draw on provincial/national technical centres and programmes.</w:t>
            </w:r>
          </w:p>
        </w:tc>
        <w:tc>
          <w:tcPr>
            <w:tcW w:w="4176" w:type="dxa"/>
            <w:shd w:val="clear" w:color="auto" w:fill="F8FAFB"/>
            <w:tcMar>
              <w:top w:w="80" w:type="dxa"/>
              <w:left w:w="100" w:type="dxa"/>
              <w:bottom w:w="80" w:type="dxa"/>
              <w:right w:w="100" w:type="dxa"/>
            </w:tcMar>
            <w:vAlign w:val="center"/>
          </w:tcPr>
          <w:p w14:paraId="59730CBA" w14:textId="77777777" w:rsidR="004252FA" w:rsidRDefault="00761729">
            <w:pPr>
              <w:spacing w:after="0" w:line="240" w:lineRule="auto"/>
            </w:pPr>
            <w:r>
              <w:rPr>
                <w:sz w:val="16"/>
              </w:rPr>
              <w:t>Needs continuing access to research support for new varieties and practices.</w:t>
            </w:r>
          </w:p>
        </w:tc>
      </w:tr>
    </w:tbl>
    <w:p w14:paraId="2396CE6E" w14:textId="77777777" w:rsidR="004252FA" w:rsidRDefault="004252FA">
      <w:pPr>
        <w:spacing w:after="0"/>
      </w:pPr>
    </w:p>
    <w:p w14:paraId="6B7A1EFC" w14:textId="77777777" w:rsidR="004252FA" w:rsidRDefault="00761729">
      <w:pPr>
        <w:pStyle w:val="Heading1"/>
      </w:pPr>
      <w:r>
        <w:t>13. Krishi Solution and the machinery-supply pathway</w:t>
      </w:r>
    </w:p>
    <w:p w14:paraId="47039F42" w14:textId="77777777" w:rsidR="004252FA" w:rsidRDefault="00761729">
      <w:r>
        <w:t>Krishi Solution represents the private machinery-supply and service pathway. The business sells equipment, provides information and demonstrations, supports repair and spare parts, and participates in the MCN. The discussion showed a rapidly growing market driven by labour scarcity, migration, increasing women's responsibility for farming and the need to complete operations within narrow seasonal windows.</w:t>
      </w:r>
    </w:p>
    <w:p w14:paraId="71018E9A" w14:textId="77777777" w:rsidR="004252FA" w:rsidRDefault="00761729">
      <w:pPr>
        <w:pStyle w:val="Heading2"/>
      </w:pPr>
      <w:r>
        <w:t>Demand profile</w:t>
      </w:r>
    </w:p>
    <w:p w14:paraId="63C88BCD" w14:textId="77777777" w:rsidR="004252FA" w:rsidRDefault="00761729">
      <w:pPr>
        <w:pStyle w:val="ListBullet"/>
        <w:spacing w:after="50"/>
        <w:ind w:left="317" w:hanging="202"/>
      </w:pPr>
      <w:r>
        <w:t>Mini tillers were described as the highest-selling machinery line.</w:t>
      </w:r>
    </w:p>
    <w:p w14:paraId="1FA81A01" w14:textId="77777777" w:rsidR="004252FA" w:rsidRDefault="00761729">
      <w:pPr>
        <w:pStyle w:val="ListBullet"/>
        <w:spacing w:after="50"/>
        <w:ind w:left="317" w:hanging="202"/>
      </w:pPr>
      <w:r>
        <w:t>Demand was also reported for four-wheel tractors, corn shellers, seed drills, planters and other attachments.</w:t>
      </w:r>
    </w:p>
    <w:p w14:paraId="0EFA6CBC" w14:textId="77777777" w:rsidR="004252FA" w:rsidRDefault="00761729">
      <w:pPr>
        <w:pStyle w:val="ListBullet"/>
        <w:spacing w:after="50"/>
        <w:ind w:left="317" w:hanging="202"/>
      </w:pPr>
      <w:r>
        <w:t>Sales peak around major land-preparation and harvest periods.</w:t>
      </w:r>
    </w:p>
    <w:p w14:paraId="382A3001" w14:textId="77777777" w:rsidR="004252FA" w:rsidRDefault="00761729">
      <w:pPr>
        <w:pStyle w:val="ListBullet"/>
        <w:spacing w:after="50"/>
        <w:ind w:left="317" w:hanging="202"/>
      </w:pPr>
      <w:r>
        <w:t>Government subsidy programmes stimulated early demand, but farmers increasingly purchase mini tillers without subsidy after observing their value.</w:t>
      </w:r>
    </w:p>
    <w:p w14:paraId="458069AF" w14:textId="77777777" w:rsidR="004252FA" w:rsidRDefault="00761729">
      <w:pPr>
        <w:pStyle w:val="ListBullet"/>
        <w:spacing w:after="50"/>
        <w:ind w:left="317" w:hanging="202"/>
      </w:pPr>
      <w:r>
        <w:t>The business's 2025 turnover and machinery shares were discussed, but the figures are too unclear in the transcript for external use.</w:t>
      </w:r>
    </w:p>
    <w:p w14:paraId="6A6337D0" w14:textId="77777777" w:rsidR="004252FA" w:rsidRDefault="00761729">
      <w:pPr>
        <w:pStyle w:val="Heading2"/>
      </w:pPr>
      <w:r>
        <w:lastRenderedPageBreak/>
        <w:t>Pricing and subsidy mechanisms</w:t>
      </w:r>
    </w:p>
    <w:p w14:paraId="7B610D36" w14:textId="77777777" w:rsidR="004252FA" w:rsidRDefault="00761729">
      <w:r>
        <w:t>Indicative mini-tiller prices in the transcript ranged from roughly NPR 165,000 to NPR 300,000 depending on engine and model, but the values should be confirmed. Subsidy rates around 50-60 percent were discussed. Two allocation models appeared: government procurement followed by subsidized distribution, and agreements in which cooperatives or farmers select equipment within an approved subsidy ceiling and pay any additional cost for a preferred model.</w:t>
      </w:r>
    </w:p>
    <w:p w14:paraId="5544CAF9" w14:textId="77777777" w:rsidR="004252FA" w:rsidRDefault="00761729">
      <w:pPr>
        <w:pStyle w:val="Heading2"/>
      </w:pPr>
      <w:r>
        <w:t>Training, service and repair</w:t>
      </w:r>
    </w:p>
    <w:p w14:paraId="4B2BA41F" w14:textId="77777777" w:rsidR="004252FA" w:rsidRDefault="00761729">
      <w:pPr>
        <w:pStyle w:val="ListBullet"/>
        <w:spacing w:after="50"/>
        <w:ind w:left="317" w:hanging="202"/>
      </w:pPr>
      <w:r>
        <w:t>Dealers and manufacturers provide specifications and product training.</w:t>
      </w:r>
    </w:p>
    <w:p w14:paraId="64442827" w14:textId="77777777" w:rsidR="004252FA" w:rsidRDefault="00761729">
      <w:pPr>
        <w:pStyle w:val="ListBullet"/>
        <w:spacing w:after="50"/>
        <w:ind w:left="317" w:hanging="202"/>
      </w:pPr>
      <w:r>
        <w:t>CIMMYT and other programmes contributed business and technical training and demonstrations.</w:t>
      </w:r>
    </w:p>
    <w:p w14:paraId="25C559C7" w14:textId="77777777" w:rsidR="004252FA" w:rsidRDefault="00761729">
      <w:pPr>
        <w:pStyle w:val="ListBullet"/>
        <w:spacing w:after="50"/>
        <w:ind w:left="317" w:hanging="202"/>
      </w:pPr>
      <w:r>
        <w:t>The supplier stated that it does not want to be seen as only selling machines; it is willing to advise farmers who bought equipment elsewhere.</w:t>
      </w:r>
    </w:p>
    <w:p w14:paraId="1F11F991" w14:textId="77777777" w:rsidR="004252FA" w:rsidRDefault="00761729">
      <w:pPr>
        <w:pStyle w:val="ListBullet"/>
        <w:spacing w:after="50"/>
        <w:ind w:left="317" w:hanging="202"/>
      </w:pPr>
      <w:r>
        <w:t>Traveling technicians lose substantial time serving one machine in a distant location. Local technicians and cooperative-level repair providers would improve response time and reduce cost.</w:t>
      </w:r>
    </w:p>
    <w:p w14:paraId="0F9FF417" w14:textId="77777777" w:rsidR="004252FA" w:rsidRDefault="00761729">
      <w:pPr>
        <w:pStyle w:val="ListBullet"/>
        <w:spacing w:after="50"/>
        <w:ind w:left="317" w:hanging="202"/>
      </w:pPr>
      <w:r>
        <w:t>The supplier was willing to train local technicians and provide spare parts if a structured service-provider model is developed.</w:t>
      </w:r>
    </w:p>
    <w:p w14:paraId="0663C39E" w14:textId="77777777" w:rsidR="004252FA" w:rsidRDefault="00761729">
      <w:pPr>
        <w:pStyle w:val="ListBullet"/>
        <w:spacing w:after="50"/>
        <w:ind w:left="317" w:hanging="202"/>
      </w:pPr>
      <w:r>
        <w:t>Peak-season shortages can occur because it is difficult to predict exactly which model and quantity government programmes will demand.</w:t>
      </w:r>
    </w:p>
    <w:p w14:paraId="3C542CC9" w14:textId="77777777" w:rsidR="004252FA" w:rsidRDefault="00761729">
      <w:pPr>
        <w:pStyle w:val="Heading2"/>
      </w:pPr>
      <w:r>
        <w:t>Post-harvest products</w:t>
      </w:r>
    </w:p>
    <w:p w14:paraId="0446F131" w14:textId="77777777" w:rsidR="004252FA" w:rsidRDefault="00761729">
      <w:r>
        <w:t>The supplier also carried or could source hermetic storage bags and had experience with project-supported demonstrations that later generated private purchases. The discussion noted that multilayer bags can reduce storage losses but may not be fully rat-proof and must be used correctly. The exact price and capacity mentioned in the transcript should be verified.</w:t>
      </w:r>
    </w:p>
    <w:p w14:paraId="309F93EF" w14:textId="77777777" w:rsidR="004252FA" w:rsidRDefault="00761729">
      <w:pPr>
        <w:pStyle w:val="Heading1"/>
      </w:pPr>
      <w:r>
        <w:t>14. Contracting, price formation and market relationships</w:t>
      </w:r>
    </w:p>
    <w:p w14:paraId="74FAF4F6" w14:textId="77777777" w:rsidR="004252FA" w:rsidRDefault="00761729">
      <w:r>
        <w:t>The field visit showed a hybrid market system combining formal contracts, informal agreements, spot purchases, quality standards, relationship-based trust and informal credit. The model has improved coordination, but contracts do not eliminate market behaviour.</w:t>
      </w:r>
    </w:p>
    <w:p w14:paraId="5A9489F6" w14:textId="77777777" w:rsidR="004252FA" w:rsidRDefault="00761729">
      <w:pPr>
        <w:pStyle w:val="Heading2"/>
      </w:pPr>
      <w:r>
        <w:t>Key contracting observations</w:t>
      </w:r>
    </w:p>
    <w:p w14:paraId="0F7D814E" w14:textId="77777777" w:rsidR="004252FA" w:rsidRDefault="00761729">
      <w:pPr>
        <w:pStyle w:val="ListBullet"/>
        <w:spacing w:after="50"/>
        <w:ind w:left="317" w:hanging="202"/>
      </w:pPr>
      <w:r>
        <w:t>Feed mills may agree expected quantity and quality with cooperatives, while final price remains connected to the market.</w:t>
      </w:r>
    </w:p>
    <w:p w14:paraId="5CD64621" w14:textId="77777777" w:rsidR="004252FA" w:rsidRDefault="00761729">
      <w:pPr>
        <w:pStyle w:val="ListBullet"/>
        <w:spacing w:after="50"/>
        <w:ind w:left="317" w:hanging="202"/>
      </w:pPr>
      <w:r>
        <w:t>Some cooperatives avoid fixed contracts because they want the freedom to sell elsewhere when prices rise.</w:t>
      </w:r>
    </w:p>
    <w:p w14:paraId="234D540E" w14:textId="77777777" w:rsidR="004252FA" w:rsidRDefault="00761729">
      <w:pPr>
        <w:pStyle w:val="ListBullet"/>
        <w:spacing w:after="50"/>
        <w:ind w:left="317" w:hanging="202"/>
      </w:pPr>
      <w:r>
        <w:t>Buyers may accept this flexibility in order to maintain long-term relationships and local supply.</w:t>
      </w:r>
    </w:p>
    <w:p w14:paraId="689E5E6C" w14:textId="77777777" w:rsidR="004252FA" w:rsidRDefault="00761729">
      <w:pPr>
        <w:pStyle w:val="ListBullet"/>
        <w:spacing w:after="50"/>
        <w:ind w:left="317" w:hanging="202"/>
      </w:pPr>
      <w:r>
        <w:t>Formal contracts are more useful when they specify quality, timing, sampling, price formula, payment time, volume tolerance and responsibility for transport and drying.</w:t>
      </w:r>
    </w:p>
    <w:p w14:paraId="1E993E10" w14:textId="77777777" w:rsidR="004252FA" w:rsidRDefault="00761729">
      <w:pPr>
        <w:pStyle w:val="ListBullet"/>
        <w:spacing w:after="50"/>
        <w:ind w:left="317" w:hanging="202"/>
      </w:pPr>
      <w:r>
        <w:t>Where farmers take advances from traders, the effective contract may be informal but binding through debt and relationship.</w:t>
      </w:r>
    </w:p>
    <w:p w14:paraId="77EEA3B5" w14:textId="77777777" w:rsidR="004252FA" w:rsidRDefault="00761729">
      <w:pPr>
        <w:pStyle w:val="ListBullet"/>
        <w:spacing w:after="50"/>
        <w:ind w:left="317" w:hanging="202"/>
      </w:pPr>
      <w:r>
        <w:t>Quick payment, transport and willingness to buy several crops can be as important to farmers as the headline price.</w:t>
      </w:r>
    </w:p>
    <w:p w14:paraId="190B43ED" w14:textId="77777777" w:rsidR="004252FA" w:rsidRDefault="00761729">
      <w:pPr>
        <w:pStyle w:val="Heading2"/>
      </w:pPr>
      <w:r>
        <w:t>Equity and bargaining power</w:t>
      </w:r>
    </w:p>
    <w:p w14:paraId="6039A799" w14:textId="77777777" w:rsidR="004252FA" w:rsidRDefault="00761729">
      <w:r>
        <w:t>A team member raised concern that market-led projects may subsidize private firms more than farmers. The coaching response was that this risk is real where a few buyers face many unorganized farmers, but Nepal's high cooperative membership changes the bargaining structure. Large cooperatives can negotiate, compare prices and spread quality information. The feed mill's willingness to match a higher market price was cited as a sign that farmers are not entirely locked into a weak contract.</w:t>
      </w:r>
    </w:p>
    <w:p w14:paraId="1EDF83E2" w14:textId="77777777" w:rsidR="004252FA" w:rsidRDefault="00761729">
      <w:r>
        <w:lastRenderedPageBreak/>
        <w:t>This should not lead to complacency. Cooperative leaders can still control information, smaller farmers may have urgent cash needs, and buyers may offer services that create dependency. The project should track the distribution of value, not only total sales.</w:t>
      </w:r>
    </w:p>
    <w:p w14:paraId="7FD32CC5" w14:textId="77777777" w:rsidR="004252FA" w:rsidRDefault="00761729">
      <w:pPr>
        <w:pStyle w:val="Heading1"/>
      </w:pPr>
      <w:r>
        <w:t>15. Grain quality, moisture, drying, storage and post-harvest management</w:t>
      </w:r>
    </w:p>
    <w:p w14:paraId="63698032" w14:textId="77777777" w:rsidR="004252FA" w:rsidRDefault="00761729">
      <w:r>
        <w:t>Drying was one of the most consistent bottlenecks across buyers, cooperatives, government and the coaching discussion. Farmers have improved, but the system still relies heavily on sun drying and visual judgement.</w:t>
      </w:r>
    </w:p>
    <w:p w14:paraId="6167D71A" w14:textId="77777777" w:rsidR="004252FA" w:rsidRDefault="00761729">
      <w:pPr>
        <w:pStyle w:val="Heading2"/>
      </w:pPr>
      <w:r>
        <w:t>Specific issues recorded</w:t>
      </w:r>
    </w:p>
    <w:p w14:paraId="67B3F196" w14:textId="77777777" w:rsidR="004252FA" w:rsidRDefault="00761729">
      <w:pPr>
        <w:pStyle w:val="ListBullet"/>
        <w:spacing w:after="50"/>
        <w:ind w:left="317" w:hanging="202"/>
      </w:pPr>
      <w:r>
        <w:t>Feed buyers generally want maize at approximately 14 percent moisture, and some traders accept up to about 15 percent depending on their ability to dry or store it.</w:t>
      </w:r>
    </w:p>
    <w:p w14:paraId="7D47EBF8" w14:textId="77777777" w:rsidR="004252FA" w:rsidRDefault="00761729">
      <w:pPr>
        <w:pStyle w:val="ListBullet"/>
        <w:spacing w:after="50"/>
        <w:ind w:left="317" w:hanging="202"/>
      </w:pPr>
      <w:r>
        <w:t>Maize delivered at around 16-17 percent may be rejected, discounted or require further drying.</w:t>
      </w:r>
    </w:p>
    <w:p w14:paraId="4B347930" w14:textId="77777777" w:rsidR="004252FA" w:rsidRDefault="00761729">
      <w:pPr>
        <w:pStyle w:val="ListBullet"/>
        <w:spacing w:after="50"/>
        <w:ind w:left="317" w:hanging="202"/>
      </w:pPr>
      <w:r>
        <w:t>The visit also encountered maize reportedly dried to around eight percent. Over-drying reduces saleable weight and therefore farmer revenue.</w:t>
      </w:r>
    </w:p>
    <w:p w14:paraId="3719F616" w14:textId="77777777" w:rsidR="004252FA" w:rsidRDefault="00761729">
      <w:pPr>
        <w:pStyle w:val="ListBullet"/>
        <w:spacing w:after="50"/>
        <w:ind w:left="317" w:hanging="202"/>
      </w:pPr>
      <w:r>
        <w:t>Many buyers own moisture meters, while most farmers do not. Cooperatives may have meters, but use and calibration need verification.</w:t>
      </w:r>
    </w:p>
    <w:p w14:paraId="7A02870D" w14:textId="77777777" w:rsidR="004252FA" w:rsidRDefault="00761729">
      <w:pPr>
        <w:pStyle w:val="ListBullet"/>
        <w:spacing w:after="50"/>
        <w:ind w:left="317" w:hanging="202"/>
      </w:pPr>
      <w:r>
        <w:t>Unexpected rain caused by changing weather patterns makes open-air drying riskier.</w:t>
      </w:r>
    </w:p>
    <w:p w14:paraId="4E03EE7D" w14:textId="77777777" w:rsidR="004252FA" w:rsidRDefault="00761729">
      <w:pPr>
        <w:pStyle w:val="ListBullet"/>
        <w:spacing w:after="50"/>
        <w:ind w:left="317" w:hanging="202"/>
      </w:pPr>
      <w:r>
        <w:t>Aggregation from many farmers increases variation in moisture, density, variety, colour and contamination.</w:t>
      </w:r>
    </w:p>
    <w:p w14:paraId="07E1197D" w14:textId="77777777" w:rsidR="004252FA" w:rsidRDefault="00761729">
      <w:pPr>
        <w:pStyle w:val="ListBullet"/>
        <w:spacing w:after="50"/>
        <w:ind w:left="317" w:hanging="202"/>
      </w:pPr>
      <w:r>
        <w:t>Storage costs, bags, interest and losses make it difficult for traders to hold grain long enough to capture higher prices.</w:t>
      </w:r>
    </w:p>
    <w:p w14:paraId="619B8F59" w14:textId="77777777" w:rsidR="004252FA" w:rsidRDefault="00761729">
      <w:pPr>
        <w:pStyle w:val="Heading2"/>
      </w:pPr>
      <w:r>
        <w:t>Technology and service options discussed</w:t>
      </w:r>
    </w:p>
    <w:tbl>
      <w:tblPr>
        <w:tblStyle w:val="TableGrid"/>
        <w:tblW w:w="0" w:type="auto"/>
        <w:jc w:val="center"/>
        <w:tblLayout w:type="fixed"/>
        <w:tblLook w:val="04A0" w:firstRow="1" w:lastRow="0" w:firstColumn="1" w:lastColumn="0" w:noHBand="0" w:noVBand="1"/>
      </w:tblPr>
      <w:tblGrid>
        <w:gridCol w:w="2520"/>
        <w:gridCol w:w="3888"/>
        <w:gridCol w:w="4536"/>
      </w:tblGrid>
      <w:tr w:rsidR="004252FA" w14:paraId="0E5C077B" w14:textId="77777777">
        <w:trPr>
          <w:cantSplit/>
          <w:tblHeader/>
          <w:jc w:val="center"/>
        </w:trPr>
        <w:tc>
          <w:tcPr>
            <w:tcW w:w="2520" w:type="dxa"/>
            <w:shd w:val="clear" w:color="auto" w:fill="1F374E"/>
            <w:tcMar>
              <w:top w:w="80" w:type="dxa"/>
              <w:left w:w="100" w:type="dxa"/>
              <w:bottom w:w="80" w:type="dxa"/>
              <w:right w:w="100" w:type="dxa"/>
            </w:tcMar>
            <w:vAlign w:val="center"/>
          </w:tcPr>
          <w:p w14:paraId="27D7395A" w14:textId="77777777" w:rsidR="004252FA" w:rsidRDefault="00761729">
            <w:pPr>
              <w:spacing w:after="0" w:line="240" w:lineRule="auto"/>
            </w:pPr>
            <w:r>
              <w:rPr>
                <w:b/>
                <w:color w:val="FFFFFF"/>
                <w:sz w:val="18"/>
              </w:rPr>
              <w:t>Option</w:t>
            </w:r>
          </w:p>
        </w:tc>
        <w:tc>
          <w:tcPr>
            <w:tcW w:w="3888" w:type="dxa"/>
            <w:shd w:val="clear" w:color="auto" w:fill="1F374E"/>
            <w:tcMar>
              <w:top w:w="80" w:type="dxa"/>
              <w:left w:w="100" w:type="dxa"/>
              <w:bottom w:w="80" w:type="dxa"/>
              <w:right w:w="100" w:type="dxa"/>
            </w:tcMar>
            <w:vAlign w:val="center"/>
          </w:tcPr>
          <w:p w14:paraId="06BFFA61" w14:textId="77777777" w:rsidR="004252FA" w:rsidRDefault="00761729">
            <w:pPr>
              <w:spacing w:after="0" w:line="240" w:lineRule="auto"/>
            </w:pPr>
            <w:r>
              <w:rPr>
                <w:b/>
                <w:color w:val="FFFFFF"/>
                <w:sz w:val="18"/>
              </w:rPr>
              <w:t>Potential value</w:t>
            </w:r>
          </w:p>
        </w:tc>
        <w:tc>
          <w:tcPr>
            <w:tcW w:w="4536" w:type="dxa"/>
            <w:shd w:val="clear" w:color="auto" w:fill="1F374E"/>
            <w:tcMar>
              <w:top w:w="80" w:type="dxa"/>
              <w:left w:w="100" w:type="dxa"/>
              <w:bottom w:w="80" w:type="dxa"/>
              <w:right w:w="100" w:type="dxa"/>
            </w:tcMar>
            <w:vAlign w:val="center"/>
          </w:tcPr>
          <w:p w14:paraId="0DF5160F" w14:textId="77777777" w:rsidR="004252FA" w:rsidRDefault="00761729">
            <w:pPr>
              <w:spacing w:after="0" w:line="240" w:lineRule="auto"/>
            </w:pPr>
            <w:r>
              <w:rPr>
                <w:b/>
                <w:color w:val="FFFFFF"/>
                <w:sz w:val="18"/>
              </w:rPr>
              <w:t>Questions to test</w:t>
            </w:r>
          </w:p>
        </w:tc>
      </w:tr>
      <w:tr w:rsidR="004252FA" w14:paraId="6E9654FE" w14:textId="77777777">
        <w:trPr>
          <w:cantSplit/>
          <w:jc w:val="center"/>
        </w:trPr>
        <w:tc>
          <w:tcPr>
            <w:tcW w:w="2520" w:type="dxa"/>
            <w:tcMar>
              <w:top w:w="80" w:type="dxa"/>
              <w:left w:w="100" w:type="dxa"/>
              <w:bottom w:w="80" w:type="dxa"/>
              <w:right w:w="100" w:type="dxa"/>
            </w:tcMar>
            <w:vAlign w:val="center"/>
          </w:tcPr>
          <w:p w14:paraId="7B97BED7" w14:textId="77777777" w:rsidR="004252FA" w:rsidRDefault="00761729">
            <w:pPr>
              <w:spacing w:after="0" w:line="240" w:lineRule="auto"/>
            </w:pPr>
            <w:r>
              <w:rPr>
                <w:sz w:val="16"/>
              </w:rPr>
              <w:t>Private electrical or mechanical dryer</w:t>
            </w:r>
          </w:p>
        </w:tc>
        <w:tc>
          <w:tcPr>
            <w:tcW w:w="3888" w:type="dxa"/>
            <w:tcMar>
              <w:top w:w="80" w:type="dxa"/>
              <w:left w:w="100" w:type="dxa"/>
              <w:bottom w:w="80" w:type="dxa"/>
              <w:right w:w="100" w:type="dxa"/>
            </w:tcMar>
            <w:vAlign w:val="center"/>
          </w:tcPr>
          <w:p w14:paraId="0781310D" w14:textId="77777777" w:rsidR="004252FA" w:rsidRDefault="00761729">
            <w:pPr>
              <w:spacing w:after="0" w:line="240" w:lineRule="auto"/>
            </w:pPr>
            <w:r>
              <w:rPr>
                <w:sz w:val="16"/>
              </w:rPr>
              <w:t>Reliable moisture control and reduced rejection.</w:t>
            </w:r>
          </w:p>
        </w:tc>
        <w:tc>
          <w:tcPr>
            <w:tcW w:w="4536" w:type="dxa"/>
            <w:tcMar>
              <w:top w:w="80" w:type="dxa"/>
              <w:left w:w="100" w:type="dxa"/>
              <w:bottom w:w="80" w:type="dxa"/>
              <w:right w:w="100" w:type="dxa"/>
            </w:tcMar>
            <w:vAlign w:val="center"/>
          </w:tcPr>
          <w:p w14:paraId="0243656A" w14:textId="77777777" w:rsidR="004252FA" w:rsidRDefault="00761729">
            <w:pPr>
              <w:spacing w:after="0" w:line="240" w:lineRule="auto"/>
            </w:pPr>
            <w:r>
              <w:rPr>
                <w:sz w:val="16"/>
              </w:rPr>
              <w:t>Capital cost, energy, throughput, maintenance, location, ownership and fee per kilogram.</w:t>
            </w:r>
          </w:p>
        </w:tc>
      </w:tr>
      <w:tr w:rsidR="004252FA" w14:paraId="7301F4DD" w14:textId="77777777">
        <w:trPr>
          <w:cantSplit/>
          <w:jc w:val="center"/>
        </w:trPr>
        <w:tc>
          <w:tcPr>
            <w:tcW w:w="2520" w:type="dxa"/>
            <w:shd w:val="clear" w:color="auto" w:fill="F8FAFB"/>
            <w:tcMar>
              <w:top w:w="80" w:type="dxa"/>
              <w:left w:w="100" w:type="dxa"/>
              <w:bottom w:w="80" w:type="dxa"/>
              <w:right w:w="100" w:type="dxa"/>
            </w:tcMar>
            <w:vAlign w:val="center"/>
          </w:tcPr>
          <w:p w14:paraId="18478B0A" w14:textId="77777777" w:rsidR="004252FA" w:rsidRDefault="00761729">
            <w:pPr>
              <w:spacing w:after="0" w:line="240" w:lineRule="auto"/>
            </w:pPr>
            <w:r>
              <w:rPr>
                <w:sz w:val="16"/>
              </w:rPr>
              <w:t>Cooperative dryer</w:t>
            </w:r>
          </w:p>
        </w:tc>
        <w:tc>
          <w:tcPr>
            <w:tcW w:w="3888" w:type="dxa"/>
            <w:shd w:val="clear" w:color="auto" w:fill="F8FAFB"/>
            <w:tcMar>
              <w:top w:w="80" w:type="dxa"/>
              <w:left w:w="100" w:type="dxa"/>
              <w:bottom w:w="80" w:type="dxa"/>
              <w:right w:w="100" w:type="dxa"/>
            </w:tcMar>
            <w:vAlign w:val="center"/>
          </w:tcPr>
          <w:p w14:paraId="0BADC54B" w14:textId="77777777" w:rsidR="004252FA" w:rsidRDefault="00761729">
            <w:pPr>
              <w:spacing w:after="0" w:line="240" w:lineRule="auto"/>
            </w:pPr>
            <w:r>
              <w:rPr>
                <w:sz w:val="16"/>
              </w:rPr>
              <w:t>Collective access and integration with aggregation.</w:t>
            </w:r>
          </w:p>
        </w:tc>
        <w:tc>
          <w:tcPr>
            <w:tcW w:w="4536" w:type="dxa"/>
            <w:shd w:val="clear" w:color="auto" w:fill="F8FAFB"/>
            <w:tcMar>
              <w:top w:w="80" w:type="dxa"/>
              <w:left w:w="100" w:type="dxa"/>
              <w:bottom w:w="80" w:type="dxa"/>
              <w:right w:w="100" w:type="dxa"/>
            </w:tcMar>
            <w:vAlign w:val="center"/>
          </w:tcPr>
          <w:p w14:paraId="24768CBD" w14:textId="77777777" w:rsidR="004252FA" w:rsidRDefault="00761729">
            <w:pPr>
              <w:spacing w:after="0" w:line="240" w:lineRule="auto"/>
            </w:pPr>
            <w:r>
              <w:rPr>
                <w:sz w:val="16"/>
              </w:rPr>
              <w:t>Governance, utilization, operator skill, working capital and replacement reserve.</w:t>
            </w:r>
          </w:p>
        </w:tc>
      </w:tr>
      <w:tr w:rsidR="004252FA" w14:paraId="5DCC5485" w14:textId="77777777">
        <w:trPr>
          <w:cantSplit/>
          <w:jc w:val="center"/>
        </w:trPr>
        <w:tc>
          <w:tcPr>
            <w:tcW w:w="2520" w:type="dxa"/>
            <w:tcMar>
              <w:top w:w="80" w:type="dxa"/>
              <w:left w:w="100" w:type="dxa"/>
              <w:bottom w:w="80" w:type="dxa"/>
              <w:right w:w="100" w:type="dxa"/>
            </w:tcMar>
            <w:vAlign w:val="center"/>
          </w:tcPr>
          <w:p w14:paraId="2D1BCA0F" w14:textId="77777777" w:rsidR="004252FA" w:rsidRDefault="00761729">
            <w:pPr>
              <w:spacing w:after="0" w:line="240" w:lineRule="auto"/>
            </w:pPr>
            <w:r>
              <w:rPr>
                <w:sz w:val="16"/>
              </w:rPr>
              <w:t>Mobile or custom drying service</w:t>
            </w:r>
          </w:p>
        </w:tc>
        <w:tc>
          <w:tcPr>
            <w:tcW w:w="3888" w:type="dxa"/>
            <w:tcMar>
              <w:top w:w="80" w:type="dxa"/>
              <w:left w:w="100" w:type="dxa"/>
              <w:bottom w:w="80" w:type="dxa"/>
              <w:right w:w="100" w:type="dxa"/>
            </w:tcMar>
            <w:vAlign w:val="center"/>
          </w:tcPr>
          <w:p w14:paraId="1E235A06" w14:textId="77777777" w:rsidR="004252FA" w:rsidRDefault="00761729">
            <w:pPr>
              <w:spacing w:after="0" w:line="240" w:lineRule="auto"/>
            </w:pPr>
            <w:r>
              <w:rPr>
                <w:sz w:val="16"/>
              </w:rPr>
              <w:t>Avoids each cooperative buying an underused asset.</w:t>
            </w:r>
          </w:p>
        </w:tc>
        <w:tc>
          <w:tcPr>
            <w:tcW w:w="4536" w:type="dxa"/>
            <w:tcMar>
              <w:top w:w="80" w:type="dxa"/>
              <w:left w:w="100" w:type="dxa"/>
              <w:bottom w:w="80" w:type="dxa"/>
              <w:right w:w="100" w:type="dxa"/>
            </w:tcMar>
            <w:vAlign w:val="center"/>
          </w:tcPr>
          <w:p w14:paraId="4D4150FA" w14:textId="77777777" w:rsidR="004252FA" w:rsidRDefault="00761729">
            <w:pPr>
              <w:spacing w:after="0" w:line="240" w:lineRule="auto"/>
            </w:pPr>
            <w:r>
              <w:rPr>
                <w:sz w:val="16"/>
              </w:rPr>
              <w:t>Transport, seasonal routing, service price and demand density.</w:t>
            </w:r>
          </w:p>
        </w:tc>
      </w:tr>
      <w:tr w:rsidR="004252FA" w14:paraId="7EEB04E3" w14:textId="77777777">
        <w:trPr>
          <w:cantSplit/>
          <w:jc w:val="center"/>
        </w:trPr>
        <w:tc>
          <w:tcPr>
            <w:tcW w:w="2520" w:type="dxa"/>
            <w:shd w:val="clear" w:color="auto" w:fill="F8FAFB"/>
            <w:tcMar>
              <w:top w:w="80" w:type="dxa"/>
              <w:left w:w="100" w:type="dxa"/>
              <w:bottom w:w="80" w:type="dxa"/>
              <w:right w:w="100" w:type="dxa"/>
            </w:tcMar>
            <w:vAlign w:val="center"/>
          </w:tcPr>
          <w:p w14:paraId="02D35A05" w14:textId="77777777" w:rsidR="004252FA" w:rsidRDefault="00761729">
            <w:pPr>
              <w:spacing w:after="0" w:line="240" w:lineRule="auto"/>
            </w:pPr>
            <w:r>
              <w:rPr>
                <w:sz w:val="16"/>
              </w:rPr>
              <w:t>Improved covered sun-drying structures</w:t>
            </w:r>
          </w:p>
        </w:tc>
        <w:tc>
          <w:tcPr>
            <w:tcW w:w="3888" w:type="dxa"/>
            <w:shd w:val="clear" w:color="auto" w:fill="F8FAFB"/>
            <w:tcMar>
              <w:top w:w="80" w:type="dxa"/>
              <w:left w:w="100" w:type="dxa"/>
              <w:bottom w:w="80" w:type="dxa"/>
              <w:right w:w="100" w:type="dxa"/>
            </w:tcMar>
            <w:vAlign w:val="center"/>
          </w:tcPr>
          <w:p w14:paraId="01313448" w14:textId="77777777" w:rsidR="004252FA" w:rsidRDefault="00761729">
            <w:pPr>
              <w:spacing w:after="0" w:line="240" w:lineRule="auto"/>
            </w:pPr>
            <w:r>
              <w:rPr>
                <w:sz w:val="16"/>
              </w:rPr>
              <w:t>Lower-cost protection from rain and contamination.</w:t>
            </w:r>
          </w:p>
        </w:tc>
        <w:tc>
          <w:tcPr>
            <w:tcW w:w="4536" w:type="dxa"/>
            <w:shd w:val="clear" w:color="auto" w:fill="F8FAFB"/>
            <w:tcMar>
              <w:top w:w="80" w:type="dxa"/>
              <w:left w:w="100" w:type="dxa"/>
              <w:bottom w:w="80" w:type="dxa"/>
              <w:right w:w="100" w:type="dxa"/>
            </w:tcMar>
            <w:vAlign w:val="center"/>
          </w:tcPr>
          <w:p w14:paraId="57AF660E" w14:textId="77777777" w:rsidR="004252FA" w:rsidRDefault="00761729">
            <w:pPr>
              <w:spacing w:after="0" w:line="240" w:lineRule="auto"/>
            </w:pPr>
            <w:r>
              <w:rPr>
                <w:sz w:val="16"/>
              </w:rPr>
              <w:t>Design, labour, land requirement, drying rate and affordability.</w:t>
            </w:r>
          </w:p>
        </w:tc>
      </w:tr>
      <w:tr w:rsidR="004252FA" w14:paraId="1557B639" w14:textId="77777777">
        <w:trPr>
          <w:cantSplit/>
          <w:jc w:val="center"/>
        </w:trPr>
        <w:tc>
          <w:tcPr>
            <w:tcW w:w="2520" w:type="dxa"/>
            <w:tcMar>
              <w:top w:w="80" w:type="dxa"/>
              <w:left w:w="100" w:type="dxa"/>
              <w:bottom w:w="80" w:type="dxa"/>
              <w:right w:w="100" w:type="dxa"/>
            </w:tcMar>
            <w:vAlign w:val="center"/>
          </w:tcPr>
          <w:p w14:paraId="19277573" w14:textId="77777777" w:rsidR="004252FA" w:rsidRDefault="00761729">
            <w:pPr>
              <w:spacing w:after="0" w:line="240" w:lineRule="auto"/>
            </w:pPr>
            <w:r>
              <w:rPr>
                <w:sz w:val="16"/>
              </w:rPr>
              <w:t>Moisture-meter service</w:t>
            </w:r>
          </w:p>
        </w:tc>
        <w:tc>
          <w:tcPr>
            <w:tcW w:w="3888" w:type="dxa"/>
            <w:tcMar>
              <w:top w:w="80" w:type="dxa"/>
              <w:left w:w="100" w:type="dxa"/>
              <w:bottom w:w="80" w:type="dxa"/>
              <w:right w:w="100" w:type="dxa"/>
            </w:tcMar>
            <w:vAlign w:val="center"/>
          </w:tcPr>
          <w:p w14:paraId="19D16F5B" w14:textId="77777777" w:rsidR="004252FA" w:rsidRDefault="00761729">
            <w:pPr>
              <w:spacing w:after="0" w:line="240" w:lineRule="auto"/>
            </w:pPr>
            <w:r>
              <w:rPr>
                <w:sz w:val="16"/>
              </w:rPr>
              <w:t>Allows farmers to know when to sell and prevents over-drying.</w:t>
            </w:r>
          </w:p>
        </w:tc>
        <w:tc>
          <w:tcPr>
            <w:tcW w:w="4536" w:type="dxa"/>
            <w:tcMar>
              <w:top w:w="80" w:type="dxa"/>
              <w:left w:w="100" w:type="dxa"/>
              <w:bottom w:w="80" w:type="dxa"/>
              <w:right w:w="100" w:type="dxa"/>
            </w:tcMar>
            <w:vAlign w:val="center"/>
          </w:tcPr>
          <w:p w14:paraId="12A9C0D7" w14:textId="77777777" w:rsidR="004252FA" w:rsidRDefault="00761729">
            <w:pPr>
              <w:spacing w:after="0" w:line="240" w:lineRule="auto"/>
            </w:pPr>
            <w:r>
              <w:rPr>
                <w:sz w:val="16"/>
              </w:rPr>
              <w:t>Calibration, user training, fee and accountability for incorrect readings.</w:t>
            </w:r>
          </w:p>
        </w:tc>
      </w:tr>
      <w:tr w:rsidR="004252FA" w14:paraId="3547CCBE" w14:textId="77777777">
        <w:trPr>
          <w:cantSplit/>
          <w:jc w:val="center"/>
        </w:trPr>
        <w:tc>
          <w:tcPr>
            <w:tcW w:w="2520" w:type="dxa"/>
            <w:shd w:val="clear" w:color="auto" w:fill="F8FAFB"/>
            <w:tcMar>
              <w:top w:w="80" w:type="dxa"/>
              <w:left w:w="100" w:type="dxa"/>
              <w:bottom w:w="80" w:type="dxa"/>
              <w:right w:w="100" w:type="dxa"/>
            </w:tcMar>
            <w:vAlign w:val="center"/>
          </w:tcPr>
          <w:p w14:paraId="60F6726F" w14:textId="77777777" w:rsidR="004252FA" w:rsidRDefault="00761729">
            <w:pPr>
              <w:spacing w:after="0" w:line="240" w:lineRule="auto"/>
            </w:pPr>
            <w:r>
              <w:rPr>
                <w:sz w:val="16"/>
              </w:rPr>
              <w:t>Hermetic storage</w:t>
            </w:r>
          </w:p>
        </w:tc>
        <w:tc>
          <w:tcPr>
            <w:tcW w:w="3888" w:type="dxa"/>
            <w:shd w:val="clear" w:color="auto" w:fill="F8FAFB"/>
            <w:tcMar>
              <w:top w:w="80" w:type="dxa"/>
              <w:left w:w="100" w:type="dxa"/>
              <w:bottom w:w="80" w:type="dxa"/>
              <w:right w:w="100" w:type="dxa"/>
            </w:tcMar>
            <w:vAlign w:val="center"/>
          </w:tcPr>
          <w:p w14:paraId="69910256" w14:textId="77777777" w:rsidR="004252FA" w:rsidRDefault="00761729">
            <w:pPr>
              <w:spacing w:after="0" w:line="240" w:lineRule="auto"/>
            </w:pPr>
            <w:r>
              <w:rPr>
                <w:sz w:val="16"/>
              </w:rPr>
              <w:t>Reduces insect and moisture losses after proper drying.</w:t>
            </w:r>
          </w:p>
        </w:tc>
        <w:tc>
          <w:tcPr>
            <w:tcW w:w="4536" w:type="dxa"/>
            <w:shd w:val="clear" w:color="auto" w:fill="F8FAFB"/>
            <w:tcMar>
              <w:top w:w="80" w:type="dxa"/>
              <w:left w:w="100" w:type="dxa"/>
              <w:bottom w:w="80" w:type="dxa"/>
              <w:right w:w="100" w:type="dxa"/>
            </w:tcMar>
            <w:vAlign w:val="center"/>
          </w:tcPr>
          <w:p w14:paraId="7B137A4D" w14:textId="77777777" w:rsidR="004252FA" w:rsidRDefault="00761729">
            <w:pPr>
              <w:spacing w:after="0" w:line="240" w:lineRule="auto"/>
            </w:pPr>
            <w:r>
              <w:rPr>
                <w:sz w:val="16"/>
              </w:rPr>
              <w:t>Bag durability, rodent damage, correct sealing and replacement cost.</w:t>
            </w:r>
          </w:p>
        </w:tc>
      </w:tr>
    </w:tbl>
    <w:p w14:paraId="1E8656BD" w14:textId="77777777" w:rsidR="004252FA" w:rsidRDefault="004252FA">
      <w:pPr>
        <w:spacing w:after="0"/>
      </w:pPr>
    </w:p>
    <w:p w14:paraId="22BA4F9A" w14:textId="77777777" w:rsidR="004252FA" w:rsidRDefault="00761729">
      <w:r>
        <w:t>One coaching idea was to combine a raised drying cover with water collection so that the structure protects maize from unseasonal rain and channels water into storage for later irrigation. The idea was explicitly presented as experimental and requires technical evaluation.</w:t>
      </w:r>
    </w:p>
    <w:p w14:paraId="608C9099" w14:textId="77777777" w:rsidR="004252FA" w:rsidRDefault="00761729">
      <w:pPr>
        <w:pStyle w:val="Heading1"/>
      </w:pPr>
      <w:r>
        <w:t>16. Seed system, varieties and crop-performance constraints</w:t>
      </w:r>
    </w:p>
    <w:p w14:paraId="0B942CA1" w14:textId="77777777" w:rsidR="004252FA" w:rsidRDefault="00761729">
      <w:r>
        <w:t>Seed was identified by the trader as one of the weakest parts of the maize system. High-performing varieties may not be consistently available, farmers may not know which variety fits the local season and market, and much of the commercial seed industry is linked to India rather than a strong domestic Nepalese industry.</w:t>
      </w:r>
    </w:p>
    <w:p w14:paraId="4E80D74E" w14:textId="77777777" w:rsidR="004252FA" w:rsidRDefault="00761729">
      <w:pPr>
        <w:pStyle w:val="Heading2"/>
      </w:pPr>
      <w:r>
        <w:t>Issues raised</w:t>
      </w:r>
    </w:p>
    <w:p w14:paraId="3FD0BBBB" w14:textId="77777777" w:rsidR="004252FA" w:rsidRDefault="00761729">
      <w:pPr>
        <w:pStyle w:val="ListBullet"/>
        <w:spacing w:after="50"/>
        <w:ind w:left="317" w:hanging="202"/>
      </w:pPr>
      <w:r>
        <w:t>Access to high-yielding, suitable and timely seed remains uneven.</w:t>
      </w:r>
    </w:p>
    <w:p w14:paraId="45BEBA18" w14:textId="77777777" w:rsidR="004252FA" w:rsidRDefault="00761729">
      <w:pPr>
        <w:pStyle w:val="ListBullet"/>
        <w:spacing w:after="50"/>
        <w:ind w:left="317" w:hanging="202"/>
      </w:pPr>
      <w:r>
        <w:t>Varietal duration affects drying, quality and fit within the crop calendar.</w:t>
      </w:r>
    </w:p>
    <w:p w14:paraId="40F5F74C" w14:textId="77777777" w:rsidR="004252FA" w:rsidRDefault="00761729">
      <w:pPr>
        <w:pStyle w:val="ListBullet"/>
        <w:spacing w:after="50"/>
        <w:ind w:left="317" w:hanging="202"/>
      </w:pPr>
      <w:r>
        <w:lastRenderedPageBreak/>
        <w:t>Buyers care about grain quality and consistency, not only yield.</w:t>
      </w:r>
    </w:p>
    <w:p w14:paraId="371CEA83" w14:textId="77777777" w:rsidR="004252FA" w:rsidRDefault="00761729">
      <w:pPr>
        <w:pStyle w:val="ListBullet"/>
        <w:spacing w:after="50"/>
        <w:ind w:left="317" w:hanging="202"/>
      </w:pPr>
      <w:r>
        <w:t>The domestic seed market may be too small to motivate large Indian companies to invest heavily in local extension and market development.</w:t>
      </w:r>
    </w:p>
    <w:p w14:paraId="6B5D7D80" w14:textId="77777777" w:rsidR="004252FA" w:rsidRDefault="00761729">
      <w:pPr>
        <w:pStyle w:val="ListBullet"/>
        <w:spacing w:after="50"/>
        <w:ind w:left="317" w:hanging="202"/>
      </w:pPr>
      <w:r>
        <w:t>AKC and CIMMYT factsheets and calendars help translate varietal and agronomic information, but they require updating as varieties and climate risks change.</w:t>
      </w:r>
    </w:p>
    <w:p w14:paraId="7CA49680" w14:textId="77777777" w:rsidR="004252FA" w:rsidRDefault="00761729">
      <w:pPr>
        <w:pStyle w:val="ListBullet"/>
        <w:spacing w:after="50"/>
        <w:ind w:left="317" w:hanging="202"/>
      </w:pPr>
      <w:r>
        <w:t>Drought-, heat- and stress-tolerant maize were discussed as part of the response to water scarcity and climate change. The team mentioned heat-tolerant maize for Asia and the possibility of drawing on drought-tolerant germplasm from Africa.</w:t>
      </w:r>
    </w:p>
    <w:p w14:paraId="512EA835" w14:textId="77777777" w:rsidR="004252FA" w:rsidRDefault="00761729">
      <w:pPr>
        <w:pStyle w:val="ListBullet"/>
        <w:spacing w:after="50"/>
        <w:ind w:left="317" w:hanging="202"/>
      </w:pPr>
      <w:r>
        <w:t>Bird damage and other local stresses were also mentioned as breeding and management concerns.</w:t>
      </w:r>
    </w:p>
    <w:p w14:paraId="05F7CEE7" w14:textId="77777777" w:rsidR="004252FA" w:rsidRDefault="00761729">
      <w:r>
        <w:t>The seed strategy should distinguish functions that seed firms can finance - product promotion, dealer training and demonstrations - from public-good functions such as independent variety testing, climate suitability, quality regulation and information for small market segments.</w:t>
      </w:r>
    </w:p>
    <w:p w14:paraId="0EC918A3" w14:textId="77777777" w:rsidR="004252FA" w:rsidRDefault="00761729">
      <w:pPr>
        <w:pStyle w:val="Heading1"/>
      </w:pPr>
      <w:r>
        <w:t>17. Mechanization, custom-hiring services and repair markets</w:t>
      </w:r>
    </w:p>
    <w:p w14:paraId="53C2D8D7" w14:textId="77777777" w:rsidR="004252FA" w:rsidRDefault="00761729">
      <w:r>
        <w:t>Mechanization emerged as a binding part of the maize model even though it was not fully represented in the original selected proposal. The team explained that it had submitted a separate mechanization and post-harvest concept that was not selected, but implementation showed that spring maize could not scale without machinery. The coaching treated the decision to incorporate mechanization as appropriate adaptive management.</w:t>
      </w:r>
    </w:p>
    <w:p w14:paraId="75058FB6" w14:textId="77777777" w:rsidR="004252FA" w:rsidRDefault="00761729">
      <w:pPr>
        <w:pStyle w:val="Heading2"/>
      </w:pPr>
      <w:r>
        <w:t>Why mechanization is essential</w:t>
      </w:r>
    </w:p>
    <w:p w14:paraId="716730A0" w14:textId="77777777" w:rsidR="004252FA" w:rsidRDefault="00761729">
      <w:pPr>
        <w:pStyle w:val="ListBullet"/>
        <w:spacing w:after="50"/>
        <w:ind w:left="317" w:hanging="202"/>
      </w:pPr>
      <w:r>
        <w:t>Tight turnaround between crops requires fast land preparation, planting, harvesting and shelling.</w:t>
      </w:r>
    </w:p>
    <w:p w14:paraId="1EC15F8A" w14:textId="77777777" w:rsidR="004252FA" w:rsidRDefault="00761729">
      <w:pPr>
        <w:pStyle w:val="ListBullet"/>
        <w:spacing w:after="50"/>
        <w:ind w:left="317" w:hanging="202"/>
      </w:pPr>
      <w:r>
        <w:t>Male labour migration has reduced the availability of workers and increased women's responsibility for field operations.</w:t>
      </w:r>
    </w:p>
    <w:p w14:paraId="7B7AFCE2" w14:textId="77777777" w:rsidR="004252FA" w:rsidRDefault="00761729">
      <w:pPr>
        <w:pStyle w:val="ListBullet"/>
        <w:spacing w:after="50"/>
        <w:ind w:left="317" w:hanging="202"/>
      </w:pPr>
      <w:r>
        <w:t>Draft-animal use is declining or too slow for some operations.</w:t>
      </w:r>
    </w:p>
    <w:p w14:paraId="38445C71" w14:textId="77777777" w:rsidR="004252FA" w:rsidRDefault="00761729">
      <w:pPr>
        <w:pStyle w:val="ListBullet"/>
        <w:spacing w:after="50"/>
        <w:ind w:left="317" w:hanging="202"/>
      </w:pPr>
      <w:r>
        <w:t>Mechanization reduces labour burden and can improve timeliness and planting quality.</w:t>
      </w:r>
    </w:p>
    <w:p w14:paraId="319B3C16" w14:textId="77777777" w:rsidR="004252FA" w:rsidRDefault="00761729">
      <w:pPr>
        <w:pStyle w:val="ListBullet"/>
        <w:spacing w:after="50"/>
        <w:ind w:left="317" w:hanging="202"/>
      </w:pPr>
      <w:r>
        <w:t>Farmers may not buy machinery if breakdowns cannot be repaired within hours during a short planting window.</w:t>
      </w:r>
    </w:p>
    <w:p w14:paraId="2B5CD416" w14:textId="77777777" w:rsidR="004252FA" w:rsidRDefault="00761729">
      <w:pPr>
        <w:pStyle w:val="Heading2"/>
      </w:pPr>
      <w:r>
        <w:t>Custom-hiring centre recommendation</w:t>
      </w:r>
    </w:p>
    <w:p w14:paraId="23411D65" w14:textId="77777777" w:rsidR="004252FA" w:rsidRDefault="00761729">
      <w:r>
        <w:t>The coach recommended influencing subsidy programmes to pilot a small number of commercially structured custom-hiring centres (CHCs), with five centres suggested as an illustrative starting point. The logic was to demonstrate whether operators can earn money and provide reliable service. If five viable businesses emerge, private replication may create 10, 15 or 20 without continued project purchase.</w:t>
      </w:r>
    </w:p>
    <w:p w14:paraId="14117786" w14:textId="77777777" w:rsidR="004252FA" w:rsidRDefault="00761729">
      <w:pPr>
        <w:pStyle w:val="Heading2"/>
      </w:pPr>
      <w:r>
        <w:t>Elements of a viable CHC model</w:t>
      </w:r>
    </w:p>
    <w:p w14:paraId="7D22FC42" w14:textId="77777777" w:rsidR="004252FA" w:rsidRDefault="00761729">
      <w:pPr>
        <w:pStyle w:val="ListBullet"/>
        <w:spacing w:after="50"/>
        <w:ind w:left="317" w:hanging="202"/>
      </w:pPr>
      <w:r>
        <w:t>Clear ownership and operator responsibility.</w:t>
      </w:r>
    </w:p>
    <w:p w14:paraId="4234731A" w14:textId="77777777" w:rsidR="004252FA" w:rsidRDefault="00761729">
      <w:pPr>
        <w:pStyle w:val="ListBullet"/>
        <w:spacing w:after="50"/>
        <w:ind w:left="317" w:hanging="202"/>
      </w:pPr>
      <w:r>
        <w:t>Demand map and seasonal booking system.</w:t>
      </w:r>
    </w:p>
    <w:p w14:paraId="7130817C" w14:textId="77777777" w:rsidR="004252FA" w:rsidRDefault="00761729">
      <w:pPr>
        <w:pStyle w:val="ListBullet"/>
        <w:spacing w:after="50"/>
        <w:ind w:left="317" w:hanging="202"/>
      </w:pPr>
      <w:r>
        <w:t>Transparent service fee and collection method.</w:t>
      </w:r>
    </w:p>
    <w:p w14:paraId="6CE47877" w14:textId="77777777" w:rsidR="004252FA" w:rsidRDefault="00761729">
      <w:pPr>
        <w:pStyle w:val="ListBullet"/>
        <w:spacing w:after="50"/>
        <w:ind w:left="317" w:hanging="202"/>
      </w:pPr>
      <w:r>
        <w:t>Utilization across more than one crop or operation where possible.</w:t>
      </w:r>
    </w:p>
    <w:p w14:paraId="13EE6857" w14:textId="77777777" w:rsidR="004252FA" w:rsidRDefault="00761729">
      <w:pPr>
        <w:pStyle w:val="ListBullet"/>
        <w:spacing w:after="50"/>
        <w:ind w:left="317" w:hanging="202"/>
      </w:pPr>
      <w:r>
        <w:t>Maintenance schedule, spare-parts access and a repair reserve.</w:t>
      </w:r>
    </w:p>
    <w:p w14:paraId="3C2595DE" w14:textId="77777777" w:rsidR="004252FA" w:rsidRDefault="00761729">
      <w:pPr>
        <w:pStyle w:val="ListBullet"/>
        <w:spacing w:after="50"/>
        <w:ind w:left="317" w:hanging="202"/>
      </w:pPr>
      <w:r>
        <w:t>Trained local operator and technician.</w:t>
      </w:r>
    </w:p>
    <w:p w14:paraId="08F32B56" w14:textId="77777777" w:rsidR="004252FA" w:rsidRDefault="00761729">
      <w:pPr>
        <w:pStyle w:val="ListBullet"/>
        <w:spacing w:after="50"/>
        <w:ind w:left="317" w:hanging="202"/>
      </w:pPr>
      <w:r>
        <w:t>Finance terms aligned with seasonal cash flow.</w:t>
      </w:r>
    </w:p>
    <w:p w14:paraId="73D232DE" w14:textId="77777777" w:rsidR="004252FA" w:rsidRDefault="00761729">
      <w:pPr>
        <w:pStyle w:val="ListBullet"/>
        <w:spacing w:after="50"/>
        <w:ind w:left="317" w:hanging="202"/>
      </w:pPr>
      <w:r>
        <w:t>Access rules that do not exclude smaller, poorer or women farmers.</w:t>
      </w:r>
    </w:p>
    <w:p w14:paraId="61F66A6E" w14:textId="77777777" w:rsidR="004252FA" w:rsidRDefault="00761729">
      <w:pPr>
        <w:pStyle w:val="ListBullet"/>
        <w:spacing w:after="50"/>
        <w:ind w:left="317" w:hanging="202"/>
      </w:pPr>
      <w:r>
        <w:t>Performance data on hectares served, downtime, cost, revenue and repeat customers.</w:t>
      </w:r>
    </w:p>
    <w:p w14:paraId="455DDA7F" w14:textId="77777777" w:rsidR="004252FA" w:rsidRDefault="00761729">
      <w:r>
        <w:t>The coaching also encouraged private machinery firms to finance more of the ecosystem from which they profit, including demonstrations, technician training, MCN activities or after-sales capacity. This is not a request for charity: better repair services increase machinery sales and customer confidence.</w:t>
      </w:r>
    </w:p>
    <w:p w14:paraId="3C94207D" w14:textId="77777777" w:rsidR="004252FA" w:rsidRDefault="00761729">
      <w:pPr>
        <w:pStyle w:val="Heading1"/>
      </w:pPr>
      <w:r>
        <w:lastRenderedPageBreak/>
        <w:t>18. Irrigation, groundwater and climate-resilience questions</w:t>
      </w:r>
    </w:p>
    <w:p w14:paraId="19AF39E6" w14:textId="77777777" w:rsidR="004252FA" w:rsidRDefault="00761729">
      <w:r>
        <w:t>Water availability determines who can participate in spring maize and how far the model can expand. The visit identified canal, shallow tube-well, deep tube-well and river-diversion systems, but responsibility is fragmented across different agencies and not all farmers can access them.</w:t>
      </w:r>
    </w:p>
    <w:p w14:paraId="724CE1E7" w14:textId="77777777" w:rsidR="004252FA" w:rsidRDefault="00761729">
      <w:pPr>
        <w:pStyle w:val="Heading2"/>
      </w:pPr>
      <w:r>
        <w:t>Observed constraints</w:t>
      </w:r>
    </w:p>
    <w:p w14:paraId="0A834159" w14:textId="77777777" w:rsidR="004252FA" w:rsidRDefault="00761729">
      <w:pPr>
        <w:pStyle w:val="ListBullet"/>
        <w:spacing w:after="50"/>
        <w:ind w:left="317" w:hanging="202"/>
      </w:pPr>
      <w:r>
        <w:t>Canal coverage is limited and water release may not match the crop calendar.</w:t>
      </w:r>
    </w:p>
    <w:p w14:paraId="686EB27F" w14:textId="77777777" w:rsidR="004252FA" w:rsidRDefault="00761729">
      <w:pPr>
        <w:pStyle w:val="ListBullet"/>
        <w:spacing w:after="50"/>
        <w:ind w:left="317" w:hanging="202"/>
      </w:pPr>
      <w:r>
        <w:t>Many farmers depend on groundwater, but water tables are declining and wells may fail during the driest period.</w:t>
      </w:r>
    </w:p>
    <w:p w14:paraId="79C290B1" w14:textId="77777777" w:rsidR="004252FA" w:rsidRDefault="00761729">
      <w:pPr>
        <w:pStyle w:val="ListBullet"/>
        <w:spacing w:after="50"/>
        <w:ind w:left="317" w:hanging="202"/>
      </w:pPr>
      <w:r>
        <w:t>Some locations have water too deep for an affordable bore or shallow tube well.</w:t>
      </w:r>
    </w:p>
    <w:p w14:paraId="3835DF58" w14:textId="77777777" w:rsidR="004252FA" w:rsidRDefault="00761729">
      <w:pPr>
        <w:pStyle w:val="ListBullet"/>
        <w:spacing w:after="50"/>
        <w:ind w:left="317" w:hanging="202"/>
      </w:pPr>
      <w:r>
        <w:t>The cropping system is becoming more intensive, which may increase annual water extraction.</w:t>
      </w:r>
    </w:p>
    <w:p w14:paraId="05C6155A" w14:textId="77777777" w:rsidR="004252FA" w:rsidRDefault="00761729">
      <w:pPr>
        <w:pStyle w:val="ListBullet"/>
        <w:spacing w:after="50"/>
        <w:ind w:left="317" w:hanging="202"/>
      </w:pPr>
      <w:r>
        <w:t>The agricultural office does not control all irrigation infrastructure or groundwater regulation.</w:t>
      </w:r>
    </w:p>
    <w:p w14:paraId="1B2DE421" w14:textId="77777777" w:rsidR="004252FA" w:rsidRDefault="00761729">
      <w:pPr>
        <w:pStyle w:val="ListBullet"/>
        <w:spacing w:after="50"/>
        <w:ind w:left="317" w:hanging="202"/>
      </w:pPr>
      <w:r>
        <w:t>The transcript did not demonstrate a complete aquifer assessment for the intended scaling area.</w:t>
      </w:r>
    </w:p>
    <w:p w14:paraId="4A9595F0" w14:textId="77777777" w:rsidR="004252FA" w:rsidRDefault="00761729">
      <w:pPr>
        <w:pStyle w:val="Heading2"/>
      </w:pPr>
      <w:r>
        <w:t>Coaching directions</w:t>
      </w:r>
    </w:p>
    <w:p w14:paraId="67A5EAC2" w14:textId="77777777" w:rsidR="004252FA" w:rsidRDefault="00761729">
      <w:pPr>
        <w:pStyle w:val="ListBullet"/>
        <w:spacing w:after="50"/>
        <w:ind w:left="317" w:hanging="202"/>
      </w:pPr>
      <w:r>
        <w:t>Map water availability, groundwater trends and irrigation reliability at landscape scale before assigning expansion targets.</w:t>
      </w:r>
    </w:p>
    <w:p w14:paraId="632BF4C2" w14:textId="77777777" w:rsidR="004252FA" w:rsidRDefault="00761729">
      <w:pPr>
        <w:pStyle w:val="ListBullet"/>
        <w:spacing w:after="50"/>
        <w:ind w:left="317" w:hanging="202"/>
      </w:pPr>
      <w:r>
        <w:t>Use the map to locate maize in areas with more reliable water and use lower-water crops, including wheat where appropriate, in drier areas.</w:t>
      </w:r>
    </w:p>
    <w:p w14:paraId="28599FFA" w14:textId="77777777" w:rsidR="004252FA" w:rsidRDefault="00761729">
      <w:pPr>
        <w:pStyle w:val="ListBullet"/>
        <w:spacing w:after="50"/>
        <w:ind w:left="317" w:hanging="202"/>
      </w:pPr>
      <w:r>
        <w:t>Coordinate crop calendars with irrigation departments and water-user groups.</w:t>
      </w:r>
    </w:p>
    <w:p w14:paraId="115B0A12" w14:textId="77777777" w:rsidR="004252FA" w:rsidRDefault="00761729">
      <w:pPr>
        <w:pStyle w:val="ListBullet"/>
        <w:spacing w:after="50"/>
        <w:ind w:left="317" w:hanging="202"/>
      </w:pPr>
      <w:r>
        <w:t>Test rainwater harvesting and lower-cost water-storage options rather than relying only on deeper wells.</w:t>
      </w:r>
    </w:p>
    <w:p w14:paraId="6C9E1C9E" w14:textId="77777777" w:rsidR="004252FA" w:rsidRDefault="00761729">
      <w:pPr>
        <w:pStyle w:val="ListBullet"/>
        <w:spacing w:after="50"/>
        <w:ind w:left="317" w:hanging="202"/>
      </w:pPr>
      <w:r>
        <w:t>Evaluate drip, sprinkler and other water-saving technologies using farm economics, not only technical suitability.</w:t>
      </w:r>
    </w:p>
    <w:p w14:paraId="08BCCF90" w14:textId="77777777" w:rsidR="004252FA" w:rsidRDefault="00761729">
      <w:pPr>
        <w:pStyle w:val="ListBullet"/>
        <w:spacing w:after="50"/>
        <w:ind w:left="317" w:hanging="202"/>
      </w:pPr>
      <w:r>
        <w:t>Integrate drought- and heat-tolerant varieties with water management.</w:t>
      </w:r>
    </w:p>
    <w:p w14:paraId="4E738C05" w14:textId="77777777" w:rsidR="004252FA" w:rsidRDefault="00761729">
      <w:pPr>
        <w:pStyle w:val="ListBullet"/>
        <w:spacing w:after="50"/>
        <w:ind w:left="317" w:hanging="202"/>
      </w:pPr>
      <w:r>
        <w:t>Monitor water extraction and avoid presenting intensification as sustainable without evidence on aquifer recharge.</w:t>
      </w:r>
    </w:p>
    <w:tbl>
      <w:tblPr>
        <w:tblW w:w="0" w:type="auto"/>
        <w:jc w:val="center"/>
        <w:tblLook w:val="04A0" w:firstRow="1" w:lastRow="0" w:firstColumn="1" w:lastColumn="0" w:noHBand="0" w:noVBand="1"/>
      </w:tblPr>
      <w:tblGrid>
        <w:gridCol w:w="9994"/>
      </w:tblGrid>
      <w:tr w:rsidR="004252FA" w14:paraId="396A802F" w14:textId="77777777">
        <w:trPr>
          <w:cantSplit/>
          <w:jc w:val="center"/>
        </w:trPr>
        <w:tc>
          <w:tcPr>
            <w:tcW w:w="9994" w:type="dxa"/>
            <w:shd w:val="clear" w:color="auto" w:fill="FFF2CC"/>
            <w:tcMar>
              <w:top w:w="160" w:type="dxa"/>
              <w:left w:w="180" w:type="dxa"/>
              <w:bottom w:w="150" w:type="dxa"/>
              <w:right w:w="180" w:type="dxa"/>
            </w:tcMar>
          </w:tcPr>
          <w:p w14:paraId="41CF8B4F" w14:textId="77777777" w:rsidR="004252FA" w:rsidRDefault="00761729">
            <w:pPr>
              <w:spacing w:after="80"/>
            </w:pPr>
            <w:r>
              <w:rPr>
                <w:rFonts w:ascii="Aptos Display" w:hAnsi="Aptos Display"/>
                <w:b/>
                <w:color w:val="1F374E"/>
                <w:sz w:val="22"/>
              </w:rPr>
              <w:t>Responsible-scaling warning</w:t>
            </w:r>
          </w:p>
          <w:p w14:paraId="52203A54" w14:textId="77777777" w:rsidR="004252FA" w:rsidRDefault="00761729">
            <w:pPr>
              <w:spacing w:after="0"/>
            </w:pPr>
            <w:r>
              <w:rPr>
                <w:sz w:val="19"/>
              </w:rPr>
              <w:t>A profitable maize model can become environmentally unsustainable if every additional hectare depends on declining groundwater. Water availability is not a secondary implementation detail; it is part of the denominator and should determine where the scaling ambition is realistic.</w:t>
            </w:r>
          </w:p>
        </w:tc>
      </w:tr>
    </w:tbl>
    <w:p w14:paraId="45C4527B" w14:textId="77777777" w:rsidR="004252FA" w:rsidRDefault="004252FA">
      <w:pPr>
        <w:spacing w:after="0"/>
      </w:pPr>
    </w:p>
    <w:p w14:paraId="179D167F" w14:textId="77777777" w:rsidR="004252FA" w:rsidRDefault="00761729">
      <w:pPr>
        <w:pStyle w:val="Heading1"/>
      </w:pPr>
      <w:r>
        <w:t>19. Advisory services, digital communication and technical knowledge</w:t>
      </w:r>
    </w:p>
    <w:p w14:paraId="0074C980" w14:textId="77777777" w:rsidR="004252FA" w:rsidRDefault="00761729">
      <w:r>
        <w:t>The model uses a mix of direct training, demonstrations, lead farmers, cooperatives, government extension, WhatsApp, bulk SMS, weather information, factsheets and platform meetings. The coach distinguished dissemination from adoption: sending a message does not show that the farmer understood, acted correctly or continued.</w:t>
      </w:r>
    </w:p>
    <w:p w14:paraId="1B62F24B" w14:textId="77777777" w:rsidR="004252FA" w:rsidRDefault="00761729">
      <w:pPr>
        <w:pStyle w:val="Heading2"/>
      </w:pPr>
      <w:r>
        <w:t>Current information flows</w:t>
      </w:r>
    </w:p>
    <w:tbl>
      <w:tblPr>
        <w:tblStyle w:val="TableGrid"/>
        <w:tblW w:w="0" w:type="auto"/>
        <w:jc w:val="center"/>
        <w:tblLayout w:type="fixed"/>
        <w:tblLook w:val="04A0" w:firstRow="1" w:lastRow="0" w:firstColumn="1" w:lastColumn="0" w:noHBand="0" w:noVBand="1"/>
      </w:tblPr>
      <w:tblGrid>
        <w:gridCol w:w="2232"/>
        <w:gridCol w:w="4680"/>
        <w:gridCol w:w="4032"/>
      </w:tblGrid>
      <w:tr w:rsidR="004252FA" w14:paraId="1B578DCD" w14:textId="77777777">
        <w:trPr>
          <w:cantSplit/>
          <w:tblHeader/>
          <w:jc w:val="center"/>
        </w:trPr>
        <w:tc>
          <w:tcPr>
            <w:tcW w:w="2232" w:type="dxa"/>
            <w:shd w:val="clear" w:color="auto" w:fill="1F374E"/>
            <w:tcMar>
              <w:top w:w="80" w:type="dxa"/>
              <w:left w:w="100" w:type="dxa"/>
              <w:bottom w:w="80" w:type="dxa"/>
              <w:right w:w="100" w:type="dxa"/>
            </w:tcMar>
            <w:vAlign w:val="center"/>
          </w:tcPr>
          <w:p w14:paraId="3DF5E2F7" w14:textId="77777777" w:rsidR="004252FA" w:rsidRDefault="00761729">
            <w:pPr>
              <w:spacing w:after="0" w:line="240" w:lineRule="auto"/>
            </w:pPr>
            <w:r>
              <w:rPr>
                <w:b/>
                <w:color w:val="FFFFFF"/>
                <w:sz w:val="18"/>
              </w:rPr>
              <w:t>Information</w:t>
            </w:r>
          </w:p>
        </w:tc>
        <w:tc>
          <w:tcPr>
            <w:tcW w:w="4680" w:type="dxa"/>
            <w:shd w:val="clear" w:color="auto" w:fill="1F374E"/>
            <w:tcMar>
              <w:top w:w="80" w:type="dxa"/>
              <w:left w:w="100" w:type="dxa"/>
              <w:bottom w:w="80" w:type="dxa"/>
              <w:right w:w="100" w:type="dxa"/>
            </w:tcMar>
            <w:vAlign w:val="center"/>
          </w:tcPr>
          <w:p w14:paraId="1D10FA28" w14:textId="77777777" w:rsidR="004252FA" w:rsidRDefault="00761729">
            <w:pPr>
              <w:spacing w:after="0" w:line="240" w:lineRule="auto"/>
            </w:pPr>
            <w:r>
              <w:rPr>
                <w:b/>
                <w:color w:val="FFFFFF"/>
                <w:sz w:val="18"/>
              </w:rPr>
              <w:t>Current source / channel</w:t>
            </w:r>
          </w:p>
        </w:tc>
        <w:tc>
          <w:tcPr>
            <w:tcW w:w="4032" w:type="dxa"/>
            <w:shd w:val="clear" w:color="auto" w:fill="1F374E"/>
            <w:tcMar>
              <w:top w:w="80" w:type="dxa"/>
              <w:left w:w="100" w:type="dxa"/>
              <w:bottom w:w="80" w:type="dxa"/>
              <w:right w:w="100" w:type="dxa"/>
            </w:tcMar>
            <w:vAlign w:val="center"/>
          </w:tcPr>
          <w:p w14:paraId="2F599937" w14:textId="77777777" w:rsidR="004252FA" w:rsidRDefault="00761729">
            <w:pPr>
              <w:spacing w:after="0" w:line="240" w:lineRule="auto"/>
            </w:pPr>
            <w:r>
              <w:rPr>
                <w:b/>
                <w:color w:val="FFFFFF"/>
                <w:sz w:val="18"/>
              </w:rPr>
              <w:t>Issue</w:t>
            </w:r>
          </w:p>
        </w:tc>
      </w:tr>
      <w:tr w:rsidR="004252FA" w14:paraId="34949961" w14:textId="77777777">
        <w:trPr>
          <w:cantSplit/>
          <w:jc w:val="center"/>
        </w:trPr>
        <w:tc>
          <w:tcPr>
            <w:tcW w:w="2232" w:type="dxa"/>
            <w:tcMar>
              <w:top w:w="80" w:type="dxa"/>
              <w:left w:w="100" w:type="dxa"/>
              <w:bottom w:w="80" w:type="dxa"/>
              <w:right w:w="100" w:type="dxa"/>
            </w:tcMar>
            <w:vAlign w:val="center"/>
          </w:tcPr>
          <w:p w14:paraId="08E7BB81" w14:textId="77777777" w:rsidR="004252FA" w:rsidRDefault="00761729">
            <w:pPr>
              <w:spacing w:after="0" w:line="240" w:lineRule="auto"/>
            </w:pPr>
            <w:r>
              <w:rPr>
                <w:sz w:val="16"/>
              </w:rPr>
              <w:t>Technical maize advice</w:t>
            </w:r>
          </w:p>
        </w:tc>
        <w:tc>
          <w:tcPr>
            <w:tcW w:w="4680" w:type="dxa"/>
            <w:tcMar>
              <w:top w:w="80" w:type="dxa"/>
              <w:left w:w="100" w:type="dxa"/>
              <w:bottom w:w="80" w:type="dxa"/>
              <w:right w:w="100" w:type="dxa"/>
            </w:tcMar>
            <w:vAlign w:val="center"/>
          </w:tcPr>
          <w:p w14:paraId="3D110906" w14:textId="77777777" w:rsidR="004252FA" w:rsidRDefault="00761729">
            <w:pPr>
              <w:spacing w:after="0" w:line="240" w:lineRule="auto"/>
            </w:pPr>
            <w:r>
              <w:rPr>
                <w:sz w:val="16"/>
              </w:rPr>
              <w:t>AKC, CIMMYT staff, factsheets, demonstrations and WhatsApp.</w:t>
            </w:r>
          </w:p>
        </w:tc>
        <w:tc>
          <w:tcPr>
            <w:tcW w:w="4032" w:type="dxa"/>
            <w:tcMar>
              <w:top w:w="80" w:type="dxa"/>
              <w:left w:w="100" w:type="dxa"/>
              <w:bottom w:w="80" w:type="dxa"/>
              <w:right w:w="100" w:type="dxa"/>
            </w:tcMar>
            <w:vAlign w:val="center"/>
          </w:tcPr>
          <w:p w14:paraId="5193F7C1" w14:textId="77777777" w:rsidR="004252FA" w:rsidRDefault="00761729">
            <w:pPr>
              <w:spacing w:after="0" w:line="240" w:lineRule="auto"/>
            </w:pPr>
            <w:r>
              <w:rPr>
                <w:sz w:val="16"/>
              </w:rPr>
              <w:t>Content must remain updated and locally relevant after project exit.</w:t>
            </w:r>
          </w:p>
        </w:tc>
      </w:tr>
      <w:tr w:rsidR="004252FA" w14:paraId="36C60432" w14:textId="77777777">
        <w:trPr>
          <w:cantSplit/>
          <w:jc w:val="center"/>
        </w:trPr>
        <w:tc>
          <w:tcPr>
            <w:tcW w:w="2232" w:type="dxa"/>
            <w:shd w:val="clear" w:color="auto" w:fill="F8FAFB"/>
            <w:tcMar>
              <w:top w:w="80" w:type="dxa"/>
              <w:left w:w="100" w:type="dxa"/>
              <w:bottom w:w="80" w:type="dxa"/>
              <w:right w:w="100" w:type="dxa"/>
            </w:tcMar>
            <w:vAlign w:val="center"/>
          </w:tcPr>
          <w:p w14:paraId="43CCF827" w14:textId="77777777" w:rsidR="004252FA" w:rsidRDefault="00761729">
            <w:pPr>
              <w:spacing w:after="0" w:line="240" w:lineRule="auto"/>
            </w:pPr>
            <w:r>
              <w:rPr>
                <w:sz w:val="16"/>
              </w:rPr>
              <w:t>Weather forecasts</w:t>
            </w:r>
          </w:p>
        </w:tc>
        <w:tc>
          <w:tcPr>
            <w:tcW w:w="4680" w:type="dxa"/>
            <w:shd w:val="clear" w:color="auto" w:fill="F8FAFB"/>
            <w:tcMar>
              <w:top w:w="80" w:type="dxa"/>
              <w:left w:w="100" w:type="dxa"/>
              <w:bottom w:w="80" w:type="dxa"/>
              <w:right w:w="100" w:type="dxa"/>
            </w:tcMar>
            <w:vAlign w:val="center"/>
          </w:tcPr>
          <w:p w14:paraId="2958C8CF" w14:textId="77777777" w:rsidR="004252FA" w:rsidRDefault="00761729">
            <w:pPr>
              <w:spacing w:after="0" w:line="240" w:lineRule="auto"/>
            </w:pPr>
            <w:r>
              <w:rPr>
                <w:sz w:val="16"/>
              </w:rPr>
              <w:t>Central hydrology / meteorology agency, forwarded by AKC and network actors.</w:t>
            </w:r>
          </w:p>
        </w:tc>
        <w:tc>
          <w:tcPr>
            <w:tcW w:w="4032" w:type="dxa"/>
            <w:shd w:val="clear" w:color="auto" w:fill="F8FAFB"/>
            <w:tcMar>
              <w:top w:w="80" w:type="dxa"/>
              <w:left w:w="100" w:type="dxa"/>
              <w:bottom w:w="80" w:type="dxa"/>
              <w:right w:w="100" w:type="dxa"/>
            </w:tcMar>
            <w:vAlign w:val="center"/>
          </w:tcPr>
          <w:p w14:paraId="4E1C8278" w14:textId="77777777" w:rsidR="004252FA" w:rsidRDefault="00761729">
            <w:pPr>
              <w:spacing w:after="0" w:line="240" w:lineRule="auto"/>
            </w:pPr>
            <w:r>
              <w:rPr>
                <w:sz w:val="16"/>
              </w:rPr>
              <w:t>Forecast must be translated into actionable planting, drying or irrigation decisions.</w:t>
            </w:r>
          </w:p>
        </w:tc>
      </w:tr>
      <w:tr w:rsidR="004252FA" w14:paraId="335E5FF8" w14:textId="77777777">
        <w:trPr>
          <w:cantSplit/>
          <w:jc w:val="center"/>
        </w:trPr>
        <w:tc>
          <w:tcPr>
            <w:tcW w:w="2232" w:type="dxa"/>
            <w:tcMar>
              <w:top w:w="80" w:type="dxa"/>
              <w:left w:w="100" w:type="dxa"/>
              <w:bottom w:w="80" w:type="dxa"/>
              <w:right w:w="100" w:type="dxa"/>
            </w:tcMar>
            <w:vAlign w:val="center"/>
          </w:tcPr>
          <w:p w14:paraId="659BBA65" w14:textId="77777777" w:rsidR="004252FA" w:rsidRDefault="00761729">
            <w:pPr>
              <w:spacing w:after="0" w:line="240" w:lineRule="auto"/>
            </w:pPr>
            <w:r>
              <w:rPr>
                <w:sz w:val="16"/>
              </w:rPr>
              <w:t>Market prices</w:t>
            </w:r>
          </w:p>
        </w:tc>
        <w:tc>
          <w:tcPr>
            <w:tcW w:w="4680" w:type="dxa"/>
            <w:tcMar>
              <w:top w:w="80" w:type="dxa"/>
              <w:left w:w="100" w:type="dxa"/>
              <w:bottom w:w="80" w:type="dxa"/>
              <w:right w:w="100" w:type="dxa"/>
            </w:tcMar>
            <w:vAlign w:val="center"/>
          </w:tcPr>
          <w:p w14:paraId="224A926E" w14:textId="77777777" w:rsidR="004252FA" w:rsidRDefault="00761729">
            <w:pPr>
              <w:spacing w:after="0" w:line="240" w:lineRule="auto"/>
            </w:pPr>
            <w:r>
              <w:rPr>
                <w:sz w:val="16"/>
              </w:rPr>
              <w:t>Buyers, traders, cooperatives and MCN communication.</w:t>
            </w:r>
          </w:p>
        </w:tc>
        <w:tc>
          <w:tcPr>
            <w:tcW w:w="4032" w:type="dxa"/>
            <w:tcMar>
              <w:top w:w="80" w:type="dxa"/>
              <w:left w:w="100" w:type="dxa"/>
              <w:bottom w:w="80" w:type="dxa"/>
              <w:right w:w="100" w:type="dxa"/>
            </w:tcMar>
            <w:vAlign w:val="center"/>
          </w:tcPr>
          <w:p w14:paraId="21E0425B" w14:textId="77777777" w:rsidR="004252FA" w:rsidRDefault="00761729">
            <w:pPr>
              <w:spacing w:after="0" w:line="240" w:lineRule="auto"/>
            </w:pPr>
            <w:r>
              <w:rPr>
                <w:sz w:val="16"/>
              </w:rPr>
              <w:t>Source, timing and comparability should be transparent.</w:t>
            </w:r>
          </w:p>
        </w:tc>
      </w:tr>
      <w:tr w:rsidR="004252FA" w14:paraId="05C87B90" w14:textId="77777777">
        <w:trPr>
          <w:cantSplit/>
          <w:jc w:val="center"/>
        </w:trPr>
        <w:tc>
          <w:tcPr>
            <w:tcW w:w="2232" w:type="dxa"/>
            <w:shd w:val="clear" w:color="auto" w:fill="F8FAFB"/>
            <w:tcMar>
              <w:top w:w="80" w:type="dxa"/>
              <w:left w:w="100" w:type="dxa"/>
              <w:bottom w:w="80" w:type="dxa"/>
              <w:right w:w="100" w:type="dxa"/>
            </w:tcMar>
            <w:vAlign w:val="center"/>
          </w:tcPr>
          <w:p w14:paraId="46948ECD" w14:textId="77777777" w:rsidR="004252FA" w:rsidRDefault="00761729">
            <w:pPr>
              <w:spacing w:after="0" w:line="240" w:lineRule="auto"/>
            </w:pPr>
            <w:r>
              <w:rPr>
                <w:sz w:val="16"/>
              </w:rPr>
              <w:t>Pest and disease alerts</w:t>
            </w:r>
          </w:p>
        </w:tc>
        <w:tc>
          <w:tcPr>
            <w:tcW w:w="4680" w:type="dxa"/>
            <w:shd w:val="clear" w:color="auto" w:fill="F8FAFB"/>
            <w:tcMar>
              <w:top w:w="80" w:type="dxa"/>
              <w:left w:w="100" w:type="dxa"/>
              <w:bottom w:w="80" w:type="dxa"/>
              <w:right w:w="100" w:type="dxa"/>
            </w:tcMar>
            <w:vAlign w:val="center"/>
          </w:tcPr>
          <w:p w14:paraId="4C3722EB" w14:textId="77777777" w:rsidR="004252FA" w:rsidRDefault="00761729">
            <w:pPr>
              <w:spacing w:after="0" w:line="240" w:lineRule="auto"/>
            </w:pPr>
            <w:r>
              <w:rPr>
                <w:sz w:val="16"/>
              </w:rPr>
              <w:t>Government technical staff and farmer reports.</w:t>
            </w:r>
          </w:p>
        </w:tc>
        <w:tc>
          <w:tcPr>
            <w:tcW w:w="4032" w:type="dxa"/>
            <w:shd w:val="clear" w:color="auto" w:fill="F8FAFB"/>
            <w:tcMar>
              <w:top w:w="80" w:type="dxa"/>
              <w:left w:w="100" w:type="dxa"/>
              <w:bottom w:w="80" w:type="dxa"/>
              <w:right w:w="100" w:type="dxa"/>
            </w:tcMar>
            <w:vAlign w:val="center"/>
          </w:tcPr>
          <w:p w14:paraId="7A43600B" w14:textId="77777777" w:rsidR="004252FA" w:rsidRDefault="00761729">
            <w:pPr>
              <w:spacing w:after="0" w:line="240" w:lineRule="auto"/>
            </w:pPr>
            <w:r>
              <w:rPr>
                <w:sz w:val="16"/>
              </w:rPr>
              <w:t>Response depends on limited field staff and rapid communication.</w:t>
            </w:r>
          </w:p>
        </w:tc>
      </w:tr>
      <w:tr w:rsidR="004252FA" w14:paraId="04FD3D25" w14:textId="77777777">
        <w:trPr>
          <w:cantSplit/>
          <w:jc w:val="center"/>
        </w:trPr>
        <w:tc>
          <w:tcPr>
            <w:tcW w:w="2232" w:type="dxa"/>
            <w:tcMar>
              <w:top w:w="80" w:type="dxa"/>
              <w:left w:w="100" w:type="dxa"/>
              <w:bottom w:w="80" w:type="dxa"/>
              <w:right w:w="100" w:type="dxa"/>
            </w:tcMar>
            <w:vAlign w:val="center"/>
          </w:tcPr>
          <w:p w14:paraId="7738F6A3" w14:textId="77777777" w:rsidR="004252FA" w:rsidRDefault="00761729">
            <w:pPr>
              <w:spacing w:after="0" w:line="240" w:lineRule="auto"/>
            </w:pPr>
            <w:r>
              <w:rPr>
                <w:sz w:val="16"/>
              </w:rPr>
              <w:lastRenderedPageBreak/>
              <w:t>Machinery information</w:t>
            </w:r>
          </w:p>
        </w:tc>
        <w:tc>
          <w:tcPr>
            <w:tcW w:w="4680" w:type="dxa"/>
            <w:tcMar>
              <w:top w:w="80" w:type="dxa"/>
              <w:left w:w="100" w:type="dxa"/>
              <w:bottom w:w="80" w:type="dxa"/>
              <w:right w:w="100" w:type="dxa"/>
            </w:tcMar>
            <w:vAlign w:val="center"/>
          </w:tcPr>
          <w:p w14:paraId="5F5AB550" w14:textId="77777777" w:rsidR="004252FA" w:rsidRDefault="00761729">
            <w:pPr>
              <w:spacing w:after="0" w:line="240" w:lineRule="auto"/>
            </w:pPr>
            <w:r>
              <w:rPr>
                <w:sz w:val="16"/>
              </w:rPr>
              <w:t>Dealers, manufacturers, demonstrations and government programmes.</w:t>
            </w:r>
          </w:p>
        </w:tc>
        <w:tc>
          <w:tcPr>
            <w:tcW w:w="4032" w:type="dxa"/>
            <w:tcMar>
              <w:top w:w="80" w:type="dxa"/>
              <w:left w:w="100" w:type="dxa"/>
              <w:bottom w:w="80" w:type="dxa"/>
              <w:right w:w="100" w:type="dxa"/>
            </w:tcMar>
            <w:vAlign w:val="center"/>
          </w:tcPr>
          <w:p w14:paraId="35EA9FB2" w14:textId="77777777" w:rsidR="004252FA" w:rsidRDefault="00761729">
            <w:pPr>
              <w:spacing w:after="0" w:line="240" w:lineRule="auto"/>
            </w:pPr>
            <w:r>
              <w:rPr>
                <w:sz w:val="16"/>
              </w:rPr>
              <w:t>Commercial claims need practical testing and service information.</w:t>
            </w:r>
          </w:p>
        </w:tc>
      </w:tr>
      <w:tr w:rsidR="004252FA" w14:paraId="5EA57F1F" w14:textId="77777777">
        <w:trPr>
          <w:cantSplit/>
          <w:jc w:val="center"/>
        </w:trPr>
        <w:tc>
          <w:tcPr>
            <w:tcW w:w="2232" w:type="dxa"/>
            <w:shd w:val="clear" w:color="auto" w:fill="F8FAFB"/>
            <w:tcMar>
              <w:top w:w="80" w:type="dxa"/>
              <w:left w:w="100" w:type="dxa"/>
              <w:bottom w:w="80" w:type="dxa"/>
              <w:right w:w="100" w:type="dxa"/>
            </w:tcMar>
            <w:vAlign w:val="center"/>
          </w:tcPr>
          <w:p w14:paraId="021F60E1" w14:textId="77777777" w:rsidR="004252FA" w:rsidRDefault="00761729">
            <w:pPr>
              <w:spacing w:after="0" w:line="240" w:lineRule="auto"/>
            </w:pPr>
            <w:r>
              <w:rPr>
                <w:sz w:val="16"/>
              </w:rPr>
              <w:t>Peer learning</w:t>
            </w:r>
          </w:p>
        </w:tc>
        <w:tc>
          <w:tcPr>
            <w:tcW w:w="4680" w:type="dxa"/>
            <w:shd w:val="clear" w:color="auto" w:fill="F8FAFB"/>
            <w:tcMar>
              <w:top w:w="80" w:type="dxa"/>
              <w:left w:w="100" w:type="dxa"/>
              <w:bottom w:w="80" w:type="dxa"/>
              <w:right w:w="100" w:type="dxa"/>
            </w:tcMar>
            <w:vAlign w:val="center"/>
          </w:tcPr>
          <w:p w14:paraId="08D44034" w14:textId="77777777" w:rsidR="004252FA" w:rsidRDefault="00761729">
            <w:pPr>
              <w:spacing w:after="0" w:line="240" w:lineRule="auto"/>
            </w:pPr>
            <w:r>
              <w:rPr>
                <w:sz w:val="16"/>
              </w:rPr>
              <w:t>Cooperatives, demonstrations and farmer-to-farmer diffusion.</w:t>
            </w:r>
          </w:p>
        </w:tc>
        <w:tc>
          <w:tcPr>
            <w:tcW w:w="4032" w:type="dxa"/>
            <w:shd w:val="clear" w:color="auto" w:fill="F8FAFB"/>
            <w:tcMar>
              <w:top w:w="80" w:type="dxa"/>
              <w:left w:w="100" w:type="dxa"/>
              <w:bottom w:w="80" w:type="dxa"/>
              <w:right w:w="100" w:type="dxa"/>
            </w:tcMar>
            <w:vAlign w:val="center"/>
          </w:tcPr>
          <w:p w14:paraId="51AFC1AA" w14:textId="77777777" w:rsidR="004252FA" w:rsidRDefault="00761729">
            <w:pPr>
              <w:spacing w:after="0" w:line="240" w:lineRule="auto"/>
            </w:pPr>
            <w:r>
              <w:rPr>
                <w:sz w:val="16"/>
              </w:rPr>
              <w:t>Quality can degrade as information passes through many people.</w:t>
            </w:r>
          </w:p>
        </w:tc>
      </w:tr>
    </w:tbl>
    <w:p w14:paraId="0E0ABA28" w14:textId="77777777" w:rsidR="004252FA" w:rsidRDefault="004252FA">
      <w:pPr>
        <w:spacing w:after="0"/>
      </w:pPr>
    </w:p>
    <w:p w14:paraId="4C94479A" w14:textId="77777777" w:rsidR="004252FA" w:rsidRDefault="00761729">
      <w:pPr>
        <w:pStyle w:val="Heading2"/>
      </w:pPr>
      <w:r>
        <w:t>Digital improvements proposed</w:t>
      </w:r>
    </w:p>
    <w:p w14:paraId="6F8BCC30" w14:textId="77777777" w:rsidR="004252FA" w:rsidRDefault="00761729">
      <w:pPr>
        <w:pStyle w:val="ListBullet"/>
        <w:spacing w:after="50"/>
        <w:ind w:left="317" w:hanging="202"/>
      </w:pPr>
      <w:r>
        <w:t>Continue SMS for short, time-sensitive information such as weather, price and operation dates.</w:t>
      </w:r>
    </w:p>
    <w:p w14:paraId="61254732" w14:textId="77777777" w:rsidR="004252FA" w:rsidRDefault="00761729">
      <w:pPr>
        <w:pStyle w:val="ListBullet"/>
        <w:spacing w:after="50"/>
        <w:ind w:left="317" w:hanging="202"/>
      </w:pPr>
      <w:r>
        <w:t>Produce short local-language videos for practices, calibration, moisture testing and machinery maintenance.</w:t>
      </w:r>
    </w:p>
    <w:p w14:paraId="6E292972" w14:textId="77777777" w:rsidR="004252FA" w:rsidRDefault="00761729">
      <w:pPr>
        <w:pStyle w:val="ListBullet"/>
        <w:spacing w:after="50"/>
        <w:ind w:left="317" w:hanging="202"/>
      </w:pPr>
      <w:r>
        <w:t>Use WhatsApp and Facebook, and consider platforms actually used by farmers rather than relying on websites designed for professionals.</w:t>
      </w:r>
    </w:p>
    <w:p w14:paraId="3C27E3EA" w14:textId="77777777" w:rsidR="004252FA" w:rsidRDefault="00761729">
      <w:pPr>
        <w:pStyle w:val="ListBullet"/>
        <w:spacing w:after="50"/>
        <w:ind w:left="317" w:hanging="202"/>
      </w:pPr>
      <w:r>
        <w:t>Create feedback channels so farmers can report problems, not only receive one-way messages.</w:t>
      </w:r>
    </w:p>
    <w:p w14:paraId="615F5841" w14:textId="77777777" w:rsidR="004252FA" w:rsidRDefault="00761729">
      <w:pPr>
        <w:pStyle w:val="ListBullet"/>
        <w:spacing w:after="50"/>
        <w:ind w:left="317" w:hanging="202"/>
      </w:pPr>
      <w:r>
        <w:t>Assign responsibility for writing, approving, updating and archiving messages after the project.</w:t>
      </w:r>
    </w:p>
    <w:p w14:paraId="21C9A40F" w14:textId="77777777" w:rsidR="004252FA" w:rsidRDefault="00761729">
      <w:pPr>
        <w:pStyle w:val="ListBullet"/>
        <w:spacing w:after="50"/>
        <w:ind w:left="317" w:hanging="202"/>
      </w:pPr>
      <w:r>
        <w:t>Track whether messages reach women, older farmers, farmers without smartphones and people outside the strongest cooperatives.</w:t>
      </w:r>
    </w:p>
    <w:p w14:paraId="4FA7A33F" w14:textId="77777777" w:rsidR="004252FA" w:rsidRDefault="00761729">
      <w:pPr>
        <w:pStyle w:val="Heading1"/>
      </w:pPr>
      <w:r>
        <w:t>20. Cooperative governance, business capacity and ownership</w:t>
      </w:r>
    </w:p>
    <w:p w14:paraId="6D2E92E2" w14:textId="77777777" w:rsidR="004252FA" w:rsidRDefault="00761729">
      <w:r>
        <w:t>Cooperatives are the foundation of the model because membership in Nepal is very high and the organizations provide a ready structure for aggregation, finance, information and collective negotiation. However, the field discussions showed significant differences in cooperative capability.</w:t>
      </w:r>
    </w:p>
    <w:p w14:paraId="2EC5D0A1" w14:textId="77777777" w:rsidR="004252FA" w:rsidRDefault="00761729">
      <w:pPr>
        <w:pStyle w:val="Heading2"/>
      </w:pPr>
      <w:r>
        <w:t>Functions cooperatives may perform</w:t>
      </w:r>
    </w:p>
    <w:p w14:paraId="75E172F2" w14:textId="77777777" w:rsidR="004252FA" w:rsidRDefault="00761729">
      <w:pPr>
        <w:pStyle w:val="ListBullet"/>
        <w:spacing w:after="50"/>
        <w:ind w:left="317" w:hanging="202"/>
      </w:pPr>
      <w:r>
        <w:t>Plan maize area and expected production.</w:t>
      </w:r>
    </w:p>
    <w:p w14:paraId="6503B289" w14:textId="77777777" w:rsidR="004252FA" w:rsidRDefault="00761729">
      <w:pPr>
        <w:pStyle w:val="ListBullet"/>
        <w:spacing w:after="50"/>
        <w:ind w:left="317" w:hanging="202"/>
      </w:pPr>
      <w:r>
        <w:t>Bulk purchase and distribute inputs.</w:t>
      </w:r>
    </w:p>
    <w:p w14:paraId="59E51F17" w14:textId="77777777" w:rsidR="004252FA" w:rsidRDefault="00761729">
      <w:pPr>
        <w:pStyle w:val="ListBullet"/>
        <w:spacing w:after="50"/>
        <w:ind w:left="317" w:hanging="202"/>
      </w:pPr>
      <w:r>
        <w:t>Organize training and demonstrations.</w:t>
      </w:r>
    </w:p>
    <w:p w14:paraId="45E68FB8" w14:textId="77777777" w:rsidR="004252FA" w:rsidRDefault="00761729">
      <w:pPr>
        <w:pStyle w:val="ListBullet"/>
        <w:spacing w:after="50"/>
        <w:ind w:left="317" w:hanging="202"/>
      </w:pPr>
      <w:r>
        <w:t>Manage machinery or custom-hiring services.</w:t>
      </w:r>
    </w:p>
    <w:p w14:paraId="392461EE" w14:textId="77777777" w:rsidR="004252FA" w:rsidRDefault="00761729">
      <w:pPr>
        <w:pStyle w:val="ListBullet"/>
        <w:spacing w:after="50"/>
        <w:ind w:left="317" w:hanging="202"/>
      </w:pPr>
      <w:r>
        <w:t>Test moisture and enforce internal quality standards.</w:t>
      </w:r>
    </w:p>
    <w:p w14:paraId="43CDCA5E" w14:textId="77777777" w:rsidR="004252FA" w:rsidRDefault="00761729">
      <w:pPr>
        <w:pStyle w:val="ListBullet"/>
        <w:spacing w:after="50"/>
        <w:ind w:left="317" w:hanging="202"/>
      </w:pPr>
      <w:r>
        <w:t>Store and aggregate grain.</w:t>
      </w:r>
    </w:p>
    <w:p w14:paraId="48D948FF" w14:textId="77777777" w:rsidR="004252FA" w:rsidRDefault="00761729">
      <w:pPr>
        <w:pStyle w:val="ListBullet"/>
        <w:spacing w:after="50"/>
        <w:ind w:left="317" w:hanging="202"/>
      </w:pPr>
      <w:r>
        <w:t>Negotiate contracts, transport and price with buyers.</w:t>
      </w:r>
    </w:p>
    <w:p w14:paraId="52D2381A" w14:textId="77777777" w:rsidR="004252FA" w:rsidRDefault="00761729">
      <w:pPr>
        <w:pStyle w:val="ListBullet"/>
        <w:spacing w:after="50"/>
        <w:ind w:left="317" w:hanging="202"/>
      </w:pPr>
      <w:r>
        <w:t>Operate savings and credit and finance member production.</w:t>
      </w:r>
    </w:p>
    <w:p w14:paraId="65BF12A3" w14:textId="77777777" w:rsidR="004252FA" w:rsidRDefault="00761729">
      <w:pPr>
        <w:pStyle w:val="ListBullet"/>
        <w:spacing w:after="50"/>
        <w:ind w:left="317" w:hanging="202"/>
      </w:pPr>
      <w:r>
        <w:t>Share digital and market information.</w:t>
      </w:r>
    </w:p>
    <w:p w14:paraId="6E3AE535" w14:textId="77777777" w:rsidR="004252FA" w:rsidRDefault="00761729">
      <w:pPr>
        <w:pStyle w:val="ListBullet"/>
        <w:spacing w:after="50"/>
        <w:ind w:left="317" w:hanging="202"/>
      </w:pPr>
      <w:r>
        <w:t>Develop value-added products and local enterprises.</w:t>
      </w:r>
    </w:p>
    <w:p w14:paraId="647814F8" w14:textId="77777777" w:rsidR="004252FA" w:rsidRDefault="00761729">
      <w:pPr>
        <w:pStyle w:val="Heading2"/>
      </w:pPr>
      <w:r>
        <w:t>Capacity differences raised</w:t>
      </w:r>
    </w:p>
    <w:p w14:paraId="6DC94B87" w14:textId="77777777" w:rsidR="004252FA" w:rsidRDefault="00761729">
      <w:pPr>
        <w:pStyle w:val="ListBullet"/>
        <w:spacing w:after="50"/>
        <w:ind w:left="317" w:hanging="202"/>
      </w:pPr>
      <w:r>
        <w:t>Some cooperatives operate efficiently and understand aggregation and business, while others remain primarily savings-and-credit organizations.</w:t>
      </w:r>
    </w:p>
    <w:p w14:paraId="5E636749" w14:textId="77777777" w:rsidR="004252FA" w:rsidRDefault="00761729">
      <w:pPr>
        <w:pStyle w:val="ListBullet"/>
        <w:spacing w:after="50"/>
        <w:ind w:left="317" w:hanging="202"/>
      </w:pPr>
      <w:r>
        <w:t>Management committees may not have specialized expertise in accounting, quality control, marketing or machinery management.</w:t>
      </w:r>
    </w:p>
    <w:p w14:paraId="267E556E" w14:textId="77777777" w:rsidR="004252FA" w:rsidRDefault="00761729">
      <w:pPr>
        <w:pStyle w:val="ListBullet"/>
        <w:spacing w:after="50"/>
        <w:ind w:left="317" w:hanging="202"/>
      </w:pPr>
      <w:r>
        <w:t>The quality of aggregated maize can be less consistent than grain from a single large farmer because internal control is weak.</w:t>
      </w:r>
    </w:p>
    <w:p w14:paraId="57A024BE" w14:textId="77777777" w:rsidR="004252FA" w:rsidRDefault="00761729">
      <w:pPr>
        <w:pStyle w:val="ListBullet"/>
        <w:spacing w:after="50"/>
        <w:ind w:left="317" w:hanging="202"/>
      </w:pPr>
      <w:r>
        <w:t>Members may prefer dividends or loans to investing retained earnings in shared machinery or storage.</w:t>
      </w:r>
    </w:p>
    <w:p w14:paraId="35AE6750" w14:textId="77777777" w:rsidR="004252FA" w:rsidRDefault="00761729">
      <w:pPr>
        <w:pStyle w:val="ListBullet"/>
        <w:spacing w:after="50"/>
        <w:ind w:left="317" w:hanging="202"/>
      </w:pPr>
      <w:r>
        <w:t>A cooperative can participate in a WhatsApp group without actually owning or governing the MCN.</w:t>
      </w:r>
    </w:p>
    <w:p w14:paraId="7EBE3D2D" w14:textId="77777777" w:rsidR="004252FA" w:rsidRDefault="00761729">
      <w:pPr>
        <w:pStyle w:val="ListBullet"/>
        <w:spacing w:after="50"/>
        <w:ind w:left="317" w:hanging="202"/>
      </w:pPr>
      <w:r>
        <w:t>Leadership turnover can disrupt relationships unless procedures, records and institutional roles are formalized.</w:t>
      </w:r>
    </w:p>
    <w:p w14:paraId="633DF4BC" w14:textId="77777777" w:rsidR="004252FA" w:rsidRDefault="00761729">
      <w:pPr>
        <w:pStyle w:val="Heading2"/>
      </w:pPr>
      <w:r>
        <w:t>Readiness assessment recommended</w:t>
      </w:r>
    </w:p>
    <w:tbl>
      <w:tblPr>
        <w:tblStyle w:val="TableGrid"/>
        <w:tblW w:w="0" w:type="auto"/>
        <w:jc w:val="center"/>
        <w:tblLayout w:type="fixed"/>
        <w:tblLook w:val="04A0" w:firstRow="1" w:lastRow="0" w:firstColumn="1" w:lastColumn="0" w:noHBand="0" w:noVBand="1"/>
      </w:tblPr>
      <w:tblGrid>
        <w:gridCol w:w="1944"/>
        <w:gridCol w:w="9000"/>
      </w:tblGrid>
      <w:tr w:rsidR="004252FA" w14:paraId="4B3D76EE" w14:textId="77777777">
        <w:trPr>
          <w:cantSplit/>
          <w:tblHeader/>
          <w:jc w:val="center"/>
        </w:trPr>
        <w:tc>
          <w:tcPr>
            <w:tcW w:w="1944" w:type="dxa"/>
            <w:shd w:val="clear" w:color="auto" w:fill="1F374E"/>
            <w:tcMar>
              <w:top w:w="80" w:type="dxa"/>
              <w:left w:w="100" w:type="dxa"/>
              <w:bottom w:w="80" w:type="dxa"/>
              <w:right w:w="100" w:type="dxa"/>
            </w:tcMar>
            <w:vAlign w:val="center"/>
          </w:tcPr>
          <w:p w14:paraId="5AE2C735" w14:textId="77777777" w:rsidR="004252FA" w:rsidRDefault="00761729">
            <w:pPr>
              <w:spacing w:after="0" w:line="240" w:lineRule="auto"/>
            </w:pPr>
            <w:r>
              <w:rPr>
                <w:b/>
                <w:color w:val="FFFFFF"/>
                <w:sz w:val="18"/>
              </w:rPr>
              <w:t>Area</w:t>
            </w:r>
          </w:p>
        </w:tc>
        <w:tc>
          <w:tcPr>
            <w:tcW w:w="9000" w:type="dxa"/>
            <w:shd w:val="clear" w:color="auto" w:fill="1F374E"/>
            <w:tcMar>
              <w:top w:w="80" w:type="dxa"/>
              <w:left w:w="100" w:type="dxa"/>
              <w:bottom w:w="80" w:type="dxa"/>
              <w:right w:w="100" w:type="dxa"/>
            </w:tcMar>
            <w:vAlign w:val="center"/>
          </w:tcPr>
          <w:p w14:paraId="49012035" w14:textId="77777777" w:rsidR="004252FA" w:rsidRDefault="00761729">
            <w:pPr>
              <w:spacing w:after="0" w:line="240" w:lineRule="auto"/>
            </w:pPr>
            <w:r>
              <w:rPr>
                <w:b/>
                <w:color w:val="FFFFFF"/>
                <w:sz w:val="18"/>
              </w:rPr>
              <w:t>Questions before assigning a new function</w:t>
            </w:r>
          </w:p>
        </w:tc>
      </w:tr>
      <w:tr w:rsidR="004252FA" w14:paraId="37EC931B" w14:textId="77777777">
        <w:trPr>
          <w:cantSplit/>
          <w:jc w:val="center"/>
        </w:trPr>
        <w:tc>
          <w:tcPr>
            <w:tcW w:w="1944" w:type="dxa"/>
            <w:tcMar>
              <w:top w:w="80" w:type="dxa"/>
              <w:left w:w="100" w:type="dxa"/>
              <w:bottom w:w="80" w:type="dxa"/>
              <w:right w:w="100" w:type="dxa"/>
            </w:tcMar>
            <w:vAlign w:val="center"/>
          </w:tcPr>
          <w:p w14:paraId="100874F6" w14:textId="77777777" w:rsidR="004252FA" w:rsidRDefault="00761729">
            <w:pPr>
              <w:spacing w:after="0" w:line="240" w:lineRule="auto"/>
            </w:pPr>
            <w:r>
              <w:rPr>
                <w:sz w:val="17"/>
              </w:rPr>
              <w:lastRenderedPageBreak/>
              <w:t>Governance</w:t>
            </w:r>
          </w:p>
        </w:tc>
        <w:tc>
          <w:tcPr>
            <w:tcW w:w="9000" w:type="dxa"/>
            <w:tcMar>
              <w:top w:w="80" w:type="dxa"/>
              <w:left w:w="100" w:type="dxa"/>
              <w:bottom w:w="80" w:type="dxa"/>
              <w:right w:w="100" w:type="dxa"/>
            </w:tcMar>
            <w:vAlign w:val="center"/>
          </w:tcPr>
          <w:p w14:paraId="2F7BB572" w14:textId="77777777" w:rsidR="004252FA" w:rsidRDefault="00761729">
            <w:pPr>
              <w:spacing w:after="0" w:line="240" w:lineRule="auto"/>
            </w:pPr>
            <w:r>
              <w:rPr>
                <w:sz w:val="17"/>
              </w:rPr>
              <w:t>Are leaders elected, accountable and able to make and document commercial decisions?</w:t>
            </w:r>
          </w:p>
        </w:tc>
      </w:tr>
      <w:tr w:rsidR="004252FA" w14:paraId="261C95FF" w14:textId="77777777">
        <w:trPr>
          <w:cantSplit/>
          <w:jc w:val="center"/>
        </w:trPr>
        <w:tc>
          <w:tcPr>
            <w:tcW w:w="1944" w:type="dxa"/>
            <w:shd w:val="clear" w:color="auto" w:fill="F8FAFB"/>
            <w:tcMar>
              <w:top w:w="80" w:type="dxa"/>
              <w:left w:w="100" w:type="dxa"/>
              <w:bottom w:w="80" w:type="dxa"/>
              <w:right w:w="100" w:type="dxa"/>
            </w:tcMar>
            <w:vAlign w:val="center"/>
          </w:tcPr>
          <w:p w14:paraId="09D45199" w14:textId="77777777" w:rsidR="004252FA" w:rsidRDefault="00761729">
            <w:pPr>
              <w:spacing w:after="0" w:line="240" w:lineRule="auto"/>
            </w:pPr>
            <w:r>
              <w:rPr>
                <w:sz w:val="17"/>
              </w:rPr>
              <w:t>Finance</w:t>
            </w:r>
          </w:p>
        </w:tc>
        <w:tc>
          <w:tcPr>
            <w:tcW w:w="9000" w:type="dxa"/>
            <w:shd w:val="clear" w:color="auto" w:fill="F8FAFB"/>
            <w:tcMar>
              <w:top w:w="80" w:type="dxa"/>
              <w:left w:w="100" w:type="dxa"/>
              <w:bottom w:w="80" w:type="dxa"/>
              <w:right w:w="100" w:type="dxa"/>
            </w:tcMar>
            <w:vAlign w:val="center"/>
          </w:tcPr>
          <w:p w14:paraId="314B0571" w14:textId="77777777" w:rsidR="004252FA" w:rsidRDefault="00761729">
            <w:pPr>
              <w:spacing w:after="0" w:line="240" w:lineRule="auto"/>
            </w:pPr>
            <w:r>
              <w:rPr>
                <w:sz w:val="17"/>
              </w:rPr>
              <w:t>Are accounts current, audited or reviewed, and is there enough member equity and working capital?</w:t>
            </w:r>
          </w:p>
        </w:tc>
      </w:tr>
      <w:tr w:rsidR="004252FA" w14:paraId="48621282" w14:textId="77777777">
        <w:trPr>
          <w:cantSplit/>
          <w:jc w:val="center"/>
        </w:trPr>
        <w:tc>
          <w:tcPr>
            <w:tcW w:w="1944" w:type="dxa"/>
            <w:tcMar>
              <w:top w:w="80" w:type="dxa"/>
              <w:left w:w="100" w:type="dxa"/>
              <w:bottom w:w="80" w:type="dxa"/>
              <w:right w:w="100" w:type="dxa"/>
            </w:tcMar>
            <w:vAlign w:val="center"/>
          </w:tcPr>
          <w:p w14:paraId="31B3183A" w14:textId="77777777" w:rsidR="004252FA" w:rsidRDefault="00761729">
            <w:pPr>
              <w:spacing w:after="0" w:line="240" w:lineRule="auto"/>
            </w:pPr>
            <w:r>
              <w:rPr>
                <w:sz w:val="17"/>
              </w:rPr>
              <w:t>Quality</w:t>
            </w:r>
          </w:p>
        </w:tc>
        <w:tc>
          <w:tcPr>
            <w:tcW w:w="9000" w:type="dxa"/>
            <w:tcMar>
              <w:top w:w="80" w:type="dxa"/>
              <w:left w:w="100" w:type="dxa"/>
              <w:bottom w:w="80" w:type="dxa"/>
              <w:right w:w="100" w:type="dxa"/>
            </w:tcMar>
            <w:vAlign w:val="center"/>
          </w:tcPr>
          <w:p w14:paraId="3EB53293" w14:textId="77777777" w:rsidR="004252FA" w:rsidRDefault="00761729">
            <w:pPr>
              <w:spacing w:after="0" w:line="240" w:lineRule="auto"/>
            </w:pPr>
            <w:r>
              <w:rPr>
                <w:sz w:val="17"/>
              </w:rPr>
              <w:t>Can the cooperative sample, test, segregate and trace grain from members?</w:t>
            </w:r>
          </w:p>
        </w:tc>
      </w:tr>
      <w:tr w:rsidR="004252FA" w14:paraId="44E447A1" w14:textId="77777777">
        <w:trPr>
          <w:cantSplit/>
          <w:jc w:val="center"/>
        </w:trPr>
        <w:tc>
          <w:tcPr>
            <w:tcW w:w="1944" w:type="dxa"/>
            <w:shd w:val="clear" w:color="auto" w:fill="F8FAFB"/>
            <w:tcMar>
              <w:top w:w="80" w:type="dxa"/>
              <w:left w:w="100" w:type="dxa"/>
              <w:bottom w:w="80" w:type="dxa"/>
              <w:right w:w="100" w:type="dxa"/>
            </w:tcMar>
            <w:vAlign w:val="center"/>
          </w:tcPr>
          <w:p w14:paraId="756CEEA6" w14:textId="77777777" w:rsidR="004252FA" w:rsidRDefault="00761729">
            <w:pPr>
              <w:spacing w:after="0" w:line="240" w:lineRule="auto"/>
            </w:pPr>
            <w:r>
              <w:rPr>
                <w:sz w:val="17"/>
              </w:rPr>
              <w:t>Machinery</w:t>
            </w:r>
          </w:p>
        </w:tc>
        <w:tc>
          <w:tcPr>
            <w:tcW w:w="9000" w:type="dxa"/>
            <w:shd w:val="clear" w:color="auto" w:fill="F8FAFB"/>
            <w:tcMar>
              <w:top w:w="80" w:type="dxa"/>
              <w:left w:w="100" w:type="dxa"/>
              <w:bottom w:w="80" w:type="dxa"/>
              <w:right w:w="100" w:type="dxa"/>
            </w:tcMar>
            <w:vAlign w:val="center"/>
          </w:tcPr>
          <w:p w14:paraId="6F0C45F2" w14:textId="77777777" w:rsidR="004252FA" w:rsidRDefault="00761729">
            <w:pPr>
              <w:spacing w:after="0" w:line="240" w:lineRule="auto"/>
            </w:pPr>
            <w:r>
              <w:rPr>
                <w:sz w:val="17"/>
              </w:rPr>
              <w:t>Is there a named operator, utilization plan, service fee and maintenance reserve?</w:t>
            </w:r>
          </w:p>
        </w:tc>
      </w:tr>
      <w:tr w:rsidR="004252FA" w14:paraId="3D7A5A94" w14:textId="77777777">
        <w:trPr>
          <w:cantSplit/>
          <w:jc w:val="center"/>
        </w:trPr>
        <w:tc>
          <w:tcPr>
            <w:tcW w:w="1944" w:type="dxa"/>
            <w:tcMar>
              <w:top w:w="80" w:type="dxa"/>
              <w:left w:w="100" w:type="dxa"/>
              <w:bottom w:w="80" w:type="dxa"/>
              <w:right w:w="100" w:type="dxa"/>
            </w:tcMar>
            <w:vAlign w:val="center"/>
          </w:tcPr>
          <w:p w14:paraId="049CC8EE" w14:textId="77777777" w:rsidR="004252FA" w:rsidRDefault="00761729">
            <w:pPr>
              <w:spacing w:after="0" w:line="240" w:lineRule="auto"/>
            </w:pPr>
            <w:r>
              <w:rPr>
                <w:sz w:val="17"/>
              </w:rPr>
              <w:t>Market</w:t>
            </w:r>
          </w:p>
        </w:tc>
        <w:tc>
          <w:tcPr>
            <w:tcW w:w="9000" w:type="dxa"/>
            <w:tcMar>
              <w:top w:w="80" w:type="dxa"/>
              <w:left w:w="100" w:type="dxa"/>
              <w:bottom w:w="80" w:type="dxa"/>
              <w:right w:w="100" w:type="dxa"/>
            </w:tcMar>
            <w:vAlign w:val="center"/>
          </w:tcPr>
          <w:p w14:paraId="0DD4F2FC" w14:textId="77777777" w:rsidR="004252FA" w:rsidRDefault="00761729">
            <w:pPr>
              <w:spacing w:after="0" w:line="240" w:lineRule="auto"/>
            </w:pPr>
            <w:r>
              <w:rPr>
                <w:sz w:val="17"/>
              </w:rPr>
              <w:t>Does the cooperative have a credible buyer, contract or repeat trading relationship?</w:t>
            </w:r>
          </w:p>
        </w:tc>
      </w:tr>
      <w:tr w:rsidR="004252FA" w14:paraId="49ACDF47" w14:textId="77777777">
        <w:trPr>
          <w:cantSplit/>
          <w:jc w:val="center"/>
        </w:trPr>
        <w:tc>
          <w:tcPr>
            <w:tcW w:w="1944" w:type="dxa"/>
            <w:shd w:val="clear" w:color="auto" w:fill="F8FAFB"/>
            <w:tcMar>
              <w:top w:w="80" w:type="dxa"/>
              <w:left w:w="100" w:type="dxa"/>
              <w:bottom w:w="80" w:type="dxa"/>
              <w:right w:w="100" w:type="dxa"/>
            </w:tcMar>
            <w:vAlign w:val="center"/>
          </w:tcPr>
          <w:p w14:paraId="19F1BFFA" w14:textId="77777777" w:rsidR="004252FA" w:rsidRDefault="00761729">
            <w:pPr>
              <w:spacing w:after="0" w:line="240" w:lineRule="auto"/>
            </w:pPr>
            <w:r>
              <w:rPr>
                <w:sz w:val="17"/>
              </w:rPr>
              <w:t>Digital / advisory</w:t>
            </w:r>
          </w:p>
        </w:tc>
        <w:tc>
          <w:tcPr>
            <w:tcW w:w="9000" w:type="dxa"/>
            <w:shd w:val="clear" w:color="auto" w:fill="F8FAFB"/>
            <w:tcMar>
              <w:top w:w="80" w:type="dxa"/>
              <w:left w:w="100" w:type="dxa"/>
              <w:bottom w:w="80" w:type="dxa"/>
              <w:right w:w="100" w:type="dxa"/>
            </w:tcMar>
            <w:vAlign w:val="center"/>
          </w:tcPr>
          <w:p w14:paraId="6A5E95FC" w14:textId="77777777" w:rsidR="004252FA" w:rsidRDefault="00761729">
            <w:pPr>
              <w:spacing w:after="0" w:line="240" w:lineRule="auto"/>
            </w:pPr>
            <w:r>
              <w:rPr>
                <w:sz w:val="17"/>
              </w:rPr>
              <w:t>Who writes, checks and distributes information, and how is accuracy monitored?</w:t>
            </w:r>
          </w:p>
        </w:tc>
      </w:tr>
      <w:tr w:rsidR="004252FA" w14:paraId="72C0D48C" w14:textId="77777777">
        <w:trPr>
          <w:cantSplit/>
          <w:jc w:val="center"/>
        </w:trPr>
        <w:tc>
          <w:tcPr>
            <w:tcW w:w="1944" w:type="dxa"/>
            <w:tcMar>
              <w:top w:w="80" w:type="dxa"/>
              <w:left w:w="100" w:type="dxa"/>
              <w:bottom w:w="80" w:type="dxa"/>
              <w:right w:w="100" w:type="dxa"/>
            </w:tcMar>
            <w:vAlign w:val="center"/>
          </w:tcPr>
          <w:p w14:paraId="07FE94DE" w14:textId="77777777" w:rsidR="004252FA" w:rsidRDefault="00761729">
            <w:pPr>
              <w:spacing w:after="0" w:line="240" w:lineRule="auto"/>
            </w:pPr>
            <w:r>
              <w:rPr>
                <w:sz w:val="17"/>
              </w:rPr>
              <w:t>Inclusion</w:t>
            </w:r>
          </w:p>
        </w:tc>
        <w:tc>
          <w:tcPr>
            <w:tcW w:w="9000" w:type="dxa"/>
            <w:tcMar>
              <w:top w:w="80" w:type="dxa"/>
              <w:left w:w="100" w:type="dxa"/>
              <w:bottom w:w="80" w:type="dxa"/>
              <w:right w:w="100" w:type="dxa"/>
            </w:tcMar>
            <w:vAlign w:val="center"/>
          </w:tcPr>
          <w:p w14:paraId="4CA1B59B" w14:textId="77777777" w:rsidR="004252FA" w:rsidRDefault="00761729">
            <w:pPr>
              <w:spacing w:after="0" w:line="240" w:lineRule="auto"/>
            </w:pPr>
            <w:r>
              <w:rPr>
                <w:sz w:val="17"/>
              </w:rPr>
              <w:t>Can small, land-poor, water-poor and women members access benefits and decision-making?</w:t>
            </w:r>
          </w:p>
        </w:tc>
      </w:tr>
    </w:tbl>
    <w:p w14:paraId="6AA6E582" w14:textId="77777777" w:rsidR="004252FA" w:rsidRDefault="004252FA">
      <w:pPr>
        <w:spacing w:after="0"/>
      </w:pPr>
    </w:p>
    <w:p w14:paraId="1FBFA6BD" w14:textId="77777777" w:rsidR="004252FA" w:rsidRDefault="00761729">
      <w:pPr>
        <w:pStyle w:val="Heading1"/>
      </w:pPr>
      <w:r>
        <w:t>21. Gender, equity and inclusion</w:t>
      </w:r>
    </w:p>
    <w:p w14:paraId="166C5377" w14:textId="77777777" w:rsidR="004252FA" w:rsidRDefault="00761729">
      <w:r>
        <w:t>Women were highly visible in the solution track. The main cooperative visited was women-led; women were reported to form a large share of suppliers to the trader; and women were operating machinery. Migration has increased women's responsibility for farming, making labour-saving technology particularly important.</w:t>
      </w:r>
    </w:p>
    <w:p w14:paraId="54CAB58D" w14:textId="77777777" w:rsidR="004252FA" w:rsidRDefault="00761729">
      <w:pPr>
        <w:pStyle w:val="Heading2"/>
      </w:pPr>
      <w:r>
        <w:t>Positive inclusion findings</w:t>
      </w:r>
    </w:p>
    <w:p w14:paraId="7FA3BA56" w14:textId="77777777" w:rsidR="004252FA" w:rsidRDefault="00761729">
      <w:pPr>
        <w:pStyle w:val="ListBullet"/>
        <w:spacing w:after="50"/>
        <w:ind w:left="317" w:hanging="202"/>
      </w:pPr>
      <w:r>
        <w:t>Cooperative organization gives women access to information, inputs, credit, machinery and markets that may be difficult to obtain individually.</w:t>
      </w:r>
    </w:p>
    <w:p w14:paraId="47306675" w14:textId="77777777" w:rsidR="004252FA" w:rsidRDefault="00761729">
      <w:pPr>
        <w:pStyle w:val="ListBullet"/>
        <w:spacing w:after="50"/>
        <w:ind w:left="317" w:hanging="202"/>
      </w:pPr>
      <w:r>
        <w:t>Common price and quality information reduces the ability of buyers to offer lower prices based on caste, ethnicity, geography or social status.</w:t>
      </w:r>
    </w:p>
    <w:p w14:paraId="26D78207" w14:textId="77777777" w:rsidR="004252FA" w:rsidRDefault="00761729">
      <w:pPr>
        <w:pStyle w:val="ListBullet"/>
        <w:spacing w:after="50"/>
        <w:ind w:left="317" w:hanging="202"/>
      </w:pPr>
      <w:r>
        <w:t>Women are not only labourers; they are cooperative members, managers, suppliers and machinery users.</w:t>
      </w:r>
    </w:p>
    <w:p w14:paraId="34A4131F" w14:textId="77777777" w:rsidR="004252FA" w:rsidRDefault="00761729">
      <w:pPr>
        <w:pStyle w:val="ListBullet"/>
        <w:spacing w:after="50"/>
        <w:ind w:left="317" w:hanging="202"/>
      </w:pPr>
      <w:r>
        <w:t>Commercial maize can provide income from land that was previously unused.</w:t>
      </w:r>
    </w:p>
    <w:p w14:paraId="157E582B" w14:textId="77777777" w:rsidR="004252FA" w:rsidRDefault="00761729">
      <w:pPr>
        <w:pStyle w:val="Heading2"/>
      </w:pPr>
      <w:r>
        <w:t>Remaining inclusion questions</w:t>
      </w:r>
    </w:p>
    <w:p w14:paraId="2B091D2C" w14:textId="77777777" w:rsidR="004252FA" w:rsidRDefault="00761729">
      <w:pPr>
        <w:pStyle w:val="ListBullet"/>
        <w:spacing w:after="50"/>
        <w:ind w:left="317" w:hanging="202"/>
      </w:pPr>
      <w:r>
        <w:t>Who controls income from maize sales within the household?</w:t>
      </w:r>
    </w:p>
    <w:p w14:paraId="17B0F9A1" w14:textId="77777777" w:rsidR="004252FA" w:rsidRDefault="00761729">
      <w:pPr>
        <w:pStyle w:val="ListBullet"/>
        <w:spacing w:after="50"/>
        <w:ind w:left="317" w:hanging="202"/>
      </w:pPr>
      <w:r>
        <w:t>Do women receive machinery training, repair support and booking priority, or only operate equipment after decisions are made by others?</w:t>
      </w:r>
    </w:p>
    <w:p w14:paraId="7B654464" w14:textId="77777777" w:rsidR="004252FA" w:rsidRDefault="00761729">
      <w:pPr>
        <w:pStyle w:val="ListBullet"/>
        <w:spacing w:after="50"/>
        <w:ind w:left="317" w:hanging="202"/>
      </w:pPr>
      <w:r>
        <w:t>Are women carrying more work because migration and intensification expand their responsibilities?</w:t>
      </w:r>
    </w:p>
    <w:p w14:paraId="76FDA54A" w14:textId="77777777" w:rsidR="004252FA" w:rsidRDefault="00761729">
      <w:pPr>
        <w:pStyle w:val="ListBullet"/>
        <w:spacing w:after="50"/>
        <w:ind w:left="317" w:hanging="202"/>
      </w:pPr>
      <w:r>
        <w:t>What happens to cooperative members who lack land, irrigation or capital and cannot grow maize?</w:t>
      </w:r>
    </w:p>
    <w:p w14:paraId="7BBAF68C" w14:textId="77777777" w:rsidR="004252FA" w:rsidRDefault="00761729">
      <w:pPr>
        <w:pStyle w:val="ListBullet"/>
        <w:spacing w:after="50"/>
        <w:ind w:left="317" w:hanging="202"/>
      </w:pPr>
      <w:r>
        <w:t>Do poorer farmers take informal advances that prevent them from obtaining the higher market price?</w:t>
      </w:r>
    </w:p>
    <w:p w14:paraId="4E916400" w14:textId="77777777" w:rsidR="004252FA" w:rsidRDefault="00761729">
      <w:pPr>
        <w:pStyle w:val="ListBullet"/>
        <w:spacing w:after="50"/>
        <w:ind w:left="317" w:hanging="202"/>
      </w:pPr>
      <w:r>
        <w:t>Are youth engaged as machinery operators, technicians, aggregators, digital-service providers and value-addition entrepreneurs?</w:t>
      </w:r>
    </w:p>
    <w:p w14:paraId="3AB639AE" w14:textId="77777777" w:rsidR="004252FA" w:rsidRDefault="00761729">
      <w:pPr>
        <w:pStyle w:val="Heading2"/>
      </w:pPr>
      <w:r>
        <w:t>Inclusion through the wider value chain</w:t>
      </w:r>
    </w:p>
    <w:p w14:paraId="7BCF8E57" w14:textId="77777777" w:rsidR="004252FA" w:rsidRDefault="00761729">
      <w:r>
        <w:t>A major coaching question was how members who cannot grow maize can still benefit from the expanding maize economy. Options discussed included local machinery and repair services, aggregation, transport, moisture testing, drying, storage, packaging, marketing, popcorn or cornflake enterprises, and other value-chain businesses. The coach suggested small experiments in which participants test livelihood ideas, record results and allow successful models to be copied rather than designing one livelihood activit</w:t>
      </w:r>
      <w:r>
        <w:t>y for everyone.</w:t>
      </w:r>
    </w:p>
    <w:p w14:paraId="6494A068" w14:textId="77777777" w:rsidR="004252FA" w:rsidRDefault="00761729">
      <w:pPr>
        <w:pStyle w:val="Heading1"/>
      </w:pPr>
      <w:r>
        <w:t>22. Value addition, diversification and local enterprise development</w:t>
      </w:r>
    </w:p>
    <w:p w14:paraId="34DA98EA" w14:textId="77777777" w:rsidR="004252FA" w:rsidRDefault="00761729">
      <w:r>
        <w:t>The coaching encouraged the team to look beyond selling raw maize. Value addition could increase farmer and cooperative returns, create jobs for members without land or water, and diversify demand. However, the market outlet, consumer preference and enterprise economics must be tested.</w:t>
      </w:r>
    </w:p>
    <w:p w14:paraId="41290866" w14:textId="77777777" w:rsidR="004252FA" w:rsidRDefault="00761729">
      <w:pPr>
        <w:pStyle w:val="Heading2"/>
      </w:pPr>
      <w:r>
        <w:lastRenderedPageBreak/>
        <w:t>Opportunities mentioned</w:t>
      </w:r>
    </w:p>
    <w:p w14:paraId="5E33FE28" w14:textId="77777777" w:rsidR="004252FA" w:rsidRDefault="00761729">
      <w:pPr>
        <w:pStyle w:val="ListBullet"/>
        <w:spacing w:after="50"/>
        <w:ind w:left="317" w:hanging="202"/>
      </w:pPr>
      <w:r>
        <w:t>Branded cornflakes and other breakfast products.</w:t>
      </w:r>
    </w:p>
    <w:p w14:paraId="0BAA1ADA" w14:textId="77777777" w:rsidR="004252FA" w:rsidRDefault="00761729">
      <w:pPr>
        <w:pStyle w:val="ListBullet"/>
        <w:spacing w:after="50"/>
        <w:ind w:left="317" w:hanging="202"/>
      </w:pPr>
      <w:r>
        <w:t>Popcorn for local and cooperative markets.</w:t>
      </w:r>
    </w:p>
    <w:p w14:paraId="17D4DA44" w14:textId="77777777" w:rsidR="004252FA" w:rsidRDefault="00761729">
      <w:pPr>
        <w:pStyle w:val="ListBullet"/>
        <w:spacing w:after="50"/>
        <w:ind w:left="317" w:hanging="202"/>
      </w:pPr>
      <w:r>
        <w:t>Maize flour and other processed foods.</w:t>
      </w:r>
    </w:p>
    <w:p w14:paraId="5BC6179A" w14:textId="77777777" w:rsidR="004252FA" w:rsidRDefault="00761729">
      <w:pPr>
        <w:pStyle w:val="ListBullet"/>
        <w:spacing w:after="50"/>
        <w:ind w:left="317" w:hanging="202"/>
      </w:pPr>
      <w:r>
        <w:t>Feed ingredients or small-scale feed products.</w:t>
      </w:r>
    </w:p>
    <w:p w14:paraId="598451ED" w14:textId="77777777" w:rsidR="004252FA" w:rsidRDefault="00761729">
      <w:pPr>
        <w:pStyle w:val="ListBullet"/>
        <w:spacing w:after="50"/>
        <w:ind w:left="317" w:hanging="202"/>
      </w:pPr>
      <w:r>
        <w:t>Turmeric processing as an example of a successful non-maize value-added enterprise.</w:t>
      </w:r>
    </w:p>
    <w:p w14:paraId="4447C8EA" w14:textId="77777777" w:rsidR="004252FA" w:rsidRDefault="00761729">
      <w:pPr>
        <w:pStyle w:val="ListBullet"/>
        <w:spacing w:after="50"/>
        <w:ind w:left="317" w:hanging="202"/>
      </w:pPr>
      <w:r>
        <w:t>High-value spices, vegetables or other activities for households unable to participate directly in maize production.</w:t>
      </w:r>
    </w:p>
    <w:p w14:paraId="10F38E5B" w14:textId="77777777" w:rsidR="004252FA" w:rsidRDefault="00761729">
      <w:pPr>
        <w:pStyle w:val="ListBullet"/>
        <w:spacing w:after="50"/>
        <w:ind w:left="317" w:hanging="202"/>
      </w:pPr>
      <w:r>
        <w:t>Drying services that also handle higher-value products such as seed, vegetables, fruit, spices, fish or meat to improve machine utilization.</w:t>
      </w:r>
    </w:p>
    <w:p w14:paraId="6AA8E843" w14:textId="77777777" w:rsidR="004252FA" w:rsidRDefault="00761729">
      <w:r>
        <w:t>The coach cited orange-fleshed sweet potato commercialization as an example of how new food markets may require years of product development and promotion. The message was not that maize products will automatically succeed, but that the project can test small markets through cooperative members, local retailers and targeted consumer channels before investing heavily.</w:t>
      </w:r>
    </w:p>
    <w:p w14:paraId="6CE33CCF" w14:textId="77777777" w:rsidR="004252FA" w:rsidRDefault="00761729">
      <w:r>
        <w:t>An experimental livelihood approach was proposed: support multiple small business trials, record the costs and returns openly, and allow others to copy the few that work. This was presented as a way to discover locally viable enterprises while respecting that not every participant will want or be able to run the same business.</w:t>
      </w:r>
    </w:p>
    <w:p w14:paraId="64A0D5AC" w14:textId="77777777" w:rsidR="004252FA" w:rsidRDefault="00761729">
      <w:pPr>
        <w:pStyle w:val="Heading1"/>
      </w:pPr>
      <w:r>
        <w:t>23. Maize Commercial Network / multi-stakeholder platform</w:t>
      </w:r>
    </w:p>
    <w:p w14:paraId="093206B9" w14:textId="77777777" w:rsidR="004252FA" w:rsidRDefault="00761729">
      <w:r>
        <w:t>The MCN or multi-stakeholder platform is the institutional space through which farmers, cooperatives, buyers, traders, input suppliers, machinery firms and public agencies exchange information and coordinate action. The coaching regarded this convening and intermediary function as one of the project's most valuable contributions.</w:t>
      </w:r>
    </w:p>
    <w:p w14:paraId="5F389583" w14:textId="77777777" w:rsidR="004252FA" w:rsidRDefault="00761729">
      <w:pPr>
        <w:pStyle w:val="Heading2"/>
      </w:pPr>
      <w:r>
        <w:t>Functions already performed</w:t>
      </w:r>
    </w:p>
    <w:p w14:paraId="18CCA62C" w14:textId="77777777" w:rsidR="004252FA" w:rsidRDefault="00761729">
      <w:pPr>
        <w:pStyle w:val="ListBullet"/>
        <w:spacing w:after="50"/>
        <w:ind w:left="317" w:hanging="202"/>
      </w:pPr>
      <w:r>
        <w:t>Connect buyers and cooperatives.</w:t>
      </w:r>
    </w:p>
    <w:p w14:paraId="7E0FA8D1" w14:textId="77777777" w:rsidR="004252FA" w:rsidRDefault="00761729">
      <w:pPr>
        <w:pStyle w:val="ListBullet"/>
        <w:spacing w:after="50"/>
        <w:ind w:left="317" w:hanging="202"/>
      </w:pPr>
      <w:r>
        <w:t>Share prices, weather forecasts and technical messages.</w:t>
      </w:r>
    </w:p>
    <w:p w14:paraId="39CC5B07" w14:textId="77777777" w:rsidR="004252FA" w:rsidRDefault="00761729">
      <w:pPr>
        <w:pStyle w:val="ListBullet"/>
        <w:spacing w:after="50"/>
        <w:ind w:left="317" w:hanging="202"/>
      </w:pPr>
      <w:r>
        <w:t>Bring government programmes and subsidy information to market actors.</w:t>
      </w:r>
    </w:p>
    <w:p w14:paraId="6FCCF42E" w14:textId="77777777" w:rsidR="004252FA" w:rsidRDefault="00761729">
      <w:pPr>
        <w:pStyle w:val="ListBullet"/>
        <w:spacing w:after="50"/>
        <w:ind w:left="317" w:hanging="202"/>
      </w:pPr>
      <w:r>
        <w:t>Identify bottlenecks such as drying, machinery, irrigation and seed.</w:t>
      </w:r>
    </w:p>
    <w:p w14:paraId="24C08458" w14:textId="77777777" w:rsidR="004252FA" w:rsidRDefault="00761729">
      <w:pPr>
        <w:pStyle w:val="ListBullet"/>
        <w:spacing w:after="50"/>
        <w:ind w:left="317" w:hanging="202"/>
      </w:pPr>
      <w:r>
        <w:t>Coordinate demonstrations, farmer visits and partner training.</w:t>
      </w:r>
    </w:p>
    <w:p w14:paraId="08A1F2B9" w14:textId="77777777" w:rsidR="004252FA" w:rsidRDefault="00761729">
      <w:pPr>
        <w:pStyle w:val="ListBullet"/>
        <w:spacing w:after="50"/>
        <w:ind w:left="317" w:hanging="202"/>
      </w:pPr>
      <w:r>
        <w:t>Develop trust and informal working rules among actors.</w:t>
      </w:r>
    </w:p>
    <w:p w14:paraId="47E95303" w14:textId="77777777" w:rsidR="004252FA" w:rsidRDefault="00761729">
      <w:pPr>
        <w:pStyle w:val="ListBullet"/>
        <w:spacing w:after="50"/>
        <w:ind w:left="317" w:hanging="202"/>
      </w:pPr>
      <w:r>
        <w:t>Provide a forum for adapting the model as conditions change.</w:t>
      </w:r>
    </w:p>
    <w:p w14:paraId="5D226F95" w14:textId="77777777" w:rsidR="004252FA" w:rsidRDefault="00761729">
      <w:pPr>
        <w:pStyle w:val="Heading2"/>
      </w:pPr>
      <w:r>
        <w:t>Sustainability problem</w:t>
      </w:r>
    </w:p>
    <w:p w14:paraId="0D1F8AA3" w14:textId="77777777" w:rsidR="004252FA" w:rsidRDefault="00761729">
      <w:r>
        <w:t>AKC expressed interest in holding approximately five or six platform meetings across the maize season but did not have enough budget. Private actors participate because the platform creates business, yet no routine membership contribution or sponsorship arrangement was in place. Cooperatives receive value but may not regard the platform as their institution. Without a secretariat, convening budget, information protocol and clear owner, the network may weaken after project exit.</w:t>
      </w:r>
    </w:p>
    <w:p w14:paraId="0E164B16" w14:textId="77777777" w:rsidR="004252FA" w:rsidRDefault="00761729">
      <w:pPr>
        <w:pStyle w:val="Heading2"/>
      </w:pPr>
      <w:r>
        <w:t>Institutional options discussed</w:t>
      </w:r>
    </w:p>
    <w:tbl>
      <w:tblPr>
        <w:tblStyle w:val="TableGrid"/>
        <w:tblW w:w="0" w:type="auto"/>
        <w:jc w:val="center"/>
        <w:tblLayout w:type="fixed"/>
        <w:tblLook w:val="04A0" w:firstRow="1" w:lastRow="0" w:firstColumn="1" w:lastColumn="0" w:noHBand="0" w:noVBand="1"/>
      </w:tblPr>
      <w:tblGrid>
        <w:gridCol w:w="2376"/>
        <w:gridCol w:w="4320"/>
        <w:gridCol w:w="4248"/>
      </w:tblGrid>
      <w:tr w:rsidR="004252FA" w14:paraId="42543188" w14:textId="77777777">
        <w:trPr>
          <w:cantSplit/>
          <w:tblHeader/>
          <w:jc w:val="center"/>
        </w:trPr>
        <w:tc>
          <w:tcPr>
            <w:tcW w:w="2376" w:type="dxa"/>
            <w:shd w:val="clear" w:color="auto" w:fill="1F374E"/>
            <w:tcMar>
              <w:top w:w="80" w:type="dxa"/>
              <w:left w:w="100" w:type="dxa"/>
              <w:bottom w:w="80" w:type="dxa"/>
              <w:right w:w="100" w:type="dxa"/>
            </w:tcMar>
            <w:vAlign w:val="center"/>
          </w:tcPr>
          <w:p w14:paraId="084B437E" w14:textId="77777777" w:rsidR="004252FA" w:rsidRDefault="00761729">
            <w:pPr>
              <w:spacing w:after="0" w:line="240" w:lineRule="auto"/>
            </w:pPr>
            <w:r>
              <w:rPr>
                <w:b/>
                <w:color w:val="FFFFFF"/>
                <w:sz w:val="18"/>
              </w:rPr>
              <w:t>Option</w:t>
            </w:r>
          </w:p>
        </w:tc>
        <w:tc>
          <w:tcPr>
            <w:tcW w:w="4320" w:type="dxa"/>
            <w:shd w:val="clear" w:color="auto" w:fill="1F374E"/>
            <w:tcMar>
              <w:top w:w="80" w:type="dxa"/>
              <w:left w:w="100" w:type="dxa"/>
              <w:bottom w:w="80" w:type="dxa"/>
              <w:right w:w="100" w:type="dxa"/>
            </w:tcMar>
            <w:vAlign w:val="center"/>
          </w:tcPr>
          <w:p w14:paraId="4A68EA9A" w14:textId="77777777" w:rsidR="004252FA" w:rsidRDefault="00761729">
            <w:pPr>
              <w:spacing w:after="0" w:line="240" w:lineRule="auto"/>
            </w:pPr>
            <w:r>
              <w:rPr>
                <w:b/>
                <w:color w:val="FFFFFF"/>
                <w:sz w:val="18"/>
              </w:rPr>
              <w:t>Strength</w:t>
            </w:r>
          </w:p>
        </w:tc>
        <w:tc>
          <w:tcPr>
            <w:tcW w:w="4248" w:type="dxa"/>
            <w:shd w:val="clear" w:color="auto" w:fill="1F374E"/>
            <w:tcMar>
              <w:top w:w="80" w:type="dxa"/>
              <w:left w:w="100" w:type="dxa"/>
              <w:bottom w:w="80" w:type="dxa"/>
              <w:right w:w="100" w:type="dxa"/>
            </w:tcMar>
            <w:vAlign w:val="center"/>
          </w:tcPr>
          <w:p w14:paraId="35FCE7C5" w14:textId="77777777" w:rsidR="004252FA" w:rsidRDefault="00761729">
            <w:pPr>
              <w:spacing w:after="0" w:line="240" w:lineRule="auto"/>
            </w:pPr>
            <w:r>
              <w:rPr>
                <w:b/>
                <w:color w:val="FFFFFF"/>
                <w:sz w:val="18"/>
              </w:rPr>
              <w:t>Limitation</w:t>
            </w:r>
          </w:p>
        </w:tc>
      </w:tr>
      <w:tr w:rsidR="004252FA" w14:paraId="597D9719" w14:textId="77777777">
        <w:trPr>
          <w:cantSplit/>
          <w:jc w:val="center"/>
        </w:trPr>
        <w:tc>
          <w:tcPr>
            <w:tcW w:w="2376" w:type="dxa"/>
            <w:tcMar>
              <w:top w:w="80" w:type="dxa"/>
              <w:left w:w="100" w:type="dxa"/>
              <w:bottom w:w="80" w:type="dxa"/>
              <w:right w:w="100" w:type="dxa"/>
            </w:tcMar>
            <w:vAlign w:val="center"/>
          </w:tcPr>
          <w:p w14:paraId="32FCF464" w14:textId="77777777" w:rsidR="004252FA" w:rsidRDefault="00761729">
            <w:pPr>
              <w:spacing w:after="0" w:line="240" w:lineRule="auto"/>
            </w:pPr>
            <w:r>
              <w:rPr>
                <w:sz w:val="16"/>
              </w:rPr>
              <w:t>Government-led platform</w:t>
            </w:r>
          </w:p>
        </w:tc>
        <w:tc>
          <w:tcPr>
            <w:tcW w:w="4320" w:type="dxa"/>
            <w:tcMar>
              <w:top w:w="80" w:type="dxa"/>
              <w:left w:w="100" w:type="dxa"/>
              <w:bottom w:w="80" w:type="dxa"/>
              <w:right w:w="100" w:type="dxa"/>
            </w:tcMar>
            <w:vAlign w:val="center"/>
          </w:tcPr>
          <w:p w14:paraId="2D386CD5" w14:textId="77777777" w:rsidR="004252FA" w:rsidRDefault="00761729">
            <w:pPr>
              <w:spacing w:after="0" w:line="240" w:lineRule="auto"/>
            </w:pPr>
            <w:r>
              <w:rPr>
                <w:sz w:val="16"/>
              </w:rPr>
              <w:t>Public legitimacy, links to programmes and technical agencies.</w:t>
            </w:r>
          </w:p>
        </w:tc>
        <w:tc>
          <w:tcPr>
            <w:tcW w:w="4248" w:type="dxa"/>
            <w:tcMar>
              <w:top w:w="80" w:type="dxa"/>
              <w:left w:w="100" w:type="dxa"/>
              <w:bottom w:w="80" w:type="dxa"/>
              <w:right w:w="100" w:type="dxa"/>
            </w:tcMar>
            <w:vAlign w:val="center"/>
          </w:tcPr>
          <w:p w14:paraId="68B3EC50" w14:textId="77777777" w:rsidR="004252FA" w:rsidRDefault="00761729">
            <w:pPr>
              <w:spacing w:after="0" w:line="240" w:lineRule="auto"/>
            </w:pPr>
            <w:r>
              <w:rPr>
                <w:sz w:val="16"/>
              </w:rPr>
              <w:t>Government staffing and operating resources are insufficient to lead the entire system.</w:t>
            </w:r>
          </w:p>
        </w:tc>
      </w:tr>
      <w:tr w:rsidR="004252FA" w14:paraId="21834AF4" w14:textId="77777777">
        <w:trPr>
          <w:cantSplit/>
          <w:jc w:val="center"/>
        </w:trPr>
        <w:tc>
          <w:tcPr>
            <w:tcW w:w="2376" w:type="dxa"/>
            <w:shd w:val="clear" w:color="auto" w:fill="F8FAFB"/>
            <w:tcMar>
              <w:top w:w="80" w:type="dxa"/>
              <w:left w:w="100" w:type="dxa"/>
              <w:bottom w:w="80" w:type="dxa"/>
              <w:right w:w="100" w:type="dxa"/>
            </w:tcMar>
            <w:vAlign w:val="center"/>
          </w:tcPr>
          <w:p w14:paraId="421A7259" w14:textId="77777777" w:rsidR="004252FA" w:rsidRDefault="00761729">
            <w:pPr>
              <w:spacing w:after="0" w:line="240" w:lineRule="auto"/>
            </w:pPr>
            <w:r>
              <w:rPr>
                <w:sz w:val="16"/>
              </w:rPr>
              <w:t>Buyer-led / demand-pull model</w:t>
            </w:r>
          </w:p>
        </w:tc>
        <w:tc>
          <w:tcPr>
            <w:tcW w:w="4320" w:type="dxa"/>
            <w:shd w:val="clear" w:color="auto" w:fill="F8FAFB"/>
            <w:tcMar>
              <w:top w:w="80" w:type="dxa"/>
              <w:left w:w="100" w:type="dxa"/>
              <w:bottom w:w="80" w:type="dxa"/>
              <w:right w:w="100" w:type="dxa"/>
            </w:tcMar>
            <w:vAlign w:val="center"/>
          </w:tcPr>
          <w:p w14:paraId="0BA19920" w14:textId="77777777" w:rsidR="004252FA" w:rsidRDefault="00761729">
            <w:pPr>
              <w:spacing w:after="0" w:line="240" w:lineRule="auto"/>
            </w:pPr>
            <w:r>
              <w:rPr>
                <w:sz w:val="16"/>
              </w:rPr>
              <w:t>Feed mills have incentive to secure reliable maize supply.</w:t>
            </w:r>
          </w:p>
        </w:tc>
        <w:tc>
          <w:tcPr>
            <w:tcW w:w="4248" w:type="dxa"/>
            <w:shd w:val="clear" w:color="auto" w:fill="F8FAFB"/>
            <w:tcMar>
              <w:top w:w="80" w:type="dxa"/>
              <w:left w:w="100" w:type="dxa"/>
              <w:bottom w:w="80" w:type="dxa"/>
              <w:right w:w="100" w:type="dxa"/>
            </w:tcMar>
            <w:vAlign w:val="center"/>
          </w:tcPr>
          <w:p w14:paraId="517C1D77" w14:textId="77777777" w:rsidR="004252FA" w:rsidRDefault="00761729">
            <w:pPr>
              <w:spacing w:after="0" w:line="240" w:lineRule="auto"/>
            </w:pPr>
            <w:r>
              <w:rPr>
                <w:sz w:val="16"/>
              </w:rPr>
              <w:t>Market is dispersed and no single buyer currently has incentive to coordinate every function.</w:t>
            </w:r>
          </w:p>
        </w:tc>
      </w:tr>
      <w:tr w:rsidR="004252FA" w14:paraId="09985462" w14:textId="77777777">
        <w:trPr>
          <w:cantSplit/>
          <w:jc w:val="center"/>
        </w:trPr>
        <w:tc>
          <w:tcPr>
            <w:tcW w:w="2376" w:type="dxa"/>
            <w:tcMar>
              <w:top w:w="80" w:type="dxa"/>
              <w:left w:w="100" w:type="dxa"/>
              <w:bottom w:w="80" w:type="dxa"/>
              <w:right w:w="100" w:type="dxa"/>
            </w:tcMar>
            <w:vAlign w:val="center"/>
          </w:tcPr>
          <w:p w14:paraId="44DF3B9F" w14:textId="77777777" w:rsidR="004252FA" w:rsidRDefault="00761729">
            <w:pPr>
              <w:spacing w:after="0" w:line="240" w:lineRule="auto"/>
            </w:pPr>
            <w:r>
              <w:rPr>
                <w:sz w:val="16"/>
              </w:rPr>
              <w:t>Input- or machinery-led model</w:t>
            </w:r>
          </w:p>
        </w:tc>
        <w:tc>
          <w:tcPr>
            <w:tcW w:w="4320" w:type="dxa"/>
            <w:tcMar>
              <w:top w:w="80" w:type="dxa"/>
              <w:left w:w="100" w:type="dxa"/>
              <w:bottom w:w="80" w:type="dxa"/>
              <w:right w:w="100" w:type="dxa"/>
            </w:tcMar>
            <w:vAlign w:val="center"/>
          </w:tcPr>
          <w:p w14:paraId="42FF1974" w14:textId="77777777" w:rsidR="004252FA" w:rsidRDefault="00761729">
            <w:pPr>
              <w:spacing w:after="0" w:line="240" w:lineRule="auto"/>
            </w:pPr>
            <w:r>
              <w:rPr>
                <w:sz w:val="16"/>
              </w:rPr>
              <w:t>Suppliers gain from expanded adoption and can finance demonstrations.</w:t>
            </w:r>
          </w:p>
        </w:tc>
        <w:tc>
          <w:tcPr>
            <w:tcW w:w="4248" w:type="dxa"/>
            <w:tcMar>
              <w:top w:w="80" w:type="dxa"/>
              <w:left w:w="100" w:type="dxa"/>
              <w:bottom w:w="80" w:type="dxa"/>
              <w:right w:w="100" w:type="dxa"/>
            </w:tcMar>
            <w:vAlign w:val="center"/>
          </w:tcPr>
          <w:p w14:paraId="4F80570C" w14:textId="77777777" w:rsidR="004252FA" w:rsidRDefault="00761729">
            <w:pPr>
              <w:spacing w:after="0" w:line="240" w:lineRule="auto"/>
            </w:pPr>
            <w:r>
              <w:rPr>
                <w:sz w:val="16"/>
              </w:rPr>
              <w:t>Domestic seed and service markets may be too small or fragmented for one supplier to lead.</w:t>
            </w:r>
          </w:p>
        </w:tc>
      </w:tr>
      <w:tr w:rsidR="004252FA" w14:paraId="60946CCC" w14:textId="77777777">
        <w:trPr>
          <w:cantSplit/>
          <w:jc w:val="center"/>
        </w:trPr>
        <w:tc>
          <w:tcPr>
            <w:tcW w:w="2376" w:type="dxa"/>
            <w:shd w:val="clear" w:color="auto" w:fill="F8FAFB"/>
            <w:tcMar>
              <w:top w:w="80" w:type="dxa"/>
              <w:left w:w="100" w:type="dxa"/>
              <w:bottom w:w="80" w:type="dxa"/>
              <w:right w:w="100" w:type="dxa"/>
            </w:tcMar>
            <w:vAlign w:val="center"/>
          </w:tcPr>
          <w:p w14:paraId="33E9F218" w14:textId="77777777" w:rsidR="004252FA" w:rsidRDefault="00761729">
            <w:pPr>
              <w:spacing w:after="0" w:line="240" w:lineRule="auto"/>
            </w:pPr>
            <w:r>
              <w:rPr>
                <w:sz w:val="16"/>
              </w:rPr>
              <w:lastRenderedPageBreak/>
              <w:t>Finance-led model</w:t>
            </w:r>
          </w:p>
        </w:tc>
        <w:tc>
          <w:tcPr>
            <w:tcW w:w="4320" w:type="dxa"/>
            <w:shd w:val="clear" w:color="auto" w:fill="F8FAFB"/>
            <w:tcMar>
              <w:top w:w="80" w:type="dxa"/>
              <w:left w:w="100" w:type="dxa"/>
              <w:bottom w:w="80" w:type="dxa"/>
              <w:right w:w="100" w:type="dxa"/>
            </w:tcMar>
            <w:vAlign w:val="center"/>
          </w:tcPr>
          <w:p w14:paraId="30F948EE" w14:textId="77777777" w:rsidR="004252FA" w:rsidRDefault="00761729">
            <w:pPr>
              <w:spacing w:after="0" w:line="240" w:lineRule="auto"/>
            </w:pPr>
            <w:r>
              <w:rPr>
                <w:sz w:val="16"/>
              </w:rPr>
              <w:t>Banks can coordinate around loans and business plans.</w:t>
            </w:r>
          </w:p>
        </w:tc>
        <w:tc>
          <w:tcPr>
            <w:tcW w:w="4248" w:type="dxa"/>
            <w:shd w:val="clear" w:color="auto" w:fill="F8FAFB"/>
            <w:tcMar>
              <w:top w:w="80" w:type="dxa"/>
              <w:left w:w="100" w:type="dxa"/>
              <w:bottom w:w="80" w:type="dxa"/>
              <w:right w:w="100" w:type="dxa"/>
            </w:tcMar>
            <w:vAlign w:val="center"/>
          </w:tcPr>
          <w:p w14:paraId="666F8D81" w14:textId="77777777" w:rsidR="004252FA" w:rsidRDefault="00761729">
            <w:pPr>
              <w:spacing w:after="0" w:line="240" w:lineRule="auto"/>
            </w:pPr>
            <w:r>
              <w:rPr>
                <w:sz w:val="16"/>
              </w:rPr>
              <w:t>Formal credit use among target farmers is limited.</w:t>
            </w:r>
          </w:p>
        </w:tc>
      </w:tr>
      <w:tr w:rsidR="004252FA" w14:paraId="226F99BF" w14:textId="77777777">
        <w:trPr>
          <w:cantSplit/>
          <w:jc w:val="center"/>
        </w:trPr>
        <w:tc>
          <w:tcPr>
            <w:tcW w:w="2376" w:type="dxa"/>
            <w:tcMar>
              <w:top w:w="80" w:type="dxa"/>
              <w:left w:w="100" w:type="dxa"/>
              <w:bottom w:w="80" w:type="dxa"/>
              <w:right w:w="100" w:type="dxa"/>
            </w:tcMar>
            <w:vAlign w:val="center"/>
          </w:tcPr>
          <w:p w14:paraId="391EAD45" w14:textId="77777777" w:rsidR="004252FA" w:rsidRDefault="00761729">
            <w:pPr>
              <w:spacing w:after="0" w:line="240" w:lineRule="auto"/>
            </w:pPr>
            <w:r>
              <w:rPr>
                <w:sz w:val="16"/>
              </w:rPr>
              <w:t>NGO-led model</w:t>
            </w:r>
          </w:p>
        </w:tc>
        <w:tc>
          <w:tcPr>
            <w:tcW w:w="4320" w:type="dxa"/>
            <w:tcMar>
              <w:top w:w="80" w:type="dxa"/>
              <w:left w:w="100" w:type="dxa"/>
              <w:bottom w:w="80" w:type="dxa"/>
              <w:right w:w="100" w:type="dxa"/>
            </w:tcMar>
            <w:vAlign w:val="center"/>
          </w:tcPr>
          <w:p w14:paraId="68E9FDC4" w14:textId="77777777" w:rsidR="004252FA" w:rsidRDefault="00761729">
            <w:pPr>
              <w:spacing w:after="0" w:line="240" w:lineRule="auto"/>
            </w:pPr>
            <w:r>
              <w:rPr>
                <w:sz w:val="16"/>
              </w:rPr>
              <w:t>Could convene and provide neutral facilitation.</w:t>
            </w:r>
          </w:p>
        </w:tc>
        <w:tc>
          <w:tcPr>
            <w:tcW w:w="4248" w:type="dxa"/>
            <w:tcMar>
              <w:top w:w="80" w:type="dxa"/>
              <w:left w:w="100" w:type="dxa"/>
              <w:bottom w:w="80" w:type="dxa"/>
              <w:right w:w="100" w:type="dxa"/>
            </w:tcMar>
            <w:vAlign w:val="center"/>
          </w:tcPr>
          <w:p w14:paraId="73B92FE7" w14:textId="77777777" w:rsidR="004252FA" w:rsidRDefault="00761729">
            <w:pPr>
              <w:spacing w:after="0" w:line="240" w:lineRule="auto"/>
            </w:pPr>
            <w:r>
              <w:rPr>
                <w:sz w:val="16"/>
              </w:rPr>
              <w:t>No obvious NGO with mandate and resources was identified.</w:t>
            </w:r>
          </w:p>
        </w:tc>
      </w:tr>
      <w:tr w:rsidR="004252FA" w14:paraId="386D3715" w14:textId="77777777">
        <w:trPr>
          <w:cantSplit/>
          <w:jc w:val="center"/>
        </w:trPr>
        <w:tc>
          <w:tcPr>
            <w:tcW w:w="2376" w:type="dxa"/>
            <w:shd w:val="clear" w:color="auto" w:fill="F8FAFB"/>
            <w:tcMar>
              <w:top w:w="80" w:type="dxa"/>
              <w:left w:w="100" w:type="dxa"/>
              <w:bottom w:w="80" w:type="dxa"/>
              <w:right w:w="100" w:type="dxa"/>
            </w:tcMar>
            <w:vAlign w:val="center"/>
          </w:tcPr>
          <w:p w14:paraId="2E69EC5C" w14:textId="77777777" w:rsidR="004252FA" w:rsidRDefault="00761729">
            <w:pPr>
              <w:spacing w:after="0" w:line="240" w:lineRule="auto"/>
            </w:pPr>
            <w:r>
              <w:rPr>
                <w:sz w:val="16"/>
              </w:rPr>
              <w:t>Formal maize coalition / association</w:t>
            </w:r>
          </w:p>
        </w:tc>
        <w:tc>
          <w:tcPr>
            <w:tcW w:w="4320" w:type="dxa"/>
            <w:shd w:val="clear" w:color="auto" w:fill="F8FAFB"/>
            <w:tcMar>
              <w:top w:w="80" w:type="dxa"/>
              <w:left w:w="100" w:type="dxa"/>
              <w:bottom w:w="80" w:type="dxa"/>
              <w:right w:w="100" w:type="dxa"/>
            </w:tcMar>
            <w:vAlign w:val="center"/>
          </w:tcPr>
          <w:p w14:paraId="309D5333" w14:textId="77777777" w:rsidR="004252FA" w:rsidRDefault="00761729">
            <w:pPr>
              <w:spacing w:after="0" w:line="240" w:lineRule="auto"/>
            </w:pPr>
            <w:r>
              <w:rPr>
                <w:sz w:val="16"/>
              </w:rPr>
              <w:t>Shared ownership by mills, traders, cooperatives, dealers and government; members contribute dues or sponsorship.</w:t>
            </w:r>
          </w:p>
        </w:tc>
        <w:tc>
          <w:tcPr>
            <w:tcW w:w="4248" w:type="dxa"/>
            <w:shd w:val="clear" w:color="auto" w:fill="F8FAFB"/>
            <w:tcMar>
              <w:top w:w="80" w:type="dxa"/>
              <w:left w:w="100" w:type="dxa"/>
              <w:bottom w:w="80" w:type="dxa"/>
              <w:right w:w="100" w:type="dxa"/>
            </w:tcMar>
            <w:vAlign w:val="center"/>
          </w:tcPr>
          <w:p w14:paraId="1E8D93D6" w14:textId="77777777" w:rsidR="004252FA" w:rsidRDefault="00761729">
            <w:pPr>
              <w:spacing w:after="0" w:line="240" w:lineRule="auto"/>
            </w:pPr>
            <w:r>
              <w:rPr>
                <w:sz w:val="16"/>
              </w:rPr>
              <w:t>Hard to establish, requires governance, secretariat and clear member value.</w:t>
            </w:r>
          </w:p>
        </w:tc>
      </w:tr>
    </w:tbl>
    <w:p w14:paraId="50E6FF43" w14:textId="77777777" w:rsidR="004252FA" w:rsidRDefault="004252FA">
      <w:pPr>
        <w:spacing w:after="0"/>
      </w:pPr>
    </w:p>
    <w:p w14:paraId="48DB96FD" w14:textId="77777777" w:rsidR="004252FA" w:rsidRDefault="00761729">
      <w:r>
        <w:t>The coach referred to a possible Terai maize association or formal coalition and noted that CIMMYT had already helped establish a Nepal machinery association. The recommendation was therefore not to create a completely new institution without evidence, but to strengthen and formalize the network that already exists, with member-defined services and contributions.</w:t>
      </w:r>
    </w:p>
    <w:p w14:paraId="2B3C4619" w14:textId="77777777" w:rsidR="004252FA" w:rsidRDefault="00761729">
      <w:pPr>
        <w:pStyle w:val="Heading1"/>
      </w:pPr>
      <w:r>
        <w:t>24. Institutional sustainability and future division of roles</w:t>
      </w:r>
    </w:p>
    <w:p w14:paraId="4259ECEC" w14:textId="77777777" w:rsidR="004252FA" w:rsidRDefault="00761729">
      <w:r>
        <w:t>The coaching framed sustainability in institutional, political, resource and capacity terms. A function is sustainable only when a named actor has the mandate, incentive, resources and capability to continue it.</w:t>
      </w:r>
    </w:p>
    <w:tbl>
      <w:tblPr>
        <w:tblStyle w:val="TableGrid"/>
        <w:tblW w:w="0" w:type="auto"/>
        <w:jc w:val="center"/>
        <w:tblLayout w:type="fixed"/>
        <w:tblLook w:val="04A0" w:firstRow="1" w:lastRow="0" w:firstColumn="1" w:lastColumn="0" w:noHBand="0" w:noVBand="1"/>
      </w:tblPr>
      <w:tblGrid>
        <w:gridCol w:w="2376"/>
        <w:gridCol w:w="3816"/>
        <w:gridCol w:w="4752"/>
      </w:tblGrid>
      <w:tr w:rsidR="004252FA" w14:paraId="7C18FC53" w14:textId="77777777">
        <w:trPr>
          <w:cantSplit/>
          <w:tblHeader/>
          <w:jc w:val="center"/>
        </w:trPr>
        <w:tc>
          <w:tcPr>
            <w:tcW w:w="2376" w:type="dxa"/>
            <w:shd w:val="clear" w:color="auto" w:fill="1F374E"/>
            <w:tcMar>
              <w:top w:w="80" w:type="dxa"/>
              <w:left w:w="100" w:type="dxa"/>
              <w:bottom w:w="80" w:type="dxa"/>
              <w:right w:w="100" w:type="dxa"/>
            </w:tcMar>
            <w:vAlign w:val="center"/>
          </w:tcPr>
          <w:p w14:paraId="0EE2EA49" w14:textId="77777777" w:rsidR="004252FA" w:rsidRDefault="00761729">
            <w:pPr>
              <w:spacing w:after="0" w:line="240" w:lineRule="auto"/>
            </w:pPr>
            <w:r>
              <w:rPr>
                <w:b/>
                <w:color w:val="FFFFFF"/>
                <w:sz w:val="18"/>
              </w:rPr>
              <w:t>Function</w:t>
            </w:r>
          </w:p>
        </w:tc>
        <w:tc>
          <w:tcPr>
            <w:tcW w:w="3816" w:type="dxa"/>
            <w:shd w:val="clear" w:color="auto" w:fill="1F374E"/>
            <w:tcMar>
              <w:top w:w="80" w:type="dxa"/>
              <w:left w:w="100" w:type="dxa"/>
              <w:bottom w:w="80" w:type="dxa"/>
              <w:right w:w="100" w:type="dxa"/>
            </w:tcMar>
            <w:vAlign w:val="center"/>
          </w:tcPr>
          <w:p w14:paraId="3242B01D" w14:textId="77777777" w:rsidR="004252FA" w:rsidRDefault="00761729">
            <w:pPr>
              <w:spacing w:after="0" w:line="240" w:lineRule="auto"/>
            </w:pPr>
            <w:r>
              <w:rPr>
                <w:b/>
                <w:color w:val="FFFFFF"/>
                <w:sz w:val="18"/>
              </w:rPr>
              <w:t>Possible future lead</w:t>
            </w:r>
          </w:p>
        </w:tc>
        <w:tc>
          <w:tcPr>
            <w:tcW w:w="4752" w:type="dxa"/>
            <w:shd w:val="clear" w:color="auto" w:fill="1F374E"/>
            <w:tcMar>
              <w:top w:w="80" w:type="dxa"/>
              <w:left w:w="100" w:type="dxa"/>
              <w:bottom w:w="80" w:type="dxa"/>
              <w:right w:w="100" w:type="dxa"/>
            </w:tcMar>
            <w:vAlign w:val="center"/>
          </w:tcPr>
          <w:p w14:paraId="436B07DA" w14:textId="77777777" w:rsidR="004252FA" w:rsidRDefault="00761729">
            <w:pPr>
              <w:spacing w:after="0" w:line="240" w:lineRule="auto"/>
            </w:pPr>
            <w:r>
              <w:rPr>
                <w:b/>
                <w:color w:val="FFFFFF"/>
                <w:sz w:val="18"/>
              </w:rPr>
              <w:t>Required transition</w:t>
            </w:r>
          </w:p>
        </w:tc>
      </w:tr>
      <w:tr w:rsidR="004252FA" w14:paraId="02E72CE5" w14:textId="77777777">
        <w:trPr>
          <w:cantSplit/>
          <w:jc w:val="center"/>
        </w:trPr>
        <w:tc>
          <w:tcPr>
            <w:tcW w:w="2376" w:type="dxa"/>
            <w:tcMar>
              <w:top w:w="80" w:type="dxa"/>
              <w:left w:w="100" w:type="dxa"/>
              <w:bottom w:w="80" w:type="dxa"/>
              <w:right w:w="100" w:type="dxa"/>
            </w:tcMar>
            <w:vAlign w:val="center"/>
          </w:tcPr>
          <w:p w14:paraId="6594FCF4" w14:textId="77777777" w:rsidR="004252FA" w:rsidRDefault="00761729">
            <w:pPr>
              <w:spacing w:after="0" w:line="240" w:lineRule="auto"/>
            </w:pPr>
            <w:r>
              <w:rPr>
                <w:sz w:val="16"/>
              </w:rPr>
              <w:t>Routine production training</w:t>
            </w:r>
          </w:p>
        </w:tc>
        <w:tc>
          <w:tcPr>
            <w:tcW w:w="3816" w:type="dxa"/>
            <w:tcMar>
              <w:top w:w="80" w:type="dxa"/>
              <w:left w:w="100" w:type="dxa"/>
              <w:bottom w:w="80" w:type="dxa"/>
              <w:right w:w="100" w:type="dxa"/>
            </w:tcMar>
            <w:vAlign w:val="center"/>
          </w:tcPr>
          <w:p w14:paraId="1FB8FFC6" w14:textId="77777777" w:rsidR="004252FA" w:rsidRDefault="00761729">
            <w:pPr>
              <w:spacing w:after="0" w:line="240" w:lineRule="auto"/>
            </w:pPr>
            <w:r>
              <w:rPr>
                <w:sz w:val="16"/>
              </w:rPr>
              <w:t>Cooperatives, lead farmers, AKC and agrovets.</w:t>
            </w:r>
          </w:p>
        </w:tc>
        <w:tc>
          <w:tcPr>
            <w:tcW w:w="4752" w:type="dxa"/>
            <w:tcMar>
              <w:top w:w="80" w:type="dxa"/>
              <w:left w:w="100" w:type="dxa"/>
              <w:bottom w:w="80" w:type="dxa"/>
              <w:right w:w="100" w:type="dxa"/>
            </w:tcMar>
            <w:vAlign w:val="center"/>
          </w:tcPr>
          <w:p w14:paraId="17390E52" w14:textId="77777777" w:rsidR="004252FA" w:rsidRDefault="00761729">
            <w:pPr>
              <w:spacing w:after="0" w:line="240" w:lineRule="auto"/>
            </w:pPr>
            <w:r>
              <w:rPr>
                <w:sz w:val="16"/>
              </w:rPr>
              <w:t>Standardized local materials, trainer certification or quality checks, and referral for complex problems.</w:t>
            </w:r>
          </w:p>
        </w:tc>
      </w:tr>
      <w:tr w:rsidR="004252FA" w14:paraId="408D95B5" w14:textId="77777777">
        <w:trPr>
          <w:cantSplit/>
          <w:jc w:val="center"/>
        </w:trPr>
        <w:tc>
          <w:tcPr>
            <w:tcW w:w="2376" w:type="dxa"/>
            <w:shd w:val="clear" w:color="auto" w:fill="F8FAFB"/>
            <w:tcMar>
              <w:top w:w="80" w:type="dxa"/>
              <w:left w:w="100" w:type="dxa"/>
              <w:bottom w:w="80" w:type="dxa"/>
              <w:right w:w="100" w:type="dxa"/>
            </w:tcMar>
            <w:vAlign w:val="center"/>
          </w:tcPr>
          <w:p w14:paraId="79B1FD24" w14:textId="77777777" w:rsidR="004252FA" w:rsidRDefault="00761729">
            <w:pPr>
              <w:spacing w:after="0" w:line="240" w:lineRule="auto"/>
            </w:pPr>
            <w:r>
              <w:rPr>
                <w:sz w:val="16"/>
              </w:rPr>
              <w:t>Price and buyer information</w:t>
            </w:r>
          </w:p>
        </w:tc>
        <w:tc>
          <w:tcPr>
            <w:tcW w:w="3816" w:type="dxa"/>
            <w:shd w:val="clear" w:color="auto" w:fill="F8FAFB"/>
            <w:tcMar>
              <w:top w:w="80" w:type="dxa"/>
              <w:left w:w="100" w:type="dxa"/>
              <w:bottom w:w="80" w:type="dxa"/>
              <w:right w:w="100" w:type="dxa"/>
            </w:tcMar>
            <w:vAlign w:val="center"/>
          </w:tcPr>
          <w:p w14:paraId="3C4957E0" w14:textId="77777777" w:rsidR="004252FA" w:rsidRDefault="00761729">
            <w:pPr>
              <w:spacing w:after="0" w:line="240" w:lineRule="auto"/>
            </w:pPr>
            <w:r>
              <w:rPr>
                <w:sz w:val="16"/>
              </w:rPr>
              <w:t>MCN secretariat, cooperatives and buyers.</w:t>
            </w:r>
          </w:p>
        </w:tc>
        <w:tc>
          <w:tcPr>
            <w:tcW w:w="4752" w:type="dxa"/>
            <w:shd w:val="clear" w:color="auto" w:fill="F8FAFB"/>
            <w:tcMar>
              <w:top w:w="80" w:type="dxa"/>
              <w:left w:w="100" w:type="dxa"/>
              <w:bottom w:w="80" w:type="dxa"/>
              <w:right w:w="100" w:type="dxa"/>
            </w:tcMar>
            <w:vAlign w:val="center"/>
          </w:tcPr>
          <w:p w14:paraId="64BCF847" w14:textId="77777777" w:rsidR="004252FA" w:rsidRDefault="00761729">
            <w:pPr>
              <w:spacing w:after="0" w:line="240" w:lineRule="auto"/>
            </w:pPr>
            <w:r>
              <w:rPr>
                <w:sz w:val="16"/>
              </w:rPr>
              <w:t>Agreed data sources, update frequency and communication channels.</w:t>
            </w:r>
          </w:p>
        </w:tc>
      </w:tr>
      <w:tr w:rsidR="004252FA" w14:paraId="07007D54" w14:textId="77777777">
        <w:trPr>
          <w:cantSplit/>
          <w:jc w:val="center"/>
        </w:trPr>
        <w:tc>
          <w:tcPr>
            <w:tcW w:w="2376" w:type="dxa"/>
            <w:tcMar>
              <w:top w:w="80" w:type="dxa"/>
              <w:left w:w="100" w:type="dxa"/>
              <w:bottom w:w="80" w:type="dxa"/>
              <w:right w:w="100" w:type="dxa"/>
            </w:tcMar>
            <w:vAlign w:val="center"/>
          </w:tcPr>
          <w:p w14:paraId="12B51966" w14:textId="77777777" w:rsidR="004252FA" w:rsidRDefault="00761729">
            <w:pPr>
              <w:spacing w:after="0" w:line="240" w:lineRule="auto"/>
            </w:pPr>
            <w:r>
              <w:rPr>
                <w:sz w:val="16"/>
              </w:rPr>
              <w:t>Weather and seasonal advice</w:t>
            </w:r>
          </w:p>
        </w:tc>
        <w:tc>
          <w:tcPr>
            <w:tcW w:w="3816" w:type="dxa"/>
            <w:tcMar>
              <w:top w:w="80" w:type="dxa"/>
              <w:left w:w="100" w:type="dxa"/>
              <w:bottom w:w="80" w:type="dxa"/>
              <w:right w:w="100" w:type="dxa"/>
            </w:tcMar>
            <w:vAlign w:val="center"/>
          </w:tcPr>
          <w:p w14:paraId="489C0CF6" w14:textId="77777777" w:rsidR="004252FA" w:rsidRDefault="00761729">
            <w:pPr>
              <w:spacing w:after="0" w:line="240" w:lineRule="auto"/>
            </w:pPr>
            <w:r>
              <w:rPr>
                <w:sz w:val="16"/>
              </w:rPr>
              <w:t>AKC using national forecast agencies.</w:t>
            </w:r>
          </w:p>
        </w:tc>
        <w:tc>
          <w:tcPr>
            <w:tcW w:w="4752" w:type="dxa"/>
            <w:tcMar>
              <w:top w:w="80" w:type="dxa"/>
              <w:left w:w="100" w:type="dxa"/>
              <w:bottom w:w="80" w:type="dxa"/>
              <w:right w:w="100" w:type="dxa"/>
            </w:tcMar>
            <w:vAlign w:val="center"/>
          </w:tcPr>
          <w:p w14:paraId="25AA07F8" w14:textId="77777777" w:rsidR="004252FA" w:rsidRDefault="00761729">
            <w:pPr>
              <w:spacing w:after="0" w:line="240" w:lineRule="auto"/>
            </w:pPr>
            <w:r>
              <w:rPr>
                <w:sz w:val="16"/>
              </w:rPr>
              <w:t>Translation of forecasts into actionable local advice.</w:t>
            </w:r>
          </w:p>
        </w:tc>
      </w:tr>
      <w:tr w:rsidR="004252FA" w14:paraId="3905751B" w14:textId="77777777">
        <w:trPr>
          <w:cantSplit/>
          <w:jc w:val="center"/>
        </w:trPr>
        <w:tc>
          <w:tcPr>
            <w:tcW w:w="2376" w:type="dxa"/>
            <w:shd w:val="clear" w:color="auto" w:fill="F8FAFB"/>
            <w:tcMar>
              <w:top w:w="80" w:type="dxa"/>
              <w:left w:w="100" w:type="dxa"/>
              <w:bottom w:w="80" w:type="dxa"/>
              <w:right w:w="100" w:type="dxa"/>
            </w:tcMar>
            <w:vAlign w:val="center"/>
          </w:tcPr>
          <w:p w14:paraId="38D4B6E3" w14:textId="77777777" w:rsidR="004252FA" w:rsidRDefault="00761729">
            <w:pPr>
              <w:spacing w:after="0" w:line="240" w:lineRule="auto"/>
            </w:pPr>
            <w:r>
              <w:rPr>
                <w:sz w:val="16"/>
              </w:rPr>
              <w:t>Machinery demonstrations</w:t>
            </w:r>
          </w:p>
        </w:tc>
        <w:tc>
          <w:tcPr>
            <w:tcW w:w="3816" w:type="dxa"/>
            <w:shd w:val="clear" w:color="auto" w:fill="F8FAFB"/>
            <w:tcMar>
              <w:top w:w="80" w:type="dxa"/>
              <w:left w:w="100" w:type="dxa"/>
              <w:bottom w:w="80" w:type="dxa"/>
              <w:right w:w="100" w:type="dxa"/>
            </w:tcMar>
            <w:vAlign w:val="center"/>
          </w:tcPr>
          <w:p w14:paraId="53790538" w14:textId="77777777" w:rsidR="004252FA" w:rsidRDefault="00761729">
            <w:pPr>
              <w:spacing w:after="0" w:line="240" w:lineRule="auto"/>
            </w:pPr>
            <w:r>
              <w:rPr>
                <w:sz w:val="16"/>
              </w:rPr>
              <w:t>Dealers, manufacturers and CHCs.</w:t>
            </w:r>
          </w:p>
        </w:tc>
        <w:tc>
          <w:tcPr>
            <w:tcW w:w="4752" w:type="dxa"/>
            <w:shd w:val="clear" w:color="auto" w:fill="F8FAFB"/>
            <w:tcMar>
              <w:top w:w="80" w:type="dxa"/>
              <w:left w:w="100" w:type="dxa"/>
              <w:bottom w:w="80" w:type="dxa"/>
              <w:right w:w="100" w:type="dxa"/>
            </w:tcMar>
            <w:vAlign w:val="center"/>
          </w:tcPr>
          <w:p w14:paraId="64CA1E9E" w14:textId="77777777" w:rsidR="004252FA" w:rsidRDefault="00761729">
            <w:pPr>
              <w:spacing w:after="0" w:line="240" w:lineRule="auto"/>
            </w:pPr>
            <w:r>
              <w:rPr>
                <w:sz w:val="16"/>
              </w:rPr>
              <w:t>Commercial co-finance, neutral comparison and clear after-sales information.</w:t>
            </w:r>
          </w:p>
        </w:tc>
      </w:tr>
      <w:tr w:rsidR="004252FA" w14:paraId="12CE5E3F" w14:textId="77777777">
        <w:trPr>
          <w:cantSplit/>
          <w:jc w:val="center"/>
        </w:trPr>
        <w:tc>
          <w:tcPr>
            <w:tcW w:w="2376" w:type="dxa"/>
            <w:tcMar>
              <w:top w:w="80" w:type="dxa"/>
              <w:left w:w="100" w:type="dxa"/>
              <w:bottom w:w="80" w:type="dxa"/>
              <w:right w:w="100" w:type="dxa"/>
            </w:tcMar>
            <w:vAlign w:val="center"/>
          </w:tcPr>
          <w:p w14:paraId="216A6141" w14:textId="77777777" w:rsidR="004252FA" w:rsidRDefault="00761729">
            <w:pPr>
              <w:spacing w:after="0" w:line="240" w:lineRule="auto"/>
            </w:pPr>
            <w:r>
              <w:rPr>
                <w:sz w:val="16"/>
              </w:rPr>
              <w:t>Repair and maintenance</w:t>
            </w:r>
          </w:p>
        </w:tc>
        <w:tc>
          <w:tcPr>
            <w:tcW w:w="3816" w:type="dxa"/>
            <w:tcMar>
              <w:top w:w="80" w:type="dxa"/>
              <w:left w:w="100" w:type="dxa"/>
              <w:bottom w:w="80" w:type="dxa"/>
              <w:right w:w="100" w:type="dxa"/>
            </w:tcMar>
            <w:vAlign w:val="center"/>
          </w:tcPr>
          <w:p w14:paraId="0921C94B" w14:textId="77777777" w:rsidR="004252FA" w:rsidRDefault="00761729">
            <w:pPr>
              <w:spacing w:after="0" w:line="240" w:lineRule="auto"/>
            </w:pPr>
            <w:r>
              <w:rPr>
                <w:sz w:val="16"/>
              </w:rPr>
              <w:t>Local technicians and dealers.</w:t>
            </w:r>
          </w:p>
        </w:tc>
        <w:tc>
          <w:tcPr>
            <w:tcW w:w="4752" w:type="dxa"/>
            <w:tcMar>
              <w:top w:w="80" w:type="dxa"/>
              <w:left w:w="100" w:type="dxa"/>
              <w:bottom w:w="80" w:type="dxa"/>
              <w:right w:w="100" w:type="dxa"/>
            </w:tcMar>
            <w:vAlign w:val="center"/>
          </w:tcPr>
          <w:p w14:paraId="7033EB14" w14:textId="77777777" w:rsidR="004252FA" w:rsidRDefault="00761729">
            <w:pPr>
              <w:spacing w:after="0" w:line="240" w:lineRule="auto"/>
            </w:pPr>
            <w:r>
              <w:rPr>
                <w:sz w:val="16"/>
              </w:rPr>
              <w:t>Training, tools, spare-parts chain and fee-based business model.</w:t>
            </w:r>
          </w:p>
        </w:tc>
      </w:tr>
      <w:tr w:rsidR="004252FA" w14:paraId="39EF30A3" w14:textId="77777777">
        <w:trPr>
          <w:cantSplit/>
          <w:jc w:val="center"/>
        </w:trPr>
        <w:tc>
          <w:tcPr>
            <w:tcW w:w="2376" w:type="dxa"/>
            <w:shd w:val="clear" w:color="auto" w:fill="F8FAFB"/>
            <w:tcMar>
              <w:top w:w="80" w:type="dxa"/>
              <w:left w:w="100" w:type="dxa"/>
              <w:bottom w:w="80" w:type="dxa"/>
              <w:right w:w="100" w:type="dxa"/>
            </w:tcMar>
            <w:vAlign w:val="center"/>
          </w:tcPr>
          <w:p w14:paraId="120253A8" w14:textId="77777777" w:rsidR="004252FA" w:rsidRDefault="00761729">
            <w:pPr>
              <w:spacing w:after="0" w:line="240" w:lineRule="auto"/>
            </w:pPr>
            <w:r>
              <w:rPr>
                <w:sz w:val="16"/>
              </w:rPr>
              <w:t>Moisture testing and drying</w:t>
            </w:r>
          </w:p>
        </w:tc>
        <w:tc>
          <w:tcPr>
            <w:tcW w:w="3816" w:type="dxa"/>
            <w:shd w:val="clear" w:color="auto" w:fill="F8FAFB"/>
            <w:tcMar>
              <w:top w:w="80" w:type="dxa"/>
              <w:left w:w="100" w:type="dxa"/>
              <w:bottom w:w="80" w:type="dxa"/>
              <w:right w:w="100" w:type="dxa"/>
            </w:tcMar>
            <w:vAlign w:val="center"/>
          </w:tcPr>
          <w:p w14:paraId="7E50136B" w14:textId="77777777" w:rsidR="004252FA" w:rsidRDefault="00761729">
            <w:pPr>
              <w:spacing w:after="0" w:line="240" w:lineRule="auto"/>
            </w:pPr>
            <w:r>
              <w:rPr>
                <w:sz w:val="16"/>
              </w:rPr>
              <w:t>Cooperatives, traders or specialized service businesses.</w:t>
            </w:r>
          </w:p>
        </w:tc>
        <w:tc>
          <w:tcPr>
            <w:tcW w:w="4752" w:type="dxa"/>
            <w:shd w:val="clear" w:color="auto" w:fill="F8FAFB"/>
            <w:tcMar>
              <w:top w:w="80" w:type="dxa"/>
              <w:left w:w="100" w:type="dxa"/>
              <w:bottom w:w="80" w:type="dxa"/>
              <w:right w:w="100" w:type="dxa"/>
            </w:tcMar>
            <w:vAlign w:val="center"/>
          </w:tcPr>
          <w:p w14:paraId="6105E355" w14:textId="77777777" w:rsidR="004252FA" w:rsidRDefault="00761729">
            <w:pPr>
              <w:spacing w:after="0" w:line="240" w:lineRule="auto"/>
            </w:pPr>
            <w:r>
              <w:rPr>
                <w:sz w:val="16"/>
              </w:rPr>
              <w:t>Investment model, operator, service fees and quality assurance.</w:t>
            </w:r>
          </w:p>
        </w:tc>
      </w:tr>
      <w:tr w:rsidR="004252FA" w14:paraId="7ECB93DD" w14:textId="77777777">
        <w:trPr>
          <w:cantSplit/>
          <w:jc w:val="center"/>
        </w:trPr>
        <w:tc>
          <w:tcPr>
            <w:tcW w:w="2376" w:type="dxa"/>
            <w:tcMar>
              <w:top w:w="80" w:type="dxa"/>
              <w:left w:w="100" w:type="dxa"/>
              <w:bottom w:w="80" w:type="dxa"/>
              <w:right w:w="100" w:type="dxa"/>
            </w:tcMar>
            <w:vAlign w:val="center"/>
          </w:tcPr>
          <w:p w14:paraId="2829A140" w14:textId="77777777" w:rsidR="004252FA" w:rsidRDefault="00761729">
            <w:pPr>
              <w:spacing w:after="0" w:line="240" w:lineRule="auto"/>
            </w:pPr>
            <w:r>
              <w:rPr>
                <w:sz w:val="16"/>
              </w:rPr>
              <w:t>Irrigation coordination</w:t>
            </w:r>
          </w:p>
        </w:tc>
        <w:tc>
          <w:tcPr>
            <w:tcW w:w="3816" w:type="dxa"/>
            <w:tcMar>
              <w:top w:w="80" w:type="dxa"/>
              <w:left w:w="100" w:type="dxa"/>
              <w:bottom w:w="80" w:type="dxa"/>
              <w:right w:w="100" w:type="dxa"/>
            </w:tcMar>
            <w:vAlign w:val="center"/>
          </w:tcPr>
          <w:p w14:paraId="601BEB64" w14:textId="77777777" w:rsidR="004252FA" w:rsidRDefault="00761729">
            <w:pPr>
              <w:spacing w:after="0" w:line="240" w:lineRule="auto"/>
            </w:pPr>
            <w:r>
              <w:rPr>
                <w:sz w:val="16"/>
              </w:rPr>
              <w:t>Water agencies, municipalities, water-user groups and AKC.</w:t>
            </w:r>
          </w:p>
        </w:tc>
        <w:tc>
          <w:tcPr>
            <w:tcW w:w="4752" w:type="dxa"/>
            <w:tcMar>
              <w:top w:w="80" w:type="dxa"/>
              <w:left w:w="100" w:type="dxa"/>
              <w:bottom w:w="80" w:type="dxa"/>
              <w:right w:w="100" w:type="dxa"/>
            </w:tcMar>
            <w:vAlign w:val="center"/>
          </w:tcPr>
          <w:p w14:paraId="2A223EAF" w14:textId="77777777" w:rsidR="004252FA" w:rsidRDefault="00761729">
            <w:pPr>
              <w:spacing w:after="0" w:line="240" w:lineRule="auto"/>
            </w:pPr>
            <w:r>
              <w:rPr>
                <w:sz w:val="16"/>
              </w:rPr>
              <w:t>Joint crop calendars, allocation rules and water-sustainability monitoring.</w:t>
            </w:r>
          </w:p>
        </w:tc>
      </w:tr>
      <w:tr w:rsidR="004252FA" w14:paraId="7707F2EE" w14:textId="77777777">
        <w:trPr>
          <w:cantSplit/>
          <w:jc w:val="center"/>
        </w:trPr>
        <w:tc>
          <w:tcPr>
            <w:tcW w:w="2376" w:type="dxa"/>
            <w:shd w:val="clear" w:color="auto" w:fill="F8FAFB"/>
            <w:tcMar>
              <w:top w:w="80" w:type="dxa"/>
              <w:left w:w="100" w:type="dxa"/>
              <w:bottom w:w="80" w:type="dxa"/>
              <w:right w:w="100" w:type="dxa"/>
            </w:tcMar>
            <w:vAlign w:val="center"/>
          </w:tcPr>
          <w:p w14:paraId="62F492BF" w14:textId="77777777" w:rsidR="004252FA" w:rsidRDefault="00761729">
            <w:pPr>
              <w:spacing w:after="0" w:line="240" w:lineRule="auto"/>
            </w:pPr>
            <w:r>
              <w:rPr>
                <w:sz w:val="16"/>
              </w:rPr>
              <w:t>Platform convening</w:t>
            </w:r>
          </w:p>
        </w:tc>
        <w:tc>
          <w:tcPr>
            <w:tcW w:w="3816" w:type="dxa"/>
            <w:shd w:val="clear" w:color="auto" w:fill="F8FAFB"/>
            <w:tcMar>
              <w:top w:w="80" w:type="dxa"/>
              <w:left w:w="100" w:type="dxa"/>
              <w:bottom w:w="80" w:type="dxa"/>
              <w:right w:w="100" w:type="dxa"/>
            </w:tcMar>
            <w:vAlign w:val="center"/>
          </w:tcPr>
          <w:p w14:paraId="5BAEA731" w14:textId="77777777" w:rsidR="004252FA" w:rsidRDefault="00761729">
            <w:pPr>
              <w:spacing w:after="0" w:line="240" w:lineRule="auto"/>
            </w:pPr>
            <w:r>
              <w:rPr>
                <w:sz w:val="16"/>
              </w:rPr>
              <w:t>Formalized MCN / association with public participation.</w:t>
            </w:r>
          </w:p>
        </w:tc>
        <w:tc>
          <w:tcPr>
            <w:tcW w:w="4752" w:type="dxa"/>
            <w:shd w:val="clear" w:color="auto" w:fill="F8FAFB"/>
            <w:tcMar>
              <w:top w:w="80" w:type="dxa"/>
              <w:left w:w="100" w:type="dxa"/>
              <w:bottom w:w="80" w:type="dxa"/>
              <w:right w:w="100" w:type="dxa"/>
            </w:tcMar>
            <w:vAlign w:val="center"/>
          </w:tcPr>
          <w:p w14:paraId="5650DBAA" w14:textId="77777777" w:rsidR="004252FA" w:rsidRDefault="00761729">
            <w:pPr>
              <w:spacing w:after="0" w:line="240" w:lineRule="auto"/>
            </w:pPr>
            <w:r>
              <w:rPr>
                <w:sz w:val="16"/>
              </w:rPr>
              <w:t>Governance, member value, secretariat and recurrent budget.</w:t>
            </w:r>
          </w:p>
        </w:tc>
      </w:tr>
      <w:tr w:rsidR="004252FA" w14:paraId="1687430D" w14:textId="77777777">
        <w:trPr>
          <w:cantSplit/>
          <w:jc w:val="center"/>
        </w:trPr>
        <w:tc>
          <w:tcPr>
            <w:tcW w:w="2376" w:type="dxa"/>
            <w:tcMar>
              <w:top w:w="80" w:type="dxa"/>
              <w:left w:w="100" w:type="dxa"/>
              <w:bottom w:w="80" w:type="dxa"/>
              <w:right w:w="100" w:type="dxa"/>
            </w:tcMar>
            <w:vAlign w:val="center"/>
          </w:tcPr>
          <w:p w14:paraId="06FF7D11" w14:textId="77777777" w:rsidR="004252FA" w:rsidRDefault="00761729">
            <w:pPr>
              <w:spacing w:after="0" w:line="240" w:lineRule="auto"/>
            </w:pPr>
            <w:r>
              <w:rPr>
                <w:sz w:val="16"/>
              </w:rPr>
              <w:t>System diagnosis and adaptation</w:t>
            </w:r>
          </w:p>
        </w:tc>
        <w:tc>
          <w:tcPr>
            <w:tcW w:w="3816" w:type="dxa"/>
            <w:tcMar>
              <w:top w:w="80" w:type="dxa"/>
              <w:left w:w="100" w:type="dxa"/>
              <w:bottom w:w="80" w:type="dxa"/>
              <w:right w:w="100" w:type="dxa"/>
            </w:tcMar>
            <w:vAlign w:val="center"/>
          </w:tcPr>
          <w:p w14:paraId="126D982C" w14:textId="77777777" w:rsidR="004252FA" w:rsidRDefault="00761729">
            <w:pPr>
              <w:spacing w:after="0" w:line="240" w:lineRule="auto"/>
            </w:pPr>
            <w:r>
              <w:rPr>
                <w:sz w:val="16"/>
              </w:rPr>
              <w:t>MCN technical committee with research support.</w:t>
            </w:r>
          </w:p>
        </w:tc>
        <w:tc>
          <w:tcPr>
            <w:tcW w:w="4752" w:type="dxa"/>
            <w:tcMar>
              <w:top w:w="80" w:type="dxa"/>
              <w:left w:w="100" w:type="dxa"/>
              <w:bottom w:w="80" w:type="dxa"/>
              <w:right w:w="100" w:type="dxa"/>
            </w:tcMar>
            <w:vAlign w:val="center"/>
          </w:tcPr>
          <w:p w14:paraId="11737CCB" w14:textId="77777777" w:rsidR="004252FA" w:rsidRDefault="00761729">
            <w:pPr>
              <w:spacing w:after="0" w:line="240" w:lineRule="auto"/>
            </w:pPr>
            <w:r>
              <w:rPr>
                <w:sz w:val="16"/>
              </w:rPr>
              <w:t>Routine evidence review and authority to adjust strategies.</w:t>
            </w:r>
          </w:p>
        </w:tc>
      </w:tr>
    </w:tbl>
    <w:p w14:paraId="5E241240" w14:textId="77777777" w:rsidR="004252FA" w:rsidRDefault="004252FA">
      <w:pPr>
        <w:spacing w:after="0"/>
      </w:pPr>
    </w:p>
    <w:p w14:paraId="28DD1ADC" w14:textId="77777777" w:rsidR="004252FA" w:rsidRDefault="00761729">
      <w:r>
        <w:t>CIMMYT should progressively reduce its role in functions that local actors can perform, while concentrating on the harder functions that require research credibility, system diagnosis, evidence, innovation testing and neutral convening. Exit should be function-by-function, not a single date on which all support stops.</w:t>
      </w:r>
    </w:p>
    <w:p w14:paraId="455C3C31" w14:textId="77777777" w:rsidR="004252FA" w:rsidRDefault="00761729">
      <w:pPr>
        <w:pStyle w:val="Heading1"/>
      </w:pPr>
      <w:r>
        <w:t>25. Scaling out, scaling up, scaling deep and adaptive scaling</w:t>
      </w:r>
    </w:p>
    <w:p w14:paraId="7E7E0E92" w14:textId="77777777" w:rsidR="004252FA" w:rsidRDefault="00761729">
      <w:pPr>
        <w:pStyle w:val="Heading2"/>
      </w:pPr>
      <w:r>
        <w:t>Scaling out</w:t>
      </w:r>
    </w:p>
    <w:p w14:paraId="4501F106" w14:textId="77777777" w:rsidR="004252FA" w:rsidRDefault="00761729">
      <w:r>
        <w:t>The track has made strong progress in expanding farmer participation, maize area, cooperative engagement, demonstrations, machinery use and market links. The coaching recognized the scaling ambition as broadly realistic where land, water and markets align.</w:t>
      </w:r>
    </w:p>
    <w:p w14:paraId="768841ED" w14:textId="77777777" w:rsidR="004252FA" w:rsidRDefault="00761729">
      <w:pPr>
        <w:pStyle w:val="Heading2"/>
      </w:pPr>
      <w:r>
        <w:lastRenderedPageBreak/>
        <w:t>Scaling up</w:t>
      </w:r>
    </w:p>
    <w:p w14:paraId="64561DA0" w14:textId="77777777" w:rsidR="004252FA" w:rsidRDefault="00761729">
      <w:r>
        <w:t>Government agencies are integrating maize into programmes, subsidies and technical materials. Irrigation authorities and water-user groups are increasingly involved. These are signs of institutional and policy influence, but the track should document specific budget, programme or rule changes rather than only participation in meetings.</w:t>
      </w:r>
    </w:p>
    <w:p w14:paraId="56BB7F21" w14:textId="77777777" w:rsidR="004252FA" w:rsidRDefault="00761729">
      <w:pPr>
        <w:pStyle w:val="Heading2"/>
      </w:pPr>
      <w:r>
        <w:t>Scaling deep</w:t>
      </w:r>
    </w:p>
    <w:p w14:paraId="7209066D" w14:textId="77777777" w:rsidR="004252FA" w:rsidRDefault="00761729">
      <w:r>
        <w:t>The team argued that farmers are allocating more land and cooperatives are expanding horizontally, which shows behavioural change. The coach agreed but asked for deeper evidence: local ownership of services, willingness to pay, business investment, repeated adoption, stronger management, inclusion of non-producers and continued action without project prompting.</w:t>
      </w:r>
    </w:p>
    <w:p w14:paraId="5F4883F3" w14:textId="77777777" w:rsidR="004252FA" w:rsidRDefault="00761729">
      <w:pPr>
        <w:pStyle w:val="Heading2"/>
      </w:pPr>
      <w:r>
        <w:t>Quality of diffusion</w:t>
      </w:r>
    </w:p>
    <w:p w14:paraId="7BFAE0F5" w14:textId="77777777" w:rsidR="004252FA" w:rsidRDefault="00761729">
      <w:r>
        <w:t>The session warned of a "Chinese whisper" effect: technical accuracy can decline as information moves from research staff to government, cooperative leaders, lead farmers and secondary adopters. The project should therefore assess the quality of farmer-to-farmer diffusion, not assume that indirect reach delivers the full package correctly.</w:t>
      </w:r>
    </w:p>
    <w:p w14:paraId="6295157B" w14:textId="77777777" w:rsidR="004252FA" w:rsidRDefault="00761729">
      <w:pPr>
        <w:pStyle w:val="Heading2"/>
      </w:pPr>
      <w:r>
        <w:t>Adaptive scaling</w:t>
      </w:r>
    </w:p>
    <w:p w14:paraId="0C6600E7" w14:textId="77777777" w:rsidR="004252FA" w:rsidRDefault="00761729">
      <w:r>
        <w:t>The coach strongly endorsed the team's decision to add mechanization and other functions that were not emphasized in the selected proposal. A Bangladesh example was used to show that a technology intended for wheat and maize may be adopted more successfully in fish, garlic or onions. The correct scaling response is to follow evidence and farmer value, discuss pivots transparently with funders, and avoid remaining trapped in the original project box when the market reveals a better pathway.</w:t>
      </w:r>
    </w:p>
    <w:p w14:paraId="403D6301" w14:textId="77777777" w:rsidR="004252FA" w:rsidRDefault="00761729">
      <w:r>
        <w:t>Adaptive scaling does not mean changing direction without discipline. Each pivot should record the bottleneck, evidence, decision, expected result, risk and learning question. The next review should then test whether the change worked.</w:t>
      </w:r>
    </w:p>
    <w:p w14:paraId="0E0BE2FA" w14:textId="77777777" w:rsidR="004252FA" w:rsidRDefault="00761729">
      <w:pPr>
        <w:pStyle w:val="Heading1"/>
      </w:pPr>
      <w:r>
        <w:t>26. Monitoring, evidence and learning</w:t>
      </w:r>
    </w:p>
    <w:p w14:paraId="790F3A7A" w14:textId="77777777" w:rsidR="004252FA" w:rsidRDefault="00761729">
      <w:r>
        <w:t>The solution track has many reported achievements, but several figures were uncertain during the discussion. A stronger evidence system is needed to support stage-gating, communicate results and guide adaptation.</w:t>
      </w:r>
    </w:p>
    <w:p w14:paraId="58435A39" w14:textId="77777777" w:rsidR="004252FA" w:rsidRDefault="00761729">
      <w:pPr>
        <w:pStyle w:val="Heading2"/>
      </w:pPr>
      <w:r>
        <w:t>Recommended results chain</w:t>
      </w:r>
    </w:p>
    <w:tbl>
      <w:tblPr>
        <w:tblStyle w:val="TableGrid"/>
        <w:tblW w:w="0" w:type="auto"/>
        <w:jc w:val="center"/>
        <w:tblLayout w:type="fixed"/>
        <w:tblLook w:val="04A0" w:firstRow="1" w:lastRow="0" w:firstColumn="1" w:lastColumn="0" w:noHBand="0" w:noVBand="1"/>
      </w:tblPr>
      <w:tblGrid>
        <w:gridCol w:w="2016"/>
        <w:gridCol w:w="8928"/>
      </w:tblGrid>
      <w:tr w:rsidR="004252FA" w14:paraId="73BDD94B" w14:textId="77777777">
        <w:trPr>
          <w:cantSplit/>
          <w:tblHeader/>
          <w:jc w:val="center"/>
        </w:trPr>
        <w:tc>
          <w:tcPr>
            <w:tcW w:w="2016" w:type="dxa"/>
            <w:shd w:val="clear" w:color="auto" w:fill="1F374E"/>
            <w:tcMar>
              <w:top w:w="80" w:type="dxa"/>
              <w:left w:w="100" w:type="dxa"/>
              <w:bottom w:w="80" w:type="dxa"/>
              <w:right w:w="100" w:type="dxa"/>
            </w:tcMar>
            <w:vAlign w:val="center"/>
          </w:tcPr>
          <w:p w14:paraId="2AE918F2" w14:textId="77777777" w:rsidR="004252FA" w:rsidRDefault="00761729">
            <w:pPr>
              <w:spacing w:after="0" w:line="240" w:lineRule="auto"/>
            </w:pPr>
            <w:r>
              <w:rPr>
                <w:b/>
                <w:color w:val="FFFFFF"/>
                <w:sz w:val="18"/>
              </w:rPr>
              <w:t>Level</w:t>
            </w:r>
          </w:p>
        </w:tc>
        <w:tc>
          <w:tcPr>
            <w:tcW w:w="8928" w:type="dxa"/>
            <w:shd w:val="clear" w:color="auto" w:fill="1F374E"/>
            <w:tcMar>
              <w:top w:w="80" w:type="dxa"/>
              <w:left w:w="100" w:type="dxa"/>
              <w:bottom w:w="80" w:type="dxa"/>
              <w:right w:w="100" w:type="dxa"/>
            </w:tcMar>
            <w:vAlign w:val="center"/>
          </w:tcPr>
          <w:p w14:paraId="4B6EC664" w14:textId="77777777" w:rsidR="004252FA" w:rsidRDefault="00761729">
            <w:pPr>
              <w:spacing w:after="0" w:line="240" w:lineRule="auto"/>
            </w:pPr>
            <w:r>
              <w:rPr>
                <w:b/>
                <w:color w:val="FFFFFF"/>
                <w:sz w:val="18"/>
              </w:rPr>
              <w:t>Examples of indicators</w:t>
            </w:r>
          </w:p>
        </w:tc>
      </w:tr>
      <w:tr w:rsidR="004252FA" w14:paraId="2FA5019F" w14:textId="77777777">
        <w:trPr>
          <w:cantSplit/>
          <w:jc w:val="center"/>
        </w:trPr>
        <w:tc>
          <w:tcPr>
            <w:tcW w:w="2016" w:type="dxa"/>
            <w:tcMar>
              <w:top w:w="80" w:type="dxa"/>
              <w:left w:w="100" w:type="dxa"/>
              <w:bottom w:w="80" w:type="dxa"/>
              <w:right w:w="100" w:type="dxa"/>
            </w:tcMar>
            <w:vAlign w:val="center"/>
          </w:tcPr>
          <w:p w14:paraId="554612D2" w14:textId="77777777" w:rsidR="004252FA" w:rsidRDefault="00761729">
            <w:pPr>
              <w:spacing w:after="0" w:line="240" w:lineRule="auto"/>
            </w:pPr>
            <w:r>
              <w:rPr>
                <w:sz w:val="16"/>
              </w:rPr>
              <w:t>Reach</w:t>
            </w:r>
          </w:p>
        </w:tc>
        <w:tc>
          <w:tcPr>
            <w:tcW w:w="8928" w:type="dxa"/>
            <w:tcMar>
              <w:top w:w="80" w:type="dxa"/>
              <w:left w:w="100" w:type="dxa"/>
              <w:bottom w:w="80" w:type="dxa"/>
              <w:right w:w="100" w:type="dxa"/>
            </w:tcMar>
            <w:vAlign w:val="center"/>
          </w:tcPr>
          <w:p w14:paraId="7C4CF6CD" w14:textId="77777777" w:rsidR="004252FA" w:rsidRDefault="00761729">
            <w:pPr>
              <w:spacing w:after="0" w:line="240" w:lineRule="auto"/>
            </w:pPr>
            <w:r>
              <w:rPr>
                <w:sz w:val="16"/>
              </w:rPr>
              <w:t>Farmers receiving information; cooperatives engaged; demonstrations; platform meetings; private partners participating.</w:t>
            </w:r>
          </w:p>
        </w:tc>
      </w:tr>
      <w:tr w:rsidR="004252FA" w14:paraId="487D9FC8" w14:textId="77777777">
        <w:trPr>
          <w:cantSplit/>
          <w:jc w:val="center"/>
        </w:trPr>
        <w:tc>
          <w:tcPr>
            <w:tcW w:w="2016" w:type="dxa"/>
            <w:shd w:val="clear" w:color="auto" w:fill="F8FAFB"/>
            <w:tcMar>
              <w:top w:w="80" w:type="dxa"/>
              <w:left w:w="100" w:type="dxa"/>
              <w:bottom w:w="80" w:type="dxa"/>
              <w:right w:w="100" w:type="dxa"/>
            </w:tcMar>
            <w:vAlign w:val="center"/>
          </w:tcPr>
          <w:p w14:paraId="683C0102" w14:textId="77777777" w:rsidR="004252FA" w:rsidRDefault="00761729">
            <w:pPr>
              <w:spacing w:after="0" w:line="240" w:lineRule="auto"/>
            </w:pPr>
            <w:r>
              <w:rPr>
                <w:sz w:val="16"/>
              </w:rPr>
              <w:t>Adoption</w:t>
            </w:r>
          </w:p>
        </w:tc>
        <w:tc>
          <w:tcPr>
            <w:tcW w:w="8928" w:type="dxa"/>
            <w:shd w:val="clear" w:color="auto" w:fill="F8FAFB"/>
            <w:tcMar>
              <w:top w:w="80" w:type="dxa"/>
              <w:left w:w="100" w:type="dxa"/>
              <w:bottom w:w="80" w:type="dxa"/>
              <w:right w:w="100" w:type="dxa"/>
            </w:tcMar>
            <w:vAlign w:val="center"/>
          </w:tcPr>
          <w:p w14:paraId="60FF982B" w14:textId="77777777" w:rsidR="004252FA" w:rsidRDefault="00761729">
            <w:pPr>
              <w:spacing w:after="0" w:line="240" w:lineRule="auto"/>
            </w:pPr>
            <w:r>
              <w:rPr>
                <w:sz w:val="16"/>
              </w:rPr>
              <w:t>Farmers planting spring maize; use of line planting, improved seed, machinery and moisture testing; hectares under the package.</w:t>
            </w:r>
          </w:p>
        </w:tc>
      </w:tr>
      <w:tr w:rsidR="004252FA" w14:paraId="1045698E" w14:textId="77777777">
        <w:trPr>
          <w:cantSplit/>
          <w:jc w:val="center"/>
        </w:trPr>
        <w:tc>
          <w:tcPr>
            <w:tcW w:w="2016" w:type="dxa"/>
            <w:tcMar>
              <w:top w:w="80" w:type="dxa"/>
              <w:left w:w="100" w:type="dxa"/>
              <w:bottom w:w="80" w:type="dxa"/>
              <w:right w:w="100" w:type="dxa"/>
            </w:tcMar>
            <w:vAlign w:val="center"/>
          </w:tcPr>
          <w:p w14:paraId="1667A6A8" w14:textId="77777777" w:rsidR="004252FA" w:rsidRDefault="00761729">
            <w:pPr>
              <w:spacing w:after="0" w:line="240" w:lineRule="auto"/>
            </w:pPr>
            <w:r>
              <w:rPr>
                <w:sz w:val="16"/>
              </w:rPr>
              <w:t>Continuation</w:t>
            </w:r>
          </w:p>
        </w:tc>
        <w:tc>
          <w:tcPr>
            <w:tcW w:w="8928" w:type="dxa"/>
            <w:tcMar>
              <w:top w:w="80" w:type="dxa"/>
              <w:left w:w="100" w:type="dxa"/>
              <w:bottom w:w="80" w:type="dxa"/>
              <w:right w:w="100" w:type="dxa"/>
            </w:tcMar>
            <w:vAlign w:val="center"/>
          </w:tcPr>
          <w:p w14:paraId="21713D32" w14:textId="77777777" w:rsidR="004252FA" w:rsidRDefault="00761729">
            <w:pPr>
              <w:spacing w:after="0" w:line="240" w:lineRule="auto"/>
            </w:pPr>
            <w:r>
              <w:rPr>
                <w:sz w:val="16"/>
              </w:rPr>
              <w:t>Farmers repeating in the next season; area retained or expanded; private purchase after subsidy ends.</w:t>
            </w:r>
          </w:p>
        </w:tc>
      </w:tr>
      <w:tr w:rsidR="004252FA" w14:paraId="4BD67927" w14:textId="77777777">
        <w:trPr>
          <w:cantSplit/>
          <w:jc w:val="center"/>
        </w:trPr>
        <w:tc>
          <w:tcPr>
            <w:tcW w:w="2016" w:type="dxa"/>
            <w:shd w:val="clear" w:color="auto" w:fill="F8FAFB"/>
            <w:tcMar>
              <w:top w:w="80" w:type="dxa"/>
              <w:left w:w="100" w:type="dxa"/>
              <w:bottom w:w="80" w:type="dxa"/>
              <w:right w:w="100" w:type="dxa"/>
            </w:tcMar>
            <w:vAlign w:val="center"/>
          </w:tcPr>
          <w:p w14:paraId="51EF1D83" w14:textId="77777777" w:rsidR="004252FA" w:rsidRDefault="00761729">
            <w:pPr>
              <w:spacing w:after="0" w:line="240" w:lineRule="auto"/>
            </w:pPr>
            <w:r>
              <w:rPr>
                <w:sz w:val="16"/>
              </w:rPr>
              <w:t>Quality</w:t>
            </w:r>
          </w:p>
        </w:tc>
        <w:tc>
          <w:tcPr>
            <w:tcW w:w="8928" w:type="dxa"/>
            <w:shd w:val="clear" w:color="auto" w:fill="F8FAFB"/>
            <w:tcMar>
              <w:top w:w="80" w:type="dxa"/>
              <w:left w:w="100" w:type="dxa"/>
              <w:bottom w:w="80" w:type="dxa"/>
              <w:right w:w="100" w:type="dxa"/>
            </w:tcMar>
            <w:vAlign w:val="center"/>
          </w:tcPr>
          <w:p w14:paraId="5D4C1BE1" w14:textId="77777777" w:rsidR="004252FA" w:rsidRDefault="00761729">
            <w:pPr>
              <w:spacing w:after="0" w:line="240" w:lineRule="auto"/>
            </w:pPr>
            <w:r>
              <w:rPr>
                <w:sz w:val="16"/>
              </w:rPr>
              <w:t>Yield, moisture at sale, rejection/discount rate, contamination, timeliness and correct practice scores.</w:t>
            </w:r>
          </w:p>
        </w:tc>
      </w:tr>
      <w:tr w:rsidR="004252FA" w14:paraId="10938114" w14:textId="77777777">
        <w:trPr>
          <w:cantSplit/>
          <w:jc w:val="center"/>
        </w:trPr>
        <w:tc>
          <w:tcPr>
            <w:tcW w:w="2016" w:type="dxa"/>
            <w:tcMar>
              <w:top w:w="80" w:type="dxa"/>
              <w:left w:w="100" w:type="dxa"/>
              <w:bottom w:w="80" w:type="dxa"/>
              <w:right w:w="100" w:type="dxa"/>
            </w:tcMar>
            <w:vAlign w:val="center"/>
          </w:tcPr>
          <w:p w14:paraId="7DF2B504" w14:textId="77777777" w:rsidR="004252FA" w:rsidRDefault="00761729">
            <w:pPr>
              <w:spacing w:after="0" w:line="240" w:lineRule="auto"/>
            </w:pPr>
            <w:r>
              <w:rPr>
                <w:sz w:val="16"/>
              </w:rPr>
              <w:t>Market outcomes</w:t>
            </w:r>
          </w:p>
        </w:tc>
        <w:tc>
          <w:tcPr>
            <w:tcW w:w="8928" w:type="dxa"/>
            <w:tcMar>
              <w:top w:w="80" w:type="dxa"/>
              <w:left w:w="100" w:type="dxa"/>
              <w:bottom w:w="80" w:type="dxa"/>
              <w:right w:w="100" w:type="dxa"/>
            </w:tcMar>
            <w:vAlign w:val="center"/>
          </w:tcPr>
          <w:p w14:paraId="63175136" w14:textId="77777777" w:rsidR="004252FA" w:rsidRDefault="00761729">
            <w:pPr>
              <w:spacing w:after="0" w:line="240" w:lineRule="auto"/>
            </w:pPr>
            <w:r>
              <w:rPr>
                <w:sz w:val="16"/>
              </w:rPr>
              <w:t>Volume sold through cooperatives, buyer contracts, price relative to alternatives, payment time and local-versus-imported procurement.</w:t>
            </w:r>
          </w:p>
        </w:tc>
      </w:tr>
      <w:tr w:rsidR="004252FA" w14:paraId="15013991" w14:textId="77777777">
        <w:trPr>
          <w:cantSplit/>
          <w:jc w:val="center"/>
        </w:trPr>
        <w:tc>
          <w:tcPr>
            <w:tcW w:w="2016" w:type="dxa"/>
            <w:shd w:val="clear" w:color="auto" w:fill="F8FAFB"/>
            <w:tcMar>
              <w:top w:w="80" w:type="dxa"/>
              <w:left w:w="100" w:type="dxa"/>
              <w:bottom w:w="80" w:type="dxa"/>
              <w:right w:w="100" w:type="dxa"/>
            </w:tcMar>
            <w:vAlign w:val="center"/>
          </w:tcPr>
          <w:p w14:paraId="05CB846E" w14:textId="77777777" w:rsidR="004252FA" w:rsidRDefault="00761729">
            <w:pPr>
              <w:spacing w:after="0" w:line="240" w:lineRule="auto"/>
            </w:pPr>
            <w:r>
              <w:rPr>
                <w:sz w:val="16"/>
              </w:rPr>
              <w:t>Economic outcomes</w:t>
            </w:r>
          </w:p>
        </w:tc>
        <w:tc>
          <w:tcPr>
            <w:tcW w:w="8928" w:type="dxa"/>
            <w:shd w:val="clear" w:color="auto" w:fill="F8FAFB"/>
            <w:tcMar>
              <w:top w:w="80" w:type="dxa"/>
              <w:left w:w="100" w:type="dxa"/>
              <w:bottom w:w="80" w:type="dxa"/>
              <w:right w:w="100" w:type="dxa"/>
            </w:tcMar>
            <w:vAlign w:val="center"/>
          </w:tcPr>
          <w:p w14:paraId="6BA43139" w14:textId="77777777" w:rsidR="004252FA" w:rsidRDefault="00761729">
            <w:pPr>
              <w:spacing w:after="0" w:line="240" w:lineRule="auto"/>
            </w:pPr>
            <w:r>
              <w:rPr>
                <w:sz w:val="16"/>
              </w:rPr>
              <w:t>Gross margin, household income gain, machinery-service profit, trader margin and cooperative surplus.</w:t>
            </w:r>
          </w:p>
        </w:tc>
      </w:tr>
      <w:tr w:rsidR="004252FA" w14:paraId="51BEECF6" w14:textId="77777777">
        <w:trPr>
          <w:cantSplit/>
          <w:jc w:val="center"/>
        </w:trPr>
        <w:tc>
          <w:tcPr>
            <w:tcW w:w="2016" w:type="dxa"/>
            <w:tcMar>
              <w:top w:w="80" w:type="dxa"/>
              <w:left w:w="100" w:type="dxa"/>
              <w:bottom w:w="80" w:type="dxa"/>
              <w:right w:w="100" w:type="dxa"/>
            </w:tcMar>
            <w:vAlign w:val="center"/>
          </w:tcPr>
          <w:p w14:paraId="6B0A2BD7" w14:textId="77777777" w:rsidR="004252FA" w:rsidRDefault="00761729">
            <w:pPr>
              <w:spacing w:after="0" w:line="240" w:lineRule="auto"/>
            </w:pPr>
            <w:r>
              <w:rPr>
                <w:sz w:val="16"/>
              </w:rPr>
              <w:t>Institutional outcomes</w:t>
            </w:r>
          </w:p>
        </w:tc>
        <w:tc>
          <w:tcPr>
            <w:tcW w:w="8928" w:type="dxa"/>
            <w:tcMar>
              <w:top w:w="80" w:type="dxa"/>
              <w:left w:w="100" w:type="dxa"/>
              <w:bottom w:w="80" w:type="dxa"/>
              <w:right w:w="100" w:type="dxa"/>
            </w:tcMar>
            <w:vAlign w:val="center"/>
          </w:tcPr>
          <w:p w14:paraId="0040D1D8" w14:textId="77777777" w:rsidR="004252FA" w:rsidRDefault="00761729">
            <w:pPr>
              <w:spacing w:after="0" w:line="240" w:lineRule="auto"/>
            </w:pPr>
            <w:r>
              <w:rPr>
                <w:sz w:val="16"/>
              </w:rPr>
              <w:t>Government budget adoption, cooperative functions financed, MCN member contributions, local trainers and technicians active.</w:t>
            </w:r>
          </w:p>
        </w:tc>
      </w:tr>
      <w:tr w:rsidR="004252FA" w14:paraId="0A27FCD6" w14:textId="77777777">
        <w:trPr>
          <w:cantSplit/>
          <w:jc w:val="center"/>
        </w:trPr>
        <w:tc>
          <w:tcPr>
            <w:tcW w:w="2016" w:type="dxa"/>
            <w:shd w:val="clear" w:color="auto" w:fill="F8FAFB"/>
            <w:tcMar>
              <w:top w:w="80" w:type="dxa"/>
              <w:left w:w="100" w:type="dxa"/>
              <w:bottom w:w="80" w:type="dxa"/>
              <w:right w:w="100" w:type="dxa"/>
            </w:tcMar>
            <w:vAlign w:val="center"/>
          </w:tcPr>
          <w:p w14:paraId="24957AA1" w14:textId="77777777" w:rsidR="004252FA" w:rsidRDefault="00761729">
            <w:pPr>
              <w:spacing w:after="0" w:line="240" w:lineRule="auto"/>
            </w:pPr>
            <w:r>
              <w:rPr>
                <w:sz w:val="16"/>
              </w:rPr>
              <w:t>Inclusion</w:t>
            </w:r>
          </w:p>
        </w:tc>
        <w:tc>
          <w:tcPr>
            <w:tcW w:w="8928" w:type="dxa"/>
            <w:shd w:val="clear" w:color="auto" w:fill="F8FAFB"/>
            <w:tcMar>
              <w:top w:w="80" w:type="dxa"/>
              <w:left w:w="100" w:type="dxa"/>
              <w:bottom w:w="80" w:type="dxa"/>
              <w:right w:w="100" w:type="dxa"/>
            </w:tcMar>
            <w:vAlign w:val="center"/>
          </w:tcPr>
          <w:p w14:paraId="158E2B83" w14:textId="77777777" w:rsidR="004252FA" w:rsidRDefault="00761729">
            <w:pPr>
              <w:spacing w:after="0" w:line="240" w:lineRule="auto"/>
            </w:pPr>
            <w:r>
              <w:rPr>
                <w:sz w:val="16"/>
              </w:rPr>
              <w:t>Participation and benefit by gender, caste/ethnicity, landholding, irrigation access, youth and non-producer value-chain roles.</w:t>
            </w:r>
          </w:p>
        </w:tc>
      </w:tr>
      <w:tr w:rsidR="004252FA" w14:paraId="3785EFA8" w14:textId="77777777">
        <w:trPr>
          <w:cantSplit/>
          <w:jc w:val="center"/>
        </w:trPr>
        <w:tc>
          <w:tcPr>
            <w:tcW w:w="2016" w:type="dxa"/>
            <w:tcMar>
              <w:top w:w="80" w:type="dxa"/>
              <w:left w:w="100" w:type="dxa"/>
              <w:bottom w:w="80" w:type="dxa"/>
              <w:right w:w="100" w:type="dxa"/>
            </w:tcMar>
            <w:vAlign w:val="center"/>
          </w:tcPr>
          <w:p w14:paraId="3B1B52B8" w14:textId="77777777" w:rsidR="004252FA" w:rsidRDefault="00761729">
            <w:pPr>
              <w:spacing w:after="0" w:line="240" w:lineRule="auto"/>
            </w:pPr>
            <w:r>
              <w:rPr>
                <w:sz w:val="16"/>
              </w:rPr>
              <w:t>Environmental outcomes</w:t>
            </w:r>
          </w:p>
        </w:tc>
        <w:tc>
          <w:tcPr>
            <w:tcW w:w="8928" w:type="dxa"/>
            <w:tcMar>
              <w:top w:w="80" w:type="dxa"/>
              <w:left w:w="100" w:type="dxa"/>
              <w:bottom w:w="80" w:type="dxa"/>
              <w:right w:w="100" w:type="dxa"/>
            </w:tcMar>
            <w:vAlign w:val="center"/>
          </w:tcPr>
          <w:p w14:paraId="2241206E" w14:textId="77777777" w:rsidR="004252FA" w:rsidRDefault="00761729">
            <w:pPr>
              <w:spacing w:after="0" w:line="240" w:lineRule="auto"/>
            </w:pPr>
            <w:r>
              <w:rPr>
                <w:sz w:val="16"/>
              </w:rPr>
              <w:t>Water source, pumping depth, irrigation volume or proxy, groundwater trend and adoption of water-saving practices.</w:t>
            </w:r>
          </w:p>
        </w:tc>
      </w:tr>
      <w:tr w:rsidR="004252FA" w14:paraId="39587FFA" w14:textId="77777777">
        <w:trPr>
          <w:cantSplit/>
          <w:jc w:val="center"/>
        </w:trPr>
        <w:tc>
          <w:tcPr>
            <w:tcW w:w="2016" w:type="dxa"/>
            <w:shd w:val="clear" w:color="auto" w:fill="F8FAFB"/>
            <w:tcMar>
              <w:top w:w="80" w:type="dxa"/>
              <w:left w:w="100" w:type="dxa"/>
              <w:bottom w:w="80" w:type="dxa"/>
              <w:right w:w="100" w:type="dxa"/>
            </w:tcMar>
            <w:vAlign w:val="center"/>
          </w:tcPr>
          <w:p w14:paraId="2847D5C0" w14:textId="77777777" w:rsidR="004252FA" w:rsidRDefault="00761729">
            <w:pPr>
              <w:spacing w:after="0" w:line="240" w:lineRule="auto"/>
            </w:pPr>
            <w:r>
              <w:rPr>
                <w:sz w:val="16"/>
              </w:rPr>
              <w:lastRenderedPageBreak/>
              <w:t>Secondary adoption</w:t>
            </w:r>
          </w:p>
        </w:tc>
        <w:tc>
          <w:tcPr>
            <w:tcW w:w="8928" w:type="dxa"/>
            <w:shd w:val="clear" w:color="auto" w:fill="F8FAFB"/>
            <w:tcMar>
              <w:top w:w="80" w:type="dxa"/>
              <w:left w:w="100" w:type="dxa"/>
              <w:bottom w:w="80" w:type="dxa"/>
              <w:right w:w="100" w:type="dxa"/>
            </w:tcMar>
            <w:vAlign w:val="center"/>
          </w:tcPr>
          <w:p w14:paraId="66DFF8CB" w14:textId="77777777" w:rsidR="004252FA" w:rsidRDefault="00761729">
            <w:pPr>
              <w:spacing w:after="0" w:line="240" w:lineRule="auto"/>
            </w:pPr>
            <w:r>
              <w:rPr>
                <w:sz w:val="16"/>
              </w:rPr>
              <w:t>Farmers adopting through peers rather than direct project contact, with quality and outcome checks.</w:t>
            </w:r>
          </w:p>
        </w:tc>
      </w:tr>
    </w:tbl>
    <w:p w14:paraId="133279CE" w14:textId="77777777" w:rsidR="004252FA" w:rsidRDefault="004252FA">
      <w:pPr>
        <w:spacing w:after="0"/>
      </w:pPr>
    </w:p>
    <w:p w14:paraId="1277A177" w14:textId="77777777" w:rsidR="004252FA" w:rsidRDefault="00761729">
      <w:pPr>
        <w:pStyle w:val="Heading2"/>
      </w:pPr>
      <w:r>
        <w:t>Priority learning questions</w:t>
      </w:r>
    </w:p>
    <w:p w14:paraId="127A0C9A" w14:textId="77777777" w:rsidR="004252FA" w:rsidRDefault="00761729">
      <w:pPr>
        <w:pStyle w:val="ListBullet"/>
        <w:spacing w:after="50"/>
        <w:ind w:left="317" w:hanging="202"/>
      </w:pPr>
      <w:r>
        <w:t>Which cooperative functions continue without CIMMYT financing or staff involvement?</w:t>
      </w:r>
    </w:p>
    <w:p w14:paraId="6F423686" w14:textId="77777777" w:rsidR="004252FA" w:rsidRDefault="00761729">
      <w:pPr>
        <w:pStyle w:val="ListBullet"/>
        <w:spacing w:after="50"/>
        <w:ind w:left="317" w:hanging="202"/>
      </w:pPr>
      <w:r>
        <w:t>What is the true cost and return of the spring-maize package by farmer type and irrigation source?</w:t>
      </w:r>
    </w:p>
    <w:p w14:paraId="5A32B6ED" w14:textId="77777777" w:rsidR="004252FA" w:rsidRDefault="00761729">
      <w:pPr>
        <w:pStyle w:val="ListBullet"/>
        <w:spacing w:after="50"/>
        <w:ind w:left="317" w:hanging="202"/>
      </w:pPr>
      <w:r>
        <w:t>Which drying model gives the lowest reliable cost per kilogram?</w:t>
      </w:r>
    </w:p>
    <w:p w14:paraId="66A092DD" w14:textId="77777777" w:rsidR="004252FA" w:rsidRDefault="00761729">
      <w:pPr>
        <w:pStyle w:val="ListBullet"/>
        <w:spacing w:after="50"/>
        <w:ind w:left="317" w:hanging="202"/>
      </w:pPr>
      <w:r>
        <w:t>Can custom-hiring centres operate profitably without repeated machinery subsidy?</w:t>
      </w:r>
    </w:p>
    <w:p w14:paraId="392F1049" w14:textId="77777777" w:rsidR="004252FA" w:rsidRDefault="00761729">
      <w:pPr>
        <w:pStyle w:val="ListBullet"/>
        <w:spacing w:after="50"/>
        <w:ind w:left="317" w:hanging="202"/>
      </w:pPr>
      <w:r>
        <w:t>How much local maize can feed mills and processors absorb under plausible demand growth?</w:t>
      </w:r>
    </w:p>
    <w:p w14:paraId="5D909EDA" w14:textId="77777777" w:rsidR="004252FA" w:rsidRDefault="00761729">
      <w:pPr>
        <w:pStyle w:val="ListBullet"/>
        <w:spacing w:after="50"/>
        <w:ind w:left="317" w:hanging="202"/>
      </w:pPr>
      <w:r>
        <w:t>What share of farmers can participate without worsening groundwater stress?</w:t>
      </w:r>
    </w:p>
    <w:p w14:paraId="102B0556" w14:textId="77777777" w:rsidR="004252FA" w:rsidRDefault="00761729">
      <w:pPr>
        <w:pStyle w:val="ListBullet"/>
        <w:spacing w:after="50"/>
        <w:ind w:left="317" w:hanging="202"/>
      </w:pPr>
      <w:r>
        <w:t>Which private actors will pay for the MCN and what services justify the contribution?</w:t>
      </w:r>
    </w:p>
    <w:p w14:paraId="5D787C8C" w14:textId="77777777" w:rsidR="004252FA" w:rsidRDefault="00761729">
      <w:pPr>
        <w:pStyle w:val="ListBullet"/>
        <w:spacing w:after="50"/>
        <w:ind w:left="317" w:hanging="202"/>
      </w:pPr>
      <w:r>
        <w:t>How accurately do secondary adopters implement the package?</w:t>
      </w:r>
    </w:p>
    <w:p w14:paraId="724EEB8F" w14:textId="77777777" w:rsidR="004252FA" w:rsidRDefault="00761729">
      <w:pPr>
        <w:pStyle w:val="ListBullet"/>
        <w:spacing w:after="50"/>
        <w:ind w:left="317" w:hanging="202"/>
      </w:pPr>
      <w:r>
        <w:t>Which value-chain roles create income for members without land or water?</w:t>
      </w:r>
    </w:p>
    <w:p w14:paraId="58AFD1F2" w14:textId="77777777" w:rsidR="004252FA" w:rsidRDefault="00761729">
      <w:r>
        <w:t>The coach encouraged small natural experiments: test several enterprise, machinery or service models, document costs and outcomes, and allow successful approaches to spread. Failure in a controlled pilot is useful evidence; failure after mass rollout is expensive.</w:t>
      </w:r>
    </w:p>
    <w:p w14:paraId="6C161AA3" w14:textId="77777777" w:rsidR="004252FA" w:rsidRDefault="00761729">
      <w:pPr>
        <w:pStyle w:val="Heading1"/>
      </w:pPr>
      <w:r>
        <w:t>27. Responsible scaling and unintended risks</w:t>
      </w:r>
    </w:p>
    <w:tbl>
      <w:tblPr>
        <w:tblStyle w:val="TableGrid"/>
        <w:tblW w:w="0" w:type="auto"/>
        <w:jc w:val="center"/>
        <w:tblLayout w:type="fixed"/>
        <w:tblLook w:val="04A0" w:firstRow="1" w:lastRow="0" w:firstColumn="1" w:lastColumn="0" w:noHBand="0" w:noVBand="1"/>
      </w:tblPr>
      <w:tblGrid>
        <w:gridCol w:w="2088"/>
        <w:gridCol w:w="4320"/>
        <w:gridCol w:w="4536"/>
      </w:tblGrid>
      <w:tr w:rsidR="004252FA" w14:paraId="6705EB45" w14:textId="77777777">
        <w:trPr>
          <w:cantSplit/>
          <w:tblHeader/>
          <w:jc w:val="center"/>
        </w:trPr>
        <w:tc>
          <w:tcPr>
            <w:tcW w:w="2088" w:type="dxa"/>
            <w:shd w:val="clear" w:color="auto" w:fill="1F374E"/>
            <w:tcMar>
              <w:top w:w="80" w:type="dxa"/>
              <w:left w:w="100" w:type="dxa"/>
              <w:bottom w:w="80" w:type="dxa"/>
              <w:right w:w="100" w:type="dxa"/>
            </w:tcMar>
            <w:vAlign w:val="center"/>
          </w:tcPr>
          <w:p w14:paraId="2708C45F" w14:textId="77777777" w:rsidR="004252FA" w:rsidRDefault="00761729">
            <w:pPr>
              <w:spacing w:after="0" w:line="240" w:lineRule="auto"/>
            </w:pPr>
            <w:r>
              <w:rPr>
                <w:b/>
                <w:color w:val="FFFFFF"/>
                <w:sz w:val="18"/>
              </w:rPr>
              <w:t>Risk</w:t>
            </w:r>
          </w:p>
        </w:tc>
        <w:tc>
          <w:tcPr>
            <w:tcW w:w="4320" w:type="dxa"/>
            <w:shd w:val="clear" w:color="auto" w:fill="1F374E"/>
            <w:tcMar>
              <w:top w:w="80" w:type="dxa"/>
              <w:left w:w="100" w:type="dxa"/>
              <w:bottom w:w="80" w:type="dxa"/>
              <w:right w:w="100" w:type="dxa"/>
            </w:tcMar>
            <w:vAlign w:val="center"/>
          </w:tcPr>
          <w:p w14:paraId="16622C62" w14:textId="77777777" w:rsidR="004252FA" w:rsidRDefault="00761729">
            <w:pPr>
              <w:spacing w:after="0" w:line="240" w:lineRule="auto"/>
            </w:pPr>
            <w:r>
              <w:rPr>
                <w:b/>
                <w:color w:val="FFFFFF"/>
                <w:sz w:val="18"/>
              </w:rPr>
              <w:t>How it could arise</w:t>
            </w:r>
          </w:p>
        </w:tc>
        <w:tc>
          <w:tcPr>
            <w:tcW w:w="4536" w:type="dxa"/>
            <w:shd w:val="clear" w:color="auto" w:fill="1F374E"/>
            <w:tcMar>
              <w:top w:w="80" w:type="dxa"/>
              <w:left w:w="100" w:type="dxa"/>
              <w:bottom w:w="80" w:type="dxa"/>
              <w:right w:w="100" w:type="dxa"/>
            </w:tcMar>
            <w:vAlign w:val="center"/>
          </w:tcPr>
          <w:p w14:paraId="4F4D6419" w14:textId="77777777" w:rsidR="004252FA" w:rsidRDefault="00761729">
            <w:pPr>
              <w:spacing w:after="0" w:line="240" w:lineRule="auto"/>
            </w:pPr>
            <w:r>
              <w:rPr>
                <w:b/>
                <w:color w:val="FFFFFF"/>
                <w:sz w:val="18"/>
              </w:rPr>
              <w:t>Safeguard</w:t>
            </w:r>
          </w:p>
        </w:tc>
      </w:tr>
      <w:tr w:rsidR="004252FA" w14:paraId="402B2D67" w14:textId="77777777">
        <w:trPr>
          <w:cantSplit/>
          <w:jc w:val="center"/>
        </w:trPr>
        <w:tc>
          <w:tcPr>
            <w:tcW w:w="2088" w:type="dxa"/>
            <w:tcMar>
              <w:top w:w="80" w:type="dxa"/>
              <w:left w:w="100" w:type="dxa"/>
              <w:bottom w:w="80" w:type="dxa"/>
              <w:right w:w="100" w:type="dxa"/>
            </w:tcMar>
            <w:vAlign w:val="center"/>
          </w:tcPr>
          <w:p w14:paraId="691FAE40" w14:textId="77777777" w:rsidR="004252FA" w:rsidRDefault="00761729">
            <w:pPr>
              <w:spacing w:after="0" w:line="240" w:lineRule="auto"/>
            </w:pPr>
            <w:r>
              <w:rPr>
                <w:sz w:val="15"/>
              </w:rPr>
              <w:t>Groundwater depletion</w:t>
            </w:r>
          </w:p>
        </w:tc>
        <w:tc>
          <w:tcPr>
            <w:tcW w:w="4320" w:type="dxa"/>
            <w:tcMar>
              <w:top w:w="80" w:type="dxa"/>
              <w:left w:w="100" w:type="dxa"/>
              <w:bottom w:w="80" w:type="dxa"/>
              <w:right w:w="100" w:type="dxa"/>
            </w:tcMar>
            <w:vAlign w:val="center"/>
          </w:tcPr>
          <w:p w14:paraId="7F6CB493" w14:textId="77777777" w:rsidR="004252FA" w:rsidRDefault="00761729">
            <w:pPr>
              <w:spacing w:after="0" w:line="240" w:lineRule="auto"/>
            </w:pPr>
            <w:r>
              <w:rPr>
                <w:sz w:val="15"/>
              </w:rPr>
              <w:t>Maize area expands through additional pumping without aquifer analysis.</w:t>
            </w:r>
          </w:p>
        </w:tc>
        <w:tc>
          <w:tcPr>
            <w:tcW w:w="4536" w:type="dxa"/>
            <w:tcMar>
              <w:top w:w="80" w:type="dxa"/>
              <w:left w:w="100" w:type="dxa"/>
              <w:bottom w:w="80" w:type="dxa"/>
              <w:right w:w="100" w:type="dxa"/>
            </w:tcMar>
            <w:vAlign w:val="center"/>
          </w:tcPr>
          <w:p w14:paraId="085857C1" w14:textId="77777777" w:rsidR="004252FA" w:rsidRDefault="00761729">
            <w:pPr>
              <w:spacing w:after="0" w:line="240" w:lineRule="auto"/>
            </w:pPr>
            <w:r>
              <w:rPr>
                <w:sz w:val="15"/>
              </w:rPr>
              <w:t>Spatial water assessment, extraction monitoring, crop zoning and water-saving practices.</w:t>
            </w:r>
          </w:p>
        </w:tc>
      </w:tr>
      <w:tr w:rsidR="004252FA" w14:paraId="1FFDD409" w14:textId="77777777">
        <w:trPr>
          <w:cantSplit/>
          <w:jc w:val="center"/>
        </w:trPr>
        <w:tc>
          <w:tcPr>
            <w:tcW w:w="2088" w:type="dxa"/>
            <w:shd w:val="clear" w:color="auto" w:fill="F8FAFB"/>
            <w:tcMar>
              <w:top w:w="80" w:type="dxa"/>
              <w:left w:w="100" w:type="dxa"/>
              <w:bottom w:w="80" w:type="dxa"/>
              <w:right w:w="100" w:type="dxa"/>
            </w:tcMar>
            <w:vAlign w:val="center"/>
          </w:tcPr>
          <w:p w14:paraId="53799B4A" w14:textId="77777777" w:rsidR="004252FA" w:rsidRDefault="00761729">
            <w:pPr>
              <w:spacing w:after="0" w:line="240" w:lineRule="auto"/>
            </w:pPr>
            <w:r>
              <w:rPr>
                <w:sz w:val="15"/>
              </w:rPr>
              <w:t>Exclusion of land- or water-poor members</w:t>
            </w:r>
          </w:p>
        </w:tc>
        <w:tc>
          <w:tcPr>
            <w:tcW w:w="4320" w:type="dxa"/>
            <w:shd w:val="clear" w:color="auto" w:fill="F8FAFB"/>
            <w:tcMar>
              <w:top w:w="80" w:type="dxa"/>
              <w:left w:w="100" w:type="dxa"/>
              <w:bottom w:w="80" w:type="dxa"/>
              <w:right w:w="100" w:type="dxa"/>
            </w:tcMar>
            <w:vAlign w:val="center"/>
          </w:tcPr>
          <w:p w14:paraId="7B473BAC" w14:textId="77777777" w:rsidR="004252FA" w:rsidRDefault="00761729">
            <w:pPr>
              <w:spacing w:after="0" w:line="240" w:lineRule="auto"/>
            </w:pPr>
            <w:r>
              <w:rPr>
                <w:sz w:val="15"/>
              </w:rPr>
              <w:t>Benefits concentrate among farmers with irrigated land and capital.</w:t>
            </w:r>
          </w:p>
        </w:tc>
        <w:tc>
          <w:tcPr>
            <w:tcW w:w="4536" w:type="dxa"/>
            <w:shd w:val="clear" w:color="auto" w:fill="F8FAFB"/>
            <w:tcMar>
              <w:top w:w="80" w:type="dxa"/>
              <w:left w:w="100" w:type="dxa"/>
              <w:bottom w:w="80" w:type="dxa"/>
              <w:right w:w="100" w:type="dxa"/>
            </w:tcMar>
            <w:vAlign w:val="center"/>
          </w:tcPr>
          <w:p w14:paraId="76C934DC" w14:textId="77777777" w:rsidR="004252FA" w:rsidRDefault="00761729">
            <w:pPr>
              <w:spacing w:after="0" w:line="240" w:lineRule="auto"/>
            </w:pPr>
            <w:r>
              <w:rPr>
                <w:sz w:val="15"/>
              </w:rPr>
              <w:t>Create service, processing and other value-chain roles; track who benefits.</w:t>
            </w:r>
          </w:p>
        </w:tc>
      </w:tr>
      <w:tr w:rsidR="004252FA" w14:paraId="2D97592D" w14:textId="77777777">
        <w:trPr>
          <w:cantSplit/>
          <w:jc w:val="center"/>
        </w:trPr>
        <w:tc>
          <w:tcPr>
            <w:tcW w:w="2088" w:type="dxa"/>
            <w:tcMar>
              <w:top w:w="80" w:type="dxa"/>
              <w:left w:w="100" w:type="dxa"/>
              <w:bottom w:w="80" w:type="dxa"/>
              <w:right w:w="100" w:type="dxa"/>
            </w:tcMar>
            <w:vAlign w:val="center"/>
          </w:tcPr>
          <w:p w14:paraId="67BC1756" w14:textId="77777777" w:rsidR="004252FA" w:rsidRDefault="00761729">
            <w:pPr>
              <w:spacing w:after="0" w:line="240" w:lineRule="auto"/>
            </w:pPr>
            <w:r>
              <w:rPr>
                <w:sz w:val="15"/>
              </w:rPr>
              <w:t>Women's labour burden</w:t>
            </w:r>
          </w:p>
        </w:tc>
        <w:tc>
          <w:tcPr>
            <w:tcW w:w="4320" w:type="dxa"/>
            <w:tcMar>
              <w:top w:w="80" w:type="dxa"/>
              <w:left w:w="100" w:type="dxa"/>
              <w:bottom w:w="80" w:type="dxa"/>
              <w:right w:w="100" w:type="dxa"/>
            </w:tcMar>
            <w:vAlign w:val="center"/>
          </w:tcPr>
          <w:p w14:paraId="35D835AE" w14:textId="77777777" w:rsidR="004252FA" w:rsidRDefault="00761729">
            <w:pPr>
              <w:spacing w:after="0" w:line="240" w:lineRule="auto"/>
            </w:pPr>
            <w:r>
              <w:rPr>
                <w:sz w:val="15"/>
              </w:rPr>
              <w:t>Migration and intensification increase women's work even when machinery access is limited.</w:t>
            </w:r>
          </w:p>
        </w:tc>
        <w:tc>
          <w:tcPr>
            <w:tcW w:w="4536" w:type="dxa"/>
            <w:tcMar>
              <w:top w:w="80" w:type="dxa"/>
              <w:left w:w="100" w:type="dxa"/>
              <w:bottom w:w="80" w:type="dxa"/>
              <w:right w:w="100" w:type="dxa"/>
            </w:tcMar>
            <w:vAlign w:val="center"/>
          </w:tcPr>
          <w:p w14:paraId="42901C38" w14:textId="77777777" w:rsidR="004252FA" w:rsidRDefault="00761729">
            <w:pPr>
              <w:spacing w:after="0" w:line="240" w:lineRule="auto"/>
            </w:pPr>
            <w:r>
              <w:rPr>
                <w:sz w:val="15"/>
              </w:rPr>
              <w:t>Labour tracking, women-prioritized services, appropriate equipment and control over income.</w:t>
            </w:r>
          </w:p>
        </w:tc>
      </w:tr>
      <w:tr w:rsidR="004252FA" w14:paraId="296BEF4F" w14:textId="77777777">
        <w:trPr>
          <w:cantSplit/>
          <w:jc w:val="center"/>
        </w:trPr>
        <w:tc>
          <w:tcPr>
            <w:tcW w:w="2088" w:type="dxa"/>
            <w:shd w:val="clear" w:color="auto" w:fill="F8FAFB"/>
            <w:tcMar>
              <w:top w:w="80" w:type="dxa"/>
              <w:left w:w="100" w:type="dxa"/>
              <w:bottom w:w="80" w:type="dxa"/>
              <w:right w:w="100" w:type="dxa"/>
            </w:tcMar>
            <w:vAlign w:val="center"/>
          </w:tcPr>
          <w:p w14:paraId="2244DC1B" w14:textId="77777777" w:rsidR="004252FA" w:rsidRDefault="00761729">
            <w:pPr>
              <w:spacing w:after="0" w:line="240" w:lineRule="auto"/>
            </w:pPr>
            <w:r>
              <w:rPr>
                <w:sz w:val="15"/>
              </w:rPr>
              <w:t>Private-sector capture</w:t>
            </w:r>
          </w:p>
        </w:tc>
        <w:tc>
          <w:tcPr>
            <w:tcW w:w="4320" w:type="dxa"/>
            <w:shd w:val="clear" w:color="auto" w:fill="F8FAFB"/>
            <w:tcMar>
              <w:top w:w="80" w:type="dxa"/>
              <w:left w:w="100" w:type="dxa"/>
              <w:bottom w:w="80" w:type="dxa"/>
              <w:right w:w="100" w:type="dxa"/>
            </w:tcMar>
            <w:vAlign w:val="center"/>
          </w:tcPr>
          <w:p w14:paraId="46BCB998" w14:textId="77777777" w:rsidR="004252FA" w:rsidRDefault="00761729">
            <w:pPr>
              <w:spacing w:after="0" w:line="240" w:lineRule="auto"/>
            </w:pPr>
            <w:r>
              <w:rPr>
                <w:sz w:val="15"/>
              </w:rPr>
              <w:t>Project resources reduce company costs without proportionate farmer benefit.</w:t>
            </w:r>
          </w:p>
        </w:tc>
        <w:tc>
          <w:tcPr>
            <w:tcW w:w="4536" w:type="dxa"/>
            <w:shd w:val="clear" w:color="auto" w:fill="F8FAFB"/>
            <w:tcMar>
              <w:top w:w="80" w:type="dxa"/>
              <w:left w:w="100" w:type="dxa"/>
              <w:bottom w:w="80" w:type="dxa"/>
              <w:right w:w="100" w:type="dxa"/>
            </w:tcMar>
            <w:vAlign w:val="center"/>
          </w:tcPr>
          <w:p w14:paraId="5128E87D" w14:textId="77777777" w:rsidR="004252FA" w:rsidRDefault="00761729">
            <w:pPr>
              <w:spacing w:after="0" w:line="240" w:lineRule="auto"/>
            </w:pPr>
            <w:r>
              <w:rPr>
                <w:sz w:val="15"/>
              </w:rPr>
              <w:t>Co-investment, transparent selection, value-distribution analysis and performance-based support.</w:t>
            </w:r>
          </w:p>
        </w:tc>
      </w:tr>
      <w:tr w:rsidR="004252FA" w14:paraId="5CD36FE0" w14:textId="77777777">
        <w:trPr>
          <w:cantSplit/>
          <w:jc w:val="center"/>
        </w:trPr>
        <w:tc>
          <w:tcPr>
            <w:tcW w:w="2088" w:type="dxa"/>
            <w:tcMar>
              <w:top w:w="80" w:type="dxa"/>
              <w:left w:w="100" w:type="dxa"/>
              <w:bottom w:w="80" w:type="dxa"/>
              <w:right w:w="100" w:type="dxa"/>
            </w:tcMar>
            <w:vAlign w:val="center"/>
          </w:tcPr>
          <w:p w14:paraId="2CC872C1" w14:textId="77777777" w:rsidR="004252FA" w:rsidRDefault="00761729">
            <w:pPr>
              <w:spacing w:after="0" w:line="240" w:lineRule="auto"/>
            </w:pPr>
            <w:r>
              <w:rPr>
                <w:sz w:val="15"/>
              </w:rPr>
              <w:t>Subsidy dependence</w:t>
            </w:r>
          </w:p>
        </w:tc>
        <w:tc>
          <w:tcPr>
            <w:tcW w:w="4320" w:type="dxa"/>
            <w:tcMar>
              <w:top w:w="80" w:type="dxa"/>
              <w:left w:w="100" w:type="dxa"/>
              <w:bottom w:w="80" w:type="dxa"/>
              <w:right w:w="100" w:type="dxa"/>
            </w:tcMar>
            <w:vAlign w:val="center"/>
          </w:tcPr>
          <w:p w14:paraId="20E733C7" w14:textId="77777777" w:rsidR="004252FA" w:rsidRDefault="00761729">
            <w:pPr>
              <w:spacing w:after="0" w:line="240" w:lineRule="auto"/>
            </w:pPr>
            <w:r>
              <w:rPr>
                <w:sz w:val="15"/>
              </w:rPr>
              <w:t>Farmers and cooperatives wait for free or discounted machinery rather than invest.</w:t>
            </w:r>
          </w:p>
        </w:tc>
        <w:tc>
          <w:tcPr>
            <w:tcW w:w="4536" w:type="dxa"/>
            <w:tcMar>
              <w:top w:w="80" w:type="dxa"/>
              <w:left w:w="100" w:type="dxa"/>
              <w:bottom w:w="80" w:type="dxa"/>
              <w:right w:w="100" w:type="dxa"/>
            </w:tcMar>
            <w:vAlign w:val="center"/>
          </w:tcPr>
          <w:p w14:paraId="60BA0EB7" w14:textId="77777777" w:rsidR="004252FA" w:rsidRDefault="00761729">
            <w:pPr>
              <w:spacing w:after="0" w:line="240" w:lineRule="auto"/>
            </w:pPr>
            <w:r>
              <w:rPr>
                <w:sz w:val="15"/>
              </w:rPr>
              <w:t>Time-bound subsidy, contribution, utilization targets and transition to finance / service models.</w:t>
            </w:r>
          </w:p>
        </w:tc>
      </w:tr>
      <w:tr w:rsidR="004252FA" w14:paraId="18433EF4" w14:textId="77777777">
        <w:trPr>
          <w:cantSplit/>
          <w:jc w:val="center"/>
        </w:trPr>
        <w:tc>
          <w:tcPr>
            <w:tcW w:w="2088" w:type="dxa"/>
            <w:shd w:val="clear" w:color="auto" w:fill="F8FAFB"/>
            <w:tcMar>
              <w:top w:w="80" w:type="dxa"/>
              <w:left w:w="100" w:type="dxa"/>
              <w:bottom w:w="80" w:type="dxa"/>
              <w:right w:w="100" w:type="dxa"/>
            </w:tcMar>
            <w:vAlign w:val="center"/>
          </w:tcPr>
          <w:p w14:paraId="3677C5B5" w14:textId="77777777" w:rsidR="004252FA" w:rsidRDefault="00761729">
            <w:pPr>
              <w:spacing w:after="0" w:line="240" w:lineRule="auto"/>
            </w:pPr>
            <w:r>
              <w:rPr>
                <w:sz w:val="15"/>
              </w:rPr>
              <w:t>Poor-quality machinery</w:t>
            </w:r>
          </w:p>
        </w:tc>
        <w:tc>
          <w:tcPr>
            <w:tcW w:w="4320" w:type="dxa"/>
            <w:shd w:val="clear" w:color="auto" w:fill="F8FAFB"/>
            <w:tcMar>
              <w:top w:w="80" w:type="dxa"/>
              <w:left w:w="100" w:type="dxa"/>
              <w:bottom w:w="80" w:type="dxa"/>
              <w:right w:w="100" w:type="dxa"/>
            </w:tcMar>
            <w:vAlign w:val="center"/>
          </w:tcPr>
          <w:p w14:paraId="2BE888B9" w14:textId="77777777" w:rsidR="004252FA" w:rsidRDefault="00761729">
            <w:pPr>
              <w:spacing w:after="0" w:line="240" w:lineRule="auto"/>
            </w:pPr>
            <w:r>
              <w:rPr>
                <w:sz w:val="15"/>
              </w:rPr>
              <w:t>Subsidy procurement focuses on price and weak specifications.</w:t>
            </w:r>
          </w:p>
        </w:tc>
        <w:tc>
          <w:tcPr>
            <w:tcW w:w="4536" w:type="dxa"/>
            <w:shd w:val="clear" w:color="auto" w:fill="F8FAFB"/>
            <w:tcMar>
              <w:top w:w="80" w:type="dxa"/>
              <w:left w:w="100" w:type="dxa"/>
              <w:bottom w:w="80" w:type="dxa"/>
              <w:right w:w="100" w:type="dxa"/>
            </w:tcMar>
            <w:vAlign w:val="center"/>
          </w:tcPr>
          <w:p w14:paraId="12D1DE20" w14:textId="77777777" w:rsidR="004252FA" w:rsidRDefault="00761729">
            <w:pPr>
              <w:spacing w:after="0" w:line="240" w:lineRule="auto"/>
            </w:pPr>
            <w:r>
              <w:rPr>
                <w:sz w:val="15"/>
              </w:rPr>
              <w:t>User choice, independent testing, warranty, after-sales service and repair availability.</w:t>
            </w:r>
          </w:p>
        </w:tc>
      </w:tr>
      <w:tr w:rsidR="004252FA" w14:paraId="02154D3B" w14:textId="77777777">
        <w:trPr>
          <w:cantSplit/>
          <w:jc w:val="center"/>
        </w:trPr>
        <w:tc>
          <w:tcPr>
            <w:tcW w:w="2088" w:type="dxa"/>
            <w:tcMar>
              <w:top w:w="80" w:type="dxa"/>
              <w:left w:w="100" w:type="dxa"/>
              <w:bottom w:w="80" w:type="dxa"/>
              <w:right w:w="100" w:type="dxa"/>
            </w:tcMar>
            <w:vAlign w:val="center"/>
          </w:tcPr>
          <w:p w14:paraId="66D2DB7F" w14:textId="77777777" w:rsidR="004252FA" w:rsidRDefault="00761729">
            <w:pPr>
              <w:spacing w:after="0" w:line="240" w:lineRule="auto"/>
            </w:pPr>
            <w:r>
              <w:rPr>
                <w:sz w:val="15"/>
              </w:rPr>
              <w:t>Cooperative elite capture</w:t>
            </w:r>
          </w:p>
        </w:tc>
        <w:tc>
          <w:tcPr>
            <w:tcW w:w="4320" w:type="dxa"/>
            <w:tcMar>
              <w:top w:w="80" w:type="dxa"/>
              <w:left w:w="100" w:type="dxa"/>
              <w:bottom w:w="80" w:type="dxa"/>
              <w:right w:w="100" w:type="dxa"/>
            </w:tcMar>
            <w:vAlign w:val="center"/>
          </w:tcPr>
          <w:p w14:paraId="423B9491" w14:textId="77777777" w:rsidR="004252FA" w:rsidRDefault="00761729">
            <w:pPr>
              <w:spacing w:after="0" w:line="240" w:lineRule="auto"/>
            </w:pPr>
            <w:r>
              <w:rPr>
                <w:sz w:val="15"/>
              </w:rPr>
              <w:t>Leaders control contracts, machinery, information or credit.</w:t>
            </w:r>
          </w:p>
        </w:tc>
        <w:tc>
          <w:tcPr>
            <w:tcW w:w="4536" w:type="dxa"/>
            <w:tcMar>
              <w:top w:w="80" w:type="dxa"/>
              <w:left w:w="100" w:type="dxa"/>
              <w:bottom w:w="80" w:type="dxa"/>
              <w:right w:w="100" w:type="dxa"/>
            </w:tcMar>
            <w:vAlign w:val="center"/>
          </w:tcPr>
          <w:p w14:paraId="02BF5B11" w14:textId="77777777" w:rsidR="004252FA" w:rsidRDefault="00761729">
            <w:pPr>
              <w:spacing w:after="0" w:line="240" w:lineRule="auto"/>
            </w:pPr>
            <w:r>
              <w:rPr>
                <w:sz w:val="15"/>
              </w:rPr>
              <w:t>Transparent rules, member reporting, grievance channels and disaggregated benefit monitoring.</w:t>
            </w:r>
          </w:p>
        </w:tc>
      </w:tr>
      <w:tr w:rsidR="004252FA" w14:paraId="705B4FE2" w14:textId="77777777">
        <w:trPr>
          <w:cantSplit/>
          <w:jc w:val="center"/>
        </w:trPr>
        <w:tc>
          <w:tcPr>
            <w:tcW w:w="2088" w:type="dxa"/>
            <w:shd w:val="clear" w:color="auto" w:fill="F8FAFB"/>
            <w:tcMar>
              <w:top w:w="80" w:type="dxa"/>
              <w:left w:w="100" w:type="dxa"/>
              <w:bottom w:w="80" w:type="dxa"/>
              <w:right w:w="100" w:type="dxa"/>
            </w:tcMar>
            <w:vAlign w:val="center"/>
          </w:tcPr>
          <w:p w14:paraId="064090CE" w14:textId="77777777" w:rsidR="004252FA" w:rsidRDefault="00761729">
            <w:pPr>
              <w:spacing w:after="0" w:line="240" w:lineRule="auto"/>
            </w:pPr>
            <w:r>
              <w:rPr>
                <w:sz w:val="15"/>
              </w:rPr>
              <w:t>Price and contract risk</w:t>
            </w:r>
          </w:p>
        </w:tc>
        <w:tc>
          <w:tcPr>
            <w:tcW w:w="4320" w:type="dxa"/>
            <w:shd w:val="clear" w:color="auto" w:fill="F8FAFB"/>
            <w:tcMar>
              <w:top w:w="80" w:type="dxa"/>
              <w:left w:w="100" w:type="dxa"/>
              <w:bottom w:w="80" w:type="dxa"/>
              <w:right w:w="100" w:type="dxa"/>
            </w:tcMar>
            <w:vAlign w:val="center"/>
          </w:tcPr>
          <w:p w14:paraId="75FFD411" w14:textId="77777777" w:rsidR="004252FA" w:rsidRDefault="00761729">
            <w:pPr>
              <w:spacing w:after="0" w:line="240" w:lineRule="auto"/>
            </w:pPr>
            <w:r>
              <w:rPr>
                <w:sz w:val="15"/>
              </w:rPr>
              <w:t>Farmers commit volume but prices rise elsewhere, or buyers reject quality.</w:t>
            </w:r>
          </w:p>
        </w:tc>
        <w:tc>
          <w:tcPr>
            <w:tcW w:w="4536" w:type="dxa"/>
            <w:shd w:val="clear" w:color="auto" w:fill="F8FAFB"/>
            <w:tcMar>
              <w:top w:w="80" w:type="dxa"/>
              <w:left w:w="100" w:type="dxa"/>
              <w:bottom w:w="80" w:type="dxa"/>
              <w:right w:w="100" w:type="dxa"/>
            </w:tcMar>
            <w:vAlign w:val="center"/>
          </w:tcPr>
          <w:p w14:paraId="72779350" w14:textId="77777777" w:rsidR="004252FA" w:rsidRDefault="00761729">
            <w:pPr>
              <w:spacing w:after="0" w:line="240" w:lineRule="auto"/>
            </w:pPr>
            <w:r>
              <w:rPr>
                <w:sz w:val="15"/>
              </w:rPr>
              <w:t>Market-linked price formula, volume tolerance, independent testing and clear dispute rules.</w:t>
            </w:r>
          </w:p>
        </w:tc>
      </w:tr>
      <w:tr w:rsidR="004252FA" w14:paraId="11794BE4" w14:textId="77777777">
        <w:trPr>
          <w:cantSplit/>
          <w:jc w:val="center"/>
        </w:trPr>
        <w:tc>
          <w:tcPr>
            <w:tcW w:w="2088" w:type="dxa"/>
            <w:tcMar>
              <w:top w:w="80" w:type="dxa"/>
              <w:left w:w="100" w:type="dxa"/>
              <w:bottom w:w="80" w:type="dxa"/>
              <w:right w:w="100" w:type="dxa"/>
            </w:tcMar>
            <w:vAlign w:val="center"/>
          </w:tcPr>
          <w:p w14:paraId="7A1479A0" w14:textId="77777777" w:rsidR="004252FA" w:rsidRDefault="00761729">
            <w:pPr>
              <w:spacing w:after="0" w:line="240" w:lineRule="auto"/>
            </w:pPr>
            <w:r>
              <w:rPr>
                <w:sz w:val="15"/>
              </w:rPr>
              <w:t>Food/feed safety</w:t>
            </w:r>
          </w:p>
        </w:tc>
        <w:tc>
          <w:tcPr>
            <w:tcW w:w="4320" w:type="dxa"/>
            <w:tcMar>
              <w:top w:w="80" w:type="dxa"/>
              <w:left w:w="100" w:type="dxa"/>
              <w:bottom w:w="80" w:type="dxa"/>
              <w:right w:w="100" w:type="dxa"/>
            </w:tcMar>
            <w:vAlign w:val="center"/>
          </w:tcPr>
          <w:p w14:paraId="7E8AD7F2" w14:textId="77777777" w:rsidR="004252FA" w:rsidRDefault="00761729">
            <w:pPr>
              <w:spacing w:after="0" w:line="240" w:lineRule="auto"/>
            </w:pPr>
            <w:r>
              <w:rPr>
                <w:sz w:val="15"/>
              </w:rPr>
              <w:t>Wet grain develops fungus or contamination during storage.</w:t>
            </w:r>
          </w:p>
        </w:tc>
        <w:tc>
          <w:tcPr>
            <w:tcW w:w="4536" w:type="dxa"/>
            <w:tcMar>
              <w:top w:w="80" w:type="dxa"/>
              <w:left w:w="100" w:type="dxa"/>
              <w:bottom w:w="80" w:type="dxa"/>
              <w:right w:w="100" w:type="dxa"/>
            </w:tcMar>
            <w:vAlign w:val="center"/>
          </w:tcPr>
          <w:p w14:paraId="2F8B639D" w14:textId="77777777" w:rsidR="004252FA" w:rsidRDefault="00761729">
            <w:pPr>
              <w:spacing w:after="0" w:line="240" w:lineRule="auto"/>
            </w:pPr>
            <w:r>
              <w:rPr>
                <w:sz w:val="15"/>
              </w:rPr>
              <w:t>Moisture protocols, lot traceability, drying and rejection procedures.</w:t>
            </w:r>
          </w:p>
        </w:tc>
      </w:tr>
      <w:tr w:rsidR="004252FA" w14:paraId="7E3C7167" w14:textId="77777777">
        <w:trPr>
          <w:cantSplit/>
          <w:jc w:val="center"/>
        </w:trPr>
        <w:tc>
          <w:tcPr>
            <w:tcW w:w="2088" w:type="dxa"/>
            <w:shd w:val="clear" w:color="auto" w:fill="F8FAFB"/>
            <w:tcMar>
              <w:top w:w="80" w:type="dxa"/>
              <w:left w:w="100" w:type="dxa"/>
              <w:bottom w:w="80" w:type="dxa"/>
              <w:right w:w="100" w:type="dxa"/>
            </w:tcMar>
            <w:vAlign w:val="center"/>
          </w:tcPr>
          <w:p w14:paraId="756112BC" w14:textId="77777777" w:rsidR="004252FA" w:rsidRDefault="00761729">
            <w:pPr>
              <w:spacing w:after="0" w:line="240" w:lineRule="auto"/>
            </w:pPr>
            <w:r>
              <w:rPr>
                <w:sz w:val="15"/>
              </w:rPr>
              <w:t>Information degradation</w:t>
            </w:r>
          </w:p>
        </w:tc>
        <w:tc>
          <w:tcPr>
            <w:tcW w:w="4320" w:type="dxa"/>
            <w:shd w:val="clear" w:color="auto" w:fill="F8FAFB"/>
            <w:tcMar>
              <w:top w:w="80" w:type="dxa"/>
              <w:left w:w="100" w:type="dxa"/>
              <w:bottom w:w="80" w:type="dxa"/>
              <w:right w:w="100" w:type="dxa"/>
            </w:tcMar>
            <w:vAlign w:val="center"/>
          </w:tcPr>
          <w:p w14:paraId="2818BD3F" w14:textId="77777777" w:rsidR="004252FA" w:rsidRDefault="00761729">
            <w:pPr>
              <w:spacing w:after="0" w:line="240" w:lineRule="auto"/>
            </w:pPr>
            <w:r>
              <w:rPr>
                <w:sz w:val="15"/>
              </w:rPr>
              <w:t>Secondary dissemination changes technical content.</w:t>
            </w:r>
          </w:p>
        </w:tc>
        <w:tc>
          <w:tcPr>
            <w:tcW w:w="4536" w:type="dxa"/>
            <w:shd w:val="clear" w:color="auto" w:fill="F8FAFB"/>
            <w:tcMar>
              <w:top w:w="80" w:type="dxa"/>
              <w:left w:w="100" w:type="dxa"/>
              <w:bottom w:w="80" w:type="dxa"/>
              <w:right w:w="100" w:type="dxa"/>
            </w:tcMar>
            <w:vAlign w:val="center"/>
          </w:tcPr>
          <w:p w14:paraId="5820D29B" w14:textId="77777777" w:rsidR="004252FA" w:rsidRDefault="00761729">
            <w:pPr>
              <w:spacing w:after="0" w:line="240" w:lineRule="auto"/>
            </w:pPr>
            <w:r>
              <w:rPr>
                <w:sz w:val="15"/>
              </w:rPr>
              <w:t>Simple materials, demonstration, trainer quality checks and adoption audits.</w:t>
            </w:r>
          </w:p>
        </w:tc>
      </w:tr>
      <w:tr w:rsidR="004252FA" w14:paraId="76FFF550" w14:textId="77777777">
        <w:trPr>
          <w:cantSplit/>
          <w:jc w:val="center"/>
        </w:trPr>
        <w:tc>
          <w:tcPr>
            <w:tcW w:w="2088" w:type="dxa"/>
            <w:tcMar>
              <w:top w:w="80" w:type="dxa"/>
              <w:left w:w="100" w:type="dxa"/>
              <w:bottom w:w="80" w:type="dxa"/>
              <w:right w:w="100" w:type="dxa"/>
            </w:tcMar>
            <w:vAlign w:val="center"/>
          </w:tcPr>
          <w:p w14:paraId="6FD7683D" w14:textId="77777777" w:rsidR="004252FA" w:rsidRDefault="00761729">
            <w:pPr>
              <w:spacing w:after="0" w:line="240" w:lineRule="auto"/>
            </w:pPr>
            <w:r>
              <w:rPr>
                <w:sz w:val="15"/>
              </w:rPr>
              <w:t>Market oversupply</w:t>
            </w:r>
          </w:p>
        </w:tc>
        <w:tc>
          <w:tcPr>
            <w:tcW w:w="4320" w:type="dxa"/>
            <w:tcMar>
              <w:top w:w="80" w:type="dxa"/>
              <w:left w:w="100" w:type="dxa"/>
              <w:bottom w:w="80" w:type="dxa"/>
              <w:right w:w="100" w:type="dxa"/>
            </w:tcMar>
            <w:vAlign w:val="center"/>
          </w:tcPr>
          <w:p w14:paraId="35C6D4B0" w14:textId="77777777" w:rsidR="004252FA" w:rsidRDefault="00761729">
            <w:pPr>
              <w:spacing w:after="0" w:line="240" w:lineRule="auto"/>
            </w:pPr>
            <w:r>
              <w:rPr>
                <w:sz w:val="15"/>
              </w:rPr>
              <w:t>Production ambition grows faster than feed and processing demand.</w:t>
            </w:r>
          </w:p>
        </w:tc>
        <w:tc>
          <w:tcPr>
            <w:tcW w:w="4536" w:type="dxa"/>
            <w:tcMar>
              <w:top w:w="80" w:type="dxa"/>
              <w:left w:w="100" w:type="dxa"/>
              <w:bottom w:w="80" w:type="dxa"/>
              <w:right w:w="100" w:type="dxa"/>
            </w:tcMar>
            <w:vAlign w:val="center"/>
          </w:tcPr>
          <w:p w14:paraId="27DA2667" w14:textId="77777777" w:rsidR="004252FA" w:rsidRDefault="00761729">
            <w:pPr>
              <w:spacing w:after="0" w:line="240" w:lineRule="auto"/>
            </w:pPr>
            <w:r>
              <w:rPr>
                <w:sz w:val="15"/>
              </w:rPr>
              <w:t>Demand forecasts, phased expansion, value addition and diversified markets.</w:t>
            </w:r>
          </w:p>
        </w:tc>
      </w:tr>
    </w:tbl>
    <w:p w14:paraId="5472EB3B" w14:textId="77777777" w:rsidR="004252FA" w:rsidRDefault="004252FA">
      <w:pPr>
        <w:spacing w:after="0"/>
      </w:pPr>
    </w:p>
    <w:p w14:paraId="57B7294C" w14:textId="77777777" w:rsidR="004252FA" w:rsidRDefault="00761729">
      <w:pPr>
        <w:pStyle w:val="Heading1"/>
      </w:pPr>
      <w:r>
        <w:t>28. Consolidated coaching recommendations</w:t>
      </w:r>
    </w:p>
    <w:tbl>
      <w:tblPr>
        <w:tblStyle w:val="TableGrid"/>
        <w:tblW w:w="0" w:type="auto"/>
        <w:jc w:val="center"/>
        <w:tblLayout w:type="fixed"/>
        <w:tblLook w:val="04A0" w:firstRow="1" w:lastRow="0" w:firstColumn="1" w:lastColumn="0" w:noHBand="0" w:noVBand="1"/>
      </w:tblPr>
      <w:tblGrid>
        <w:gridCol w:w="3024"/>
        <w:gridCol w:w="7920"/>
      </w:tblGrid>
      <w:tr w:rsidR="004252FA" w14:paraId="10B9E0B2" w14:textId="77777777">
        <w:trPr>
          <w:cantSplit/>
          <w:tblHeader/>
          <w:jc w:val="center"/>
        </w:trPr>
        <w:tc>
          <w:tcPr>
            <w:tcW w:w="3024" w:type="dxa"/>
            <w:shd w:val="clear" w:color="auto" w:fill="1F374E"/>
            <w:tcMar>
              <w:top w:w="80" w:type="dxa"/>
              <w:left w:w="100" w:type="dxa"/>
              <w:bottom w:w="80" w:type="dxa"/>
              <w:right w:w="100" w:type="dxa"/>
            </w:tcMar>
            <w:vAlign w:val="center"/>
          </w:tcPr>
          <w:p w14:paraId="28B833E9" w14:textId="77777777" w:rsidR="004252FA" w:rsidRDefault="00761729">
            <w:pPr>
              <w:spacing w:after="0" w:line="240" w:lineRule="auto"/>
            </w:pPr>
            <w:r>
              <w:rPr>
                <w:b/>
                <w:color w:val="FFFFFF"/>
                <w:sz w:val="18"/>
              </w:rPr>
              <w:t>Recommendation</w:t>
            </w:r>
          </w:p>
        </w:tc>
        <w:tc>
          <w:tcPr>
            <w:tcW w:w="7920" w:type="dxa"/>
            <w:shd w:val="clear" w:color="auto" w:fill="1F374E"/>
            <w:tcMar>
              <w:top w:w="80" w:type="dxa"/>
              <w:left w:w="100" w:type="dxa"/>
              <w:bottom w:w="80" w:type="dxa"/>
              <w:right w:w="100" w:type="dxa"/>
            </w:tcMar>
            <w:vAlign w:val="center"/>
          </w:tcPr>
          <w:p w14:paraId="3DAC2951" w14:textId="77777777" w:rsidR="004252FA" w:rsidRDefault="00761729">
            <w:pPr>
              <w:spacing w:after="0" w:line="240" w:lineRule="auto"/>
            </w:pPr>
            <w:r>
              <w:rPr>
                <w:b/>
                <w:color w:val="FFFFFF"/>
                <w:sz w:val="18"/>
              </w:rPr>
              <w:t>What it means in practice</w:t>
            </w:r>
          </w:p>
        </w:tc>
      </w:tr>
      <w:tr w:rsidR="004252FA" w14:paraId="4B5D32AB" w14:textId="77777777">
        <w:trPr>
          <w:cantSplit/>
          <w:jc w:val="center"/>
        </w:trPr>
        <w:tc>
          <w:tcPr>
            <w:tcW w:w="3024" w:type="dxa"/>
            <w:tcMar>
              <w:top w:w="80" w:type="dxa"/>
              <w:left w:w="100" w:type="dxa"/>
              <w:bottom w:w="80" w:type="dxa"/>
              <w:right w:w="100" w:type="dxa"/>
            </w:tcMar>
            <w:vAlign w:val="center"/>
          </w:tcPr>
          <w:p w14:paraId="45EDBF17" w14:textId="77777777" w:rsidR="004252FA" w:rsidRDefault="00761729">
            <w:pPr>
              <w:spacing w:after="0" w:line="240" w:lineRule="auto"/>
            </w:pPr>
            <w:r>
              <w:rPr>
                <w:sz w:val="16"/>
              </w:rPr>
              <w:lastRenderedPageBreak/>
              <w:t>Clarify the minimum sustainable MCM package</w:t>
            </w:r>
          </w:p>
        </w:tc>
        <w:tc>
          <w:tcPr>
            <w:tcW w:w="7920" w:type="dxa"/>
            <w:tcMar>
              <w:top w:w="80" w:type="dxa"/>
              <w:left w:w="100" w:type="dxa"/>
              <w:bottom w:w="80" w:type="dxa"/>
              <w:right w:w="100" w:type="dxa"/>
            </w:tcMar>
            <w:vAlign w:val="center"/>
          </w:tcPr>
          <w:p w14:paraId="4CC8B88F" w14:textId="77777777" w:rsidR="004252FA" w:rsidRDefault="00761729">
            <w:pPr>
              <w:spacing w:after="0" w:line="240" w:lineRule="auto"/>
            </w:pPr>
            <w:r>
              <w:rPr>
                <w:sz w:val="16"/>
              </w:rPr>
              <w:t>Specify which functions are essential for a farmer to enter and remain in commercial maize, and which are optional intensification services.</w:t>
            </w:r>
          </w:p>
        </w:tc>
      </w:tr>
      <w:tr w:rsidR="004252FA" w14:paraId="7A719DA4" w14:textId="77777777">
        <w:trPr>
          <w:cantSplit/>
          <w:jc w:val="center"/>
        </w:trPr>
        <w:tc>
          <w:tcPr>
            <w:tcW w:w="3024" w:type="dxa"/>
            <w:shd w:val="clear" w:color="auto" w:fill="F8FAFB"/>
            <w:tcMar>
              <w:top w:w="80" w:type="dxa"/>
              <w:left w:w="100" w:type="dxa"/>
              <w:bottom w:w="80" w:type="dxa"/>
              <w:right w:w="100" w:type="dxa"/>
            </w:tcMar>
            <w:vAlign w:val="center"/>
          </w:tcPr>
          <w:p w14:paraId="516DB977" w14:textId="77777777" w:rsidR="004252FA" w:rsidRDefault="00761729">
            <w:pPr>
              <w:spacing w:after="0" w:line="240" w:lineRule="auto"/>
            </w:pPr>
            <w:r>
              <w:rPr>
                <w:sz w:val="16"/>
              </w:rPr>
              <w:t>Focus project effort on system bottlenecks</w:t>
            </w:r>
          </w:p>
        </w:tc>
        <w:tc>
          <w:tcPr>
            <w:tcW w:w="7920" w:type="dxa"/>
            <w:shd w:val="clear" w:color="auto" w:fill="F8FAFB"/>
            <w:tcMar>
              <w:top w:w="80" w:type="dxa"/>
              <w:left w:w="100" w:type="dxa"/>
              <w:bottom w:w="80" w:type="dxa"/>
              <w:right w:w="100" w:type="dxa"/>
            </w:tcMar>
            <w:vAlign w:val="center"/>
          </w:tcPr>
          <w:p w14:paraId="7970E0EB" w14:textId="77777777" w:rsidR="004252FA" w:rsidRDefault="00761729">
            <w:pPr>
              <w:spacing w:after="0" w:line="240" w:lineRule="auto"/>
            </w:pPr>
            <w:r>
              <w:rPr>
                <w:sz w:val="16"/>
              </w:rPr>
              <w:t>Shift routine agronomy to cooperatives, AKC, agrovets and lead farmers; use CIMMYT resources for drying, machinery services, irrigation coordination, evidence and institutionalization.</w:t>
            </w:r>
          </w:p>
        </w:tc>
      </w:tr>
      <w:tr w:rsidR="004252FA" w14:paraId="562149D7" w14:textId="77777777">
        <w:trPr>
          <w:cantSplit/>
          <w:jc w:val="center"/>
        </w:trPr>
        <w:tc>
          <w:tcPr>
            <w:tcW w:w="3024" w:type="dxa"/>
            <w:tcMar>
              <w:top w:w="80" w:type="dxa"/>
              <w:left w:w="100" w:type="dxa"/>
              <w:bottom w:w="80" w:type="dxa"/>
              <w:right w:w="100" w:type="dxa"/>
            </w:tcMar>
            <w:vAlign w:val="center"/>
          </w:tcPr>
          <w:p w14:paraId="73B98999" w14:textId="77777777" w:rsidR="004252FA" w:rsidRDefault="00761729">
            <w:pPr>
              <w:spacing w:after="0" w:line="240" w:lineRule="auto"/>
            </w:pPr>
            <w:r>
              <w:rPr>
                <w:sz w:val="16"/>
              </w:rPr>
              <w:t>Formalize the MCN</w:t>
            </w:r>
          </w:p>
        </w:tc>
        <w:tc>
          <w:tcPr>
            <w:tcW w:w="7920" w:type="dxa"/>
            <w:tcMar>
              <w:top w:w="80" w:type="dxa"/>
              <w:left w:w="100" w:type="dxa"/>
              <w:bottom w:w="80" w:type="dxa"/>
              <w:right w:w="100" w:type="dxa"/>
            </w:tcMar>
            <w:vAlign w:val="center"/>
          </w:tcPr>
          <w:p w14:paraId="2FE09783" w14:textId="77777777" w:rsidR="004252FA" w:rsidRDefault="00761729">
            <w:pPr>
              <w:spacing w:after="0" w:line="240" w:lineRule="auto"/>
            </w:pPr>
            <w:r>
              <w:rPr>
                <w:sz w:val="16"/>
              </w:rPr>
              <w:t>Define membership, governance, secretariat, services, member contributions, sponsorship, meeting calendar and ownership of digital channels.</w:t>
            </w:r>
          </w:p>
        </w:tc>
      </w:tr>
      <w:tr w:rsidR="004252FA" w14:paraId="4AEF39AF" w14:textId="77777777">
        <w:trPr>
          <w:cantSplit/>
          <w:jc w:val="center"/>
        </w:trPr>
        <w:tc>
          <w:tcPr>
            <w:tcW w:w="3024" w:type="dxa"/>
            <w:shd w:val="clear" w:color="auto" w:fill="F8FAFB"/>
            <w:tcMar>
              <w:top w:w="80" w:type="dxa"/>
              <w:left w:w="100" w:type="dxa"/>
              <w:bottom w:w="80" w:type="dxa"/>
              <w:right w:w="100" w:type="dxa"/>
            </w:tcMar>
            <w:vAlign w:val="center"/>
          </w:tcPr>
          <w:p w14:paraId="561AA15C" w14:textId="77777777" w:rsidR="004252FA" w:rsidRDefault="00761729">
            <w:pPr>
              <w:spacing w:after="0" w:line="240" w:lineRule="auto"/>
            </w:pPr>
            <w:r>
              <w:rPr>
                <w:sz w:val="16"/>
              </w:rPr>
              <w:t>Develop a quantified demand strategy</w:t>
            </w:r>
          </w:p>
        </w:tc>
        <w:tc>
          <w:tcPr>
            <w:tcW w:w="7920" w:type="dxa"/>
            <w:shd w:val="clear" w:color="auto" w:fill="F8FAFB"/>
            <w:tcMar>
              <w:top w:w="80" w:type="dxa"/>
              <w:left w:w="100" w:type="dxa"/>
              <w:bottom w:w="80" w:type="dxa"/>
              <w:right w:w="100" w:type="dxa"/>
            </w:tcMar>
            <w:vAlign w:val="center"/>
          </w:tcPr>
          <w:p w14:paraId="56AD219C" w14:textId="77777777" w:rsidR="004252FA" w:rsidRDefault="00761729">
            <w:pPr>
              <w:spacing w:after="0" w:line="240" w:lineRule="auto"/>
            </w:pPr>
            <w:r>
              <w:rPr>
                <w:sz w:val="16"/>
              </w:rPr>
              <w:t>Forecast feed-mill, poultry, food-processing and other demand under different production ambitions and border scenarios.</w:t>
            </w:r>
          </w:p>
        </w:tc>
      </w:tr>
      <w:tr w:rsidR="004252FA" w14:paraId="74D5BF09" w14:textId="77777777">
        <w:trPr>
          <w:cantSplit/>
          <w:jc w:val="center"/>
        </w:trPr>
        <w:tc>
          <w:tcPr>
            <w:tcW w:w="3024" w:type="dxa"/>
            <w:tcMar>
              <w:top w:w="80" w:type="dxa"/>
              <w:left w:w="100" w:type="dxa"/>
              <w:bottom w:w="80" w:type="dxa"/>
              <w:right w:w="100" w:type="dxa"/>
            </w:tcMar>
            <w:vAlign w:val="center"/>
          </w:tcPr>
          <w:p w14:paraId="5684CA83" w14:textId="77777777" w:rsidR="004252FA" w:rsidRDefault="00761729">
            <w:pPr>
              <w:spacing w:after="0" w:line="240" w:lineRule="auto"/>
            </w:pPr>
            <w:r>
              <w:rPr>
                <w:sz w:val="16"/>
              </w:rPr>
              <w:t>Build a drying-service pathway</w:t>
            </w:r>
          </w:p>
        </w:tc>
        <w:tc>
          <w:tcPr>
            <w:tcW w:w="7920" w:type="dxa"/>
            <w:tcMar>
              <w:top w:w="80" w:type="dxa"/>
              <w:left w:w="100" w:type="dxa"/>
              <w:bottom w:w="80" w:type="dxa"/>
              <w:right w:w="100" w:type="dxa"/>
            </w:tcMar>
            <w:vAlign w:val="center"/>
          </w:tcPr>
          <w:p w14:paraId="3F59D88F" w14:textId="77777777" w:rsidR="004252FA" w:rsidRDefault="00761729">
            <w:pPr>
              <w:spacing w:after="0" w:line="240" w:lineRule="auto"/>
            </w:pPr>
            <w:r>
              <w:rPr>
                <w:sz w:val="16"/>
              </w:rPr>
              <w:t>Compare private, cooperative, mobile and low-cost covered drying models and select based on cost, quality and utilization.</w:t>
            </w:r>
          </w:p>
        </w:tc>
      </w:tr>
      <w:tr w:rsidR="004252FA" w14:paraId="06B2A886" w14:textId="77777777">
        <w:trPr>
          <w:cantSplit/>
          <w:jc w:val="center"/>
        </w:trPr>
        <w:tc>
          <w:tcPr>
            <w:tcW w:w="3024" w:type="dxa"/>
            <w:shd w:val="clear" w:color="auto" w:fill="F8FAFB"/>
            <w:tcMar>
              <w:top w:w="80" w:type="dxa"/>
              <w:left w:w="100" w:type="dxa"/>
              <w:bottom w:w="80" w:type="dxa"/>
              <w:right w:w="100" w:type="dxa"/>
            </w:tcMar>
            <w:vAlign w:val="center"/>
          </w:tcPr>
          <w:p w14:paraId="470EBB59" w14:textId="77777777" w:rsidR="004252FA" w:rsidRDefault="00761729">
            <w:pPr>
              <w:spacing w:after="0" w:line="240" w:lineRule="auto"/>
            </w:pPr>
            <w:r>
              <w:rPr>
                <w:sz w:val="16"/>
              </w:rPr>
              <w:t>Pilot five commercially structured CHCs</w:t>
            </w:r>
          </w:p>
        </w:tc>
        <w:tc>
          <w:tcPr>
            <w:tcW w:w="7920" w:type="dxa"/>
            <w:shd w:val="clear" w:color="auto" w:fill="F8FAFB"/>
            <w:tcMar>
              <w:top w:w="80" w:type="dxa"/>
              <w:left w:w="100" w:type="dxa"/>
              <w:bottom w:w="80" w:type="dxa"/>
              <w:right w:w="100" w:type="dxa"/>
            </w:tcMar>
            <w:vAlign w:val="center"/>
          </w:tcPr>
          <w:p w14:paraId="1B362192" w14:textId="77777777" w:rsidR="004252FA" w:rsidRDefault="00761729">
            <w:pPr>
              <w:spacing w:after="0" w:line="240" w:lineRule="auto"/>
            </w:pPr>
            <w:r>
              <w:rPr>
                <w:sz w:val="16"/>
              </w:rPr>
              <w:t>Use a small, monitored pilot to test service demand, profitability, downtime, inclusion and replication.</w:t>
            </w:r>
          </w:p>
        </w:tc>
      </w:tr>
      <w:tr w:rsidR="004252FA" w14:paraId="0DA9616E" w14:textId="77777777">
        <w:trPr>
          <w:cantSplit/>
          <w:jc w:val="center"/>
        </w:trPr>
        <w:tc>
          <w:tcPr>
            <w:tcW w:w="3024" w:type="dxa"/>
            <w:tcMar>
              <w:top w:w="80" w:type="dxa"/>
              <w:left w:w="100" w:type="dxa"/>
              <w:bottom w:w="80" w:type="dxa"/>
              <w:right w:w="100" w:type="dxa"/>
            </w:tcMar>
            <w:vAlign w:val="center"/>
          </w:tcPr>
          <w:p w14:paraId="0EF7BEED" w14:textId="77777777" w:rsidR="004252FA" w:rsidRDefault="00761729">
            <w:pPr>
              <w:spacing w:after="0" w:line="240" w:lineRule="auto"/>
            </w:pPr>
            <w:r>
              <w:rPr>
                <w:sz w:val="16"/>
              </w:rPr>
              <w:t>Create local repair businesses</w:t>
            </w:r>
          </w:p>
        </w:tc>
        <w:tc>
          <w:tcPr>
            <w:tcW w:w="7920" w:type="dxa"/>
            <w:tcMar>
              <w:top w:w="80" w:type="dxa"/>
              <w:left w:w="100" w:type="dxa"/>
              <w:bottom w:w="80" w:type="dxa"/>
              <w:right w:w="100" w:type="dxa"/>
            </w:tcMar>
            <w:vAlign w:val="center"/>
          </w:tcPr>
          <w:p w14:paraId="51643DF3" w14:textId="77777777" w:rsidR="004252FA" w:rsidRDefault="00761729">
            <w:pPr>
              <w:spacing w:after="0" w:line="240" w:lineRule="auto"/>
            </w:pPr>
            <w:r>
              <w:rPr>
                <w:sz w:val="16"/>
              </w:rPr>
              <w:t>Train technicians, link them to dealers and spare parts, and monitor response time and income.</w:t>
            </w:r>
          </w:p>
        </w:tc>
      </w:tr>
      <w:tr w:rsidR="004252FA" w14:paraId="4CF4ED8E" w14:textId="77777777">
        <w:trPr>
          <w:cantSplit/>
          <w:jc w:val="center"/>
        </w:trPr>
        <w:tc>
          <w:tcPr>
            <w:tcW w:w="3024" w:type="dxa"/>
            <w:shd w:val="clear" w:color="auto" w:fill="F8FAFB"/>
            <w:tcMar>
              <w:top w:w="80" w:type="dxa"/>
              <w:left w:w="100" w:type="dxa"/>
              <w:bottom w:w="80" w:type="dxa"/>
              <w:right w:w="100" w:type="dxa"/>
            </w:tcMar>
            <w:vAlign w:val="center"/>
          </w:tcPr>
          <w:p w14:paraId="360B7DBF" w14:textId="77777777" w:rsidR="004252FA" w:rsidRDefault="00761729">
            <w:pPr>
              <w:spacing w:after="0" w:line="240" w:lineRule="auto"/>
            </w:pPr>
            <w:r>
              <w:rPr>
                <w:sz w:val="16"/>
              </w:rPr>
              <w:t>Make water part of the scaling denominator</w:t>
            </w:r>
          </w:p>
        </w:tc>
        <w:tc>
          <w:tcPr>
            <w:tcW w:w="7920" w:type="dxa"/>
            <w:shd w:val="clear" w:color="auto" w:fill="F8FAFB"/>
            <w:tcMar>
              <w:top w:w="80" w:type="dxa"/>
              <w:left w:w="100" w:type="dxa"/>
              <w:bottom w:w="80" w:type="dxa"/>
              <w:right w:w="100" w:type="dxa"/>
            </w:tcMar>
            <w:vAlign w:val="center"/>
          </w:tcPr>
          <w:p w14:paraId="71E3D87B" w14:textId="77777777" w:rsidR="004252FA" w:rsidRDefault="00761729">
            <w:pPr>
              <w:spacing w:after="0" w:line="240" w:lineRule="auto"/>
            </w:pPr>
            <w:r>
              <w:rPr>
                <w:sz w:val="16"/>
              </w:rPr>
              <w:t>Map reliable irrigation and groundwater trends; adjust geography and crop choice to sustainable water availability.</w:t>
            </w:r>
          </w:p>
        </w:tc>
      </w:tr>
      <w:tr w:rsidR="004252FA" w14:paraId="41F7F83B" w14:textId="77777777">
        <w:trPr>
          <w:cantSplit/>
          <w:jc w:val="center"/>
        </w:trPr>
        <w:tc>
          <w:tcPr>
            <w:tcW w:w="3024" w:type="dxa"/>
            <w:tcMar>
              <w:top w:w="80" w:type="dxa"/>
              <w:left w:w="100" w:type="dxa"/>
              <w:bottom w:w="80" w:type="dxa"/>
              <w:right w:w="100" w:type="dxa"/>
            </w:tcMar>
            <w:vAlign w:val="center"/>
          </w:tcPr>
          <w:p w14:paraId="6B4A38A0" w14:textId="77777777" w:rsidR="004252FA" w:rsidRDefault="00761729">
            <w:pPr>
              <w:spacing w:after="0" w:line="240" w:lineRule="auto"/>
            </w:pPr>
            <w:r>
              <w:rPr>
                <w:sz w:val="16"/>
              </w:rPr>
              <w:t>Strengthen cooperative business capability</w:t>
            </w:r>
          </w:p>
        </w:tc>
        <w:tc>
          <w:tcPr>
            <w:tcW w:w="7920" w:type="dxa"/>
            <w:tcMar>
              <w:top w:w="80" w:type="dxa"/>
              <w:left w:w="100" w:type="dxa"/>
              <w:bottom w:w="80" w:type="dxa"/>
              <w:right w:w="100" w:type="dxa"/>
            </w:tcMar>
            <w:vAlign w:val="center"/>
          </w:tcPr>
          <w:p w14:paraId="196B3C60" w14:textId="77777777" w:rsidR="004252FA" w:rsidRDefault="00761729">
            <w:pPr>
              <w:spacing w:after="0" w:line="240" w:lineRule="auto"/>
            </w:pPr>
            <w:r>
              <w:rPr>
                <w:sz w:val="16"/>
              </w:rPr>
              <w:t>Assess cooperatives by function and provide targeted support in accounting, contracts, quality, machinery management and market negotiation.</w:t>
            </w:r>
          </w:p>
        </w:tc>
      </w:tr>
      <w:tr w:rsidR="004252FA" w14:paraId="54147291" w14:textId="77777777">
        <w:trPr>
          <w:cantSplit/>
          <w:jc w:val="center"/>
        </w:trPr>
        <w:tc>
          <w:tcPr>
            <w:tcW w:w="3024" w:type="dxa"/>
            <w:shd w:val="clear" w:color="auto" w:fill="F8FAFB"/>
            <w:tcMar>
              <w:top w:w="80" w:type="dxa"/>
              <w:left w:w="100" w:type="dxa"/>
              <w:bottom w:w="80" w:type="dxa"/>
              <w:right w:w="100" w:type="dxa"/>
            </w:tcMar>
            <w:vAlign w:val="center"/>
          </w:tcPr>
          <w:p w14:paraId="60FAC29A" w14:textId="77777777" w:rsidR="004252FA" w:rsidRDefault="00761729">
            <w:pPr>
              <w:spacing w:after="0" w:line="240" w:lineRule="auto"/>
            </w:pPr>
            <w:r>
              <w:rPr>
                <w:sz w:val="16"/>
              </w:rPr>
              <w:t>Increase private-sector co-investment</w:t>
            </w:r>
          </w:p>
        </w:tc>
        <w:tc>
          <w:tcPr>
            <w:tcW w:w="7920" w:type="dxa"/>
            <w:shd w:val="clear" w:color="auto" w:fill="F8FAFB"/>
            <w:tcMar>
              <w:top w:w="80" w:type="dxa"/>
              <w:left w:w="100" w:type="dxa"/>
              <w:bottom w:w="80" w:type="dxa"/>
              <w:right w:w="100" w:type="dxa"/>
            </w:tcMar>
            <w:vAlign w:val="center"/>
          </w:tcPr>
          <w:p w14:paraId="0F087F9D" w14:textId="77777777" w:rsidR="004252FA" w:rsidRDefault="00761729">
            <w:pPr>
              <w:spacing w:after="0" w:line="240" w:lineRule="auto"/>
            </w:pPr>
            <w:r>
              <w:rPr>
                <w:sz w:val="16"/>
              </w:rPr>
              <w:t>Ask mills, traders, dealers and input suppliers to finance the network functions that generate commercial value for them.</w:t>
            </w:r>
          </w:p>
        </w:tc>
      </w:tr>
      <w:tr w:rsidR="004252FA" w14:paraId="395E7023" w14:textId="77777777">
        <w:trPr>
          <w:cantSplit/>
          <w:jc w:val="center"/>
        </w:trPr>
        <w:tc>
          <w:tcPr>
            <w:tcW w:w="3024" w:type="dxa"/>
            <w:tcMar>
              <w:top w:w="80" w:type="dxa"/>
              <w:left w:w="100" w:type="dxa"/>
              <w:bottom w:w="80" w:type="dxa"/>
              <w:right w:w="100" w:type="dxa"/>
            </w:tcMar>
            <w:vAlign w:val="center"/>
          </w:tcPr>
          <w:p w14:paraId="2F7BF7EC" w14:textId="77777777" w:rsidR="004252FA" w:rsidRDefault="00761729">
            <w:pPr>
              <w:spacing w:after="0" w:line="240" w:lineRule="auto"/>
            </w:pPr>
            <w:r>
              <w:rPr>
                <w:sz w:val="16"/>
              </w:rPr>
              <w:t>Design inclusion beyond maize production</w:t>
            </w:r>
          </w:p>
        </w:tc>
        <w:tc>
          <w:tcPr>
            <w:tcW w:w="7920" w:type="dxa"/>
            <w:tcMar>
              <w:top w:w="80" w:type="dxa"/>
              <w:left w:w="100" w:type="dxa"/>
              <w:bottom w:w="80" w:type="dxa"/>
              <w:right w:w="100" w:type="dxa"/>
            </w:tcMar>
            <w:vAlign w:val="center"/>
          </w:tcPr>
          <w:p w14:paraId="41E2EB01" w14:textId="77777777" w:rsidR="004252FA" w:rsidRDefault="00761729">
            <w:pPr>
              <w:spacing w:after="0" w:line="240" w:lineRule="auto"/>
            </w:pPr>
            <w:r>
              <w:rPr>
                <w:sz w:val="16"/>
              </w:rPr>
              <w:t>Support service, processing, logistics, marketing and enterprise opportunities for members without land or water.</w:t>
            </w:r>
          </w:p>
        </w:tc>
      </w:tr>
      <w:tr w:rsidR="004252FA" w14:paraId="00A08585" w14:textId="77777777">
        <w:trPr>
          <w:cantSplit/>
          <w:jc w:val="center"/>
        </w:trPr>
        <w:tc>
          <w:tcPr>
            <w:tcW w:w="3024" w:type="dxa"/>
            <w:shd w:val="clear" w:color="auto" w:fill="F8FAFB"/>
            <w:tcMar>
              <w:top w:w="80" w:type="dxa"/>
              <w:left w:w="100" w:type="dxa"/>
              <w:bottom w:w="80" w:type="dxa"/>
              <w:right w:w="100" w:type="dxa"/>
            </w:tcMar>
            <w:vAlign w:val="center"/>
          </w:tcPr>
          <w:p w14:paraId="7700C255" w14:textId="77777777" w:rsidR="004252FA" w:rsidRDefault="00761729">
            <w:pPr>
              <w:spacing w:after="0" w:line="240" w:lineRule="auto"/>
            </w:pPr>
            <w:r>
              <w:rPr>
                <w:sz w:val="16"/>
              </w:rPr>
              <w:t>Improve digital content and feedback</w:t>
            </w:r>
          </w:p>
        </w:tc>
        <w:tc>
          <w:tcPr>
            <w:tcW w:w="7920" w:type="dxa"/>
            <w:shd w:val="clear" w:color="auto" w:fill="F8FAFB"/>
            <w:tcMar>
              <w:top w:w="80" w:type="dxa"/>
              <w:left w:w="100" w:type="dxa"/>
              <w:bottom w:w="80" w:type="dxa"/>
              <w:right w:w="100" w:type="dxa"/>
            </w:tcMar>
            <w:vAlign w:val="center"/>
          </w:tcPr>
          <w:p w14:paraId="732C2BFD" w14:textId="77777777" w:rsidR="004252FA" w:rsidRDefault="00761729">
            <w:pPr>
              <w:spacing w:after="0" w:line="240" w:lineRule="auto"/>
            </w:pPr>
            <w:r>
              <w:rPr>
                <w:sz w:val="16"/>
              </w:rPr>
              <w:t>Use local-language short videos, actionable SMS and two-way reporting, with clear responsibility for content after project exit.</w:t>
            </w:r>
          </w:p>
        </w:tc>
      </w:tr>
      <w:tr w:rsidR="004252FA" w14:paraId="734CFCD3" w14:textId="77777777">
        <w:trPr>
          <w:cantSplit/>
          <w:jc w:val="center"/>
        </w:trPr>
        <w:tc>
          <w:tcPr>
            <w:tcW w:w="3024" w:type="dxa"/>
            <w:tcMar>
              <w:top w:w="80" w:type="dxa"/>
              <w:left w:w="100" w:type="dxa"/>
              <w:bottom w:w="80" w:type="dxa"/>
              <w:right w:w="100" w:type="dxa"/>
            </w:tcMar>
            <w:vAlign w:val="center"/>
          </w:tcPr>
          <w:p w14:paraId="292EF57E" w14:textId="77777777" w:rsidR="004252FA" w:rsidRDefault="00761729">
            <w:pPr>
              <w:spacing w:after="0" w:line="240" w:lineRule="auto"/>
            </w:pPr>
            <w:r>
              <w:rPr>
                <w:sz w:val="16"/>
              </w:rPr>
              <w:t>Track adoption quality and secondary diffusion</w:t>
            </w:r>
          </w:p>
        </w:tc>
        <w:tc>
          <w:tcPr>
            <w:tcW w:w="7920" w:type="dxa"/>
            <w:tcMar>
              <w:top w:w="80" w:type="dxa"/>
              <w:left w:w="100" w:type="dxa"/>
              <w:bottom w:w="80" w:type="dxa"/>
              <w:right w:w="100" w:type="dxa"/>
            </w:tcMar>
            <w:vAlign w:val="center"/>
          </w:tcPr>
          <w:p w14:paraId="098CA2C4" w14:textId="77777777" w:rsidR="004252FA" w:rsidRDefault="00761729">
            <w:pPr>
              <w:spacing w:after="0" w:line="240" w:lineRule="auto"/>
            </w:pPr>
            <w:r>
              <w:rPr>
                <w:sz w:val="16"/>
              </w:rPr>
              <w:t>Measure continuation, correct practice, profitability and farmer-to-farmer adoption rather than reporting information reach alone.</w:t>
            </w:r>
          </w:p>
        </w:tc>
      </w:tr>
      <w:tr w:rsidR="004252FA" w14:paraId="71BEBEB4" w14:textId="77777777">
        <w:trPr>
          <w:cantSplit/>
          <w:jc w:val="center"/>
        </w:trPr>
        <w:tc>
          <w:tcPr>
            <w:tcW w:w="3024" w:type="dxa"/>
            <w:shd w:val="clear" w:color="auto" w:fill="F8FAFB"/>
            <w:tcMar>
              <w:top w:w="80" w:type="dxa"/>
              <w:left w:w="100" w:type="dxa"/>
              <w:bottom w:w="80" w:type="dxa"/>
              <w:right w:w="100" w:type="dxa"/>
            </w:tcMar>
            <w:vAlign w:val="center"/>
          </w:tcPr>
          <w:p w14:paraId="6B8C1503" w14:textId="77777777" w:rsidR="004252FA" w:rsidRDefault="00761729">
            <w:pPr>
              <w:spacing w:after="0" w:line="240" w:lineRule="auto"/>
            </w:pPr>
            <w:r>
              <w:rPr>
                <w:sz w:val="16"/>
              </w:rPr>
              <w:t>Institutionalize adaptive management</w:t>
            </w:r>
          </w:p>
        </w:tc>
        <w:tc>
          <w:tcPr>
            <w:tcW w:w="7920" w:type="dxa"/>
            <w:shd w:val="clear" w:color="auto" w:fill="F8FAFB"/>
            <w:tcMar>
              <w:top w:w="80" w:type="dxa"/>
              <w:left w:w="100" w:type="dxa"/>
              <w:bottom w:w="80" w:type="dxa"/>
              <w:right w:w="100" w:type="dxa"/>
            </w:tcMar>
            <w:vAlign w:val="center"/>
          </w:tcPr>
          <w:p w14:paraId="780EFAF7" w14:textId="77777777" w:rsidR="004252FA" w:rsidRDefault="00761729">
            <w:pPr>
              <w:spacing w:after="0" w:line="240" w:lineRule="auto"/>
            </w:pPr>
            <w:r>
              <w:rPr>
                <w:sz w:val="16"/>
              </w:rPr>
              <w:t>Maintain a decision log and use seasonal evidence to modify the package, partnerships and ambition.</w:t>
            </w:r>
          </w:p>
        </w:tc>
      </w:tr>
    </w:tbl>
    <w:p w14:paraId="3DA6EBAA" w14:textId="77777777" w:rsidR="004252FA" w:rsidRDefault="004252FA">
      <w:pPr>
        <w:spacing w:after="0"/>
      </w:pPr>
    </w:p>
    <w:p w14:paraId="47AB9E5E" w14:textId="77777777" w:rsidR="004252FA" w:rsidRDefault="00761729">
      <w:pPr>
        <w:pStyle w:val="Heading1"/>
      </w:pPr>
      <w:r>
        <w:t>29. Proposed follow-up actions</w:t>
      </w:r>
    </w:p>
    <w:tbl>
      <w:tblPr>
        <w:tblStyle w:val="TableGrid"/>
        <w:tblW w:w="0" w:type="auto"/>
        <w:jc w:val="center"/>
        <w:tblLayout w:type="fixed"/>
        <w:tblLook w:val="04A0" w:firstRow="1" w:lastRow="0" w:firstColumn="1" w:lastColumn="0" w:noHBand="0" w:noVBand="1"/>
      </w:tblPr>
      <w:tblGrid>
        <w:gridCol w:w="2376"/>
        <w:gridCol w:w="5112"/>
        <w:gridCol w:w="2232"/>
        <w:gridCol w:w="1224"/>
      </w:tblGrid>
      <w:tr w:rsidR="004252FA" w14:paraId="2F9C17E9" w14:textId="77777777">
        <w:trPr>
          <w:cantSplit/>
          <w:tblHeader/>
          <w:jc w:val="center"/>
        </w:trPr>
        <w:tc>
          <w:tcPr>
            <w:tcW w:w="2376" w:type="dxa"/>
            <w:shd w:val="clear" w:color="auto" w:fill="1F374E"/>
            <w:tcMar>
              <w:top w:w="80" w:type="dxa"/>
              <w:left w:w="100" w:type="dxa"/>
              <w:bottom w:w="80" w:type="dxa"/>
              <w:right w:w="100" w:type="dxa"/>
            </w:tcMar>
            <w:vAlign w:val="center"/>
          </w:tcPr>
          <w:p w14:paraId="1DE74C2D" w14:textId="77777777" w:rsidR="004252FA" w:rsidRDefault="00761729">
            <w:pPr>
              <w:spacing w:after="0" w:line="240" w:lineRule="auto"/>
            </w:pPr>
            <w:r>
              <w:rPr>
                <w:b/>
                <w:color w:val="FFFFFF"/>
                <w:sz w:val="18"/>
              </w:rPr>
              <w:t>Action</w:t>
            </w:r>
          </w:p>
        </w:tc>
        <w:tc>
          <w:tcPr>
            <w:tcW w:w="5112" w:type="dxa"/>
            <w:shd w:val="clear" w:color="auto" w:fill="1F374E"/>
            <w:tcMar>
              <w:top w:w="80" w:type="dxa"/>
              <w:left w:w="100" w:type="dxa"/>
              <w:bottom w:w="80" w:type="dxa"/>
              <w:right w:w="100" w:type="dxa"/>
            </w:tcMar>
            <w:vAlign w:val="center"/>
          </w:tcPr>
          <w:p w14:paraId="4D620D86" w14:textId="77777777" w:rsidR="004252FA" w:rsidRDefault="00761729">
            <w:pPr>
              <w:spacing w:after="0" w:line="240" w:lineRule="auto"/>
            </w:pPr>
            <w:r>
              <w:rPr>
                <w:b/>
                <w:color w:val="FFFFFF"/>
                <w:sz w:val="18"/>
              </w:rPr>
              <w:t>Purpose / output</w:t>
            </w:r>
          </w:p>
        </w:tc>
        <w:tc>
          <w:tcPr>
            <w:tcW w:w="2232" w:type="dxa"/>
            <w:shd w:val="clear" w:color="auto" w:fill="1F374E"/>
            <w:tcMar>
              <w:top w:w="80" w:type="dxa"/>
              <w:left w:w="100" w:type="dxa"/>
              <w:bottom w:w="80" w:type="dxa"/>
              <w:right w:w="100" w:type="dxa"/>
            </w:tcMar>
            <w:vAlign w:val="center"/>
          </w:tcPr>
          <w:p w14:paraId="45ADA9D7" w14:textId="77777777" w:rsidR="004252FA" w:rsidRDefault="00761729">
            <w:pPr>
              <w:spacing w:after="0" w:line="240" w:lineRule="auto"/>
            </w:pPr>
            <w:r>
              <w:rPr>
                <w:b/>
                <w:color w:val="FFFFFF"/>
                <w:sz w:val="18"/>
              </w:rPr>
              <w:t>Suggested lead</w:t>
            </w:r>
          </w:p>
        </w:tc>
        <w:tc>
          <w:tcPr>
            <w:tcW w:w="1224" w:type="dxa"/>
            <w:shd w:val="clear" w:color="auto" w:fill="1F374E"/>
            <w:tcMar>
              <w:top w:w="80" w:type="dxa"/>
              <w:left w:w="100" w:type="dxa"/>
              <w:bottom w:w="80" w:type="dxa"/>
              <w:right w:w="100" w:type="dxa"/>
            </w:tcMar>
            <w:vAlign w:val="center"/>
          </w:tcPr>
          <w:p w14:paraId="325986FB" w14:textId="77777777" w:rsidR="004252FA" w:rsidRDefault="00761729">
            <w:pPr>
              <w:spacing w:after="0" w:line="240" w:lineRule="auto"/>
            </w:pPr>
            <w:r>
              <w:rPr>
                <w:b/>
                <w:color w:val="FFFFFF"/>
                <w:sz w:val="18"/>
              </w:rPr>
              <w:t>Timing</w:t>
            </w:r>
          </w:p>
        </w:tc>
      </w:tr>
      <w:tr w:rsidR="004252FA" w14:paraId="4E46E6EF" w14:textId="77777777">
        <w:trPr>
          <w:cantSplit/>
          <w:jc w:val="center"/>
        </w:trPr>
        <w:tc>
          <w:tcPr>
            <w:tcW w:w="2376" w:type="dxa"/>
            <w:tcMar>
              <w:top w:w="80" w:type="dxa"/>
              <w:left w:w="100" w:type="dxa"/>
              <w:bottom w:w="80" w:type="dxa"/>
              <w:right w:w="100" w:type="dxa"/>
            </w:tcMar>
            <w:vAlign w:val="center"/>
          </w:tcPr>
          <w:p w14:paraId="124E1F7D" w14:textId="77777777" w:rsidR="004252FA" w:rsidRDefault="00761729">
            <w:pPr>
              <w:spacing w:after="0" w:line="240" w:lineRule="auto"/>
            </w:pPr>
            <w:r>
              <w:rPr>
                <w:sz w:val="15"/>
              </w:rPr>
              <w:t>Verify core figures</w:t>
            </w:r>
          </w:p>
        </w:tc>
        <w:tc>
          <w:tcPr>
            <w:tcW w:w="5112" w:type="dxa"/>
            <w:tcMar>
              <w:top w:w="80" w:type="dxa"/>
              <w:left w:w="100" w:type="dxa"/>
              <w:bottom w:w="80" w:type="dxa"/>
              <w:right w:w="100" w:type="dxa"/>
            </w:tcMar>
            <w:vAlign w:val="center"/>
          </w:tcPr>
          <w:p w14:paraId="5A1AA9B8" w14:textId="77777777" w:rsidR="004252FA" w:rsidRDefault="00761729">
            <w:pPr>
              <w:spacing w:after="0" w:line="240" w:lineRule="auto"/>
            </w:pPr>
            <w:r>
              <w:rPr>
                <w:sz w:val="15"/>
              </w:rPr>
              <w:t>Reconcile farmer numbers, hectares, yields, income change, local procurement, rejection rates, cooperative counts and machinery sales against project and partner records.</w:t>
            </w:r>
          </w:p>
        </w:tc>
        <w:tc>
          <w:tcPr>
            <w:tcW w:w="2232" w:type="dxa"/>
            <w:tcMar>
              <w:top w:w="80" w:type="dxa"/>
              <w:left w:w="100" w:type="dxa"/>
              <w:bottom w:w="80" w:type="dxa"/>
              <w:right w:w="100" w:type="dxa"/>
            </w:tcMar>
            <w:vAlign w:val="center"/>
          </w:tcPr>
          <w:p w14:paraId="4BEDD13C" w14:textId="77777777" w:rsidR="004252FA" w:rsidRDefault="00761729">
            <w:pPr>
              <w:spacing w:after="0" w:line="240" w:lineRule="auto"/>
            </w:pPr>
            <w:r>
              <w:rPr>
                <w:sz w:val="15"/>
              </w:rPr>
              <w:t>Project MEL / track team</w:t>
            </w:r>
          </w:p>
        </w:tc>
        <w:tc>
          <w:tcPr>
            <w:tcW w:w="1224" w:type="dxa"/>
            <w:tcMar>
              <w:top w:w="80" w:type="dxa"/>
              <w:left w:w="100" w:type="dxa"/>
              <w:bottom w:w="80" w:type="dxa"/>
              <w:right w:w="100" w:type="dxa"/>
            </w:tcMar>
            <w:vAlign w:val="center"/>
          </w:tcPr>
          <w:p w14:paraId="7D80B905" w14:textId="77777777" w:rsidR="004252FA" w:rsidRDefault="00761729">
            <w:pPr>
              <w:spacing w:after="0" w:line="240" w:lineRule="auto"/>
            </w:pPr>
            <w:r>
              <w:rPr>
                <w:sz w:val="15"/>
              </w:rPr>
              <w:t>Immediate</w:t>
            </w:r>
          </w:p>
        </w:tc>
      </w:tr>
      <w:tr w:rsidR="004252FA" w14:paraId="1AEA2B98" w14:textId="77777777">
        <w:trPr>
          <w:cantSplit/>
          <w:jc w:val="center"/>
        </w:trPr>
        <w:tc>
          <w:tcPr>
            <w:tcW w:w="2376" w:type="dxa"/>
            <w:shd w:val="clear" w:color="auto" w:fill="F8FAFB"/>
            <w:tcMar>
              <w:top w:w="80" w:type="dxa"/>
              <w:left w:w="100" w:type="dxa"/>
              <w:bottom w:w="80" w:type="dxa"/>
              <w:right w:w="100" w:type="dxa"/>
            </w:tcMar>
            <w:vAlign w:val="center"/>
          </w:tcPr>
          <w:p w14:paraId="11162AE1" w14:textId="77777777" w:rsidR="004252FA" w:rsidRDefault="00761729">
            <w:pPr>
              <w:spacing w:after="0" w:line="240" w:lineRule="auto"/>
            </w:pPr>
            <w:r>
              <w:rPr>
                <w:sz w:val="15"/>
              </w:rPr>
              <w:t>Map actor functions</w:t>
            </w:r>
          </w:p>
        </w:tc>
        <w:tc>
          <w:tcPr>
            <w:tcW w:w="5112" w:type="dxa"/>
            <w:shd w:val="clear" w:color="auto" w:fill="F8FAFB"/>
            <w:tcMar>
              <w:top w:w="80" w:type="dxa"/>
              <w:left w:w="100" w:type="dxa"/>
              <w:bottom w:w="80" w:type="dxa"/>
              <w:right w:w="100" w:type="dxa"/>
            </w:tcMar>
            <w:vAlign w:val="center"/>
          </w:tcPr>
          <w:p w14:paraId="1A77BB3A" w14:textId="77777777" w:rsidR="004252FA" w:rsidRDefault="00761729">
            <w:pPr>
              <w:spacing w:after="0" w:line="240" w:lineRule="auto"/>
            </w:pPr>
            <w:r>
              <w:rPr>
                <w:sz w:val="15"/>
              </w:rPr>
              <w:t>List every MCM function, current provider, incentive, cost, future owner and transition gap.</w:t>
            </w:r>
          </w:p>
        </w:tc>
        <w:tc>
          <w:tcPr>
            <w:tcW w:w="2232" w:type="dxa"/>
            <w:shd w:val="clear" w:color="auto" w:fill="F8FAFB"/>
            <w:tcMar>
              <w:top w:w="80" w:type="dxa"/>
              <w:left w:w="100" w:type="dxa"/>
              <w:bottom w:w="80" w:type="dxa"/>
              <w:right w:w="100" w:type="dxa"/>
            </w:tcMar>
            <w:vAlign w:val="center"/>
          </w:tcPr>
          <w:p w14:paraId="7E567077" w14:textId="77777777" w:rsidR="004252FA" w:rsidRDefault="00761729">
            <w:pPr>
              <w:spacing w:after="0" w:line="240" w:lineRule="auto"/>
            </w:pPr>
            <w:r>
              <w:rPr>
                <w:sz w:val="15"/>
              </w:rPr>
              <w:t>Track lead with MCN</w:t>
            </w:r>
          </w:p>
        </w:tc>
        <w:tc>
          <w:tcPr>
            <w:tcW w:w="1224" w:type="dxa"/>
            <w:shd w:val="clear" w:color="auto" w:fill="F8FAFB"/>
            <w:tcMar>
              <w:top w:w="80" w:type="dxa"/>
              <w:left w:w="100" w:type="dxa"/>
              <w:bottom w:w="80" w:type="dxa"/>
              <w:right w:w="100" w:type="dxa"/>
            </w:tcMar>
            <w:vAlign w:val="center"/>
          </w:tcPr>
          <w:p w14:paraId="5525819C" w14:textId="77777777" w:rsidR="004252FA" w:rsidRDefault="00761729">
            <w:pPr>
              <w:spacing w:after="0" w:line="240" w:lineRule="auto"/>
            </w:pPr>
            <w:r>
              <w:rPr>
                <w:sz w:val="15"/>
              </w:rPr>
              <w:t>Within 1 month</w:t>
            </w:r>
          </w:p>
        </w:tc>
      </w:tr>
      <w:tr w:rsidR="004252FA" w14:paraId="3A6FF835" w14:textId="77777777">
        <w:trPr>
          <w:cantSplit/>
          <w:jc w:val="center"/>
        </w:trPr>
        <w:tc>
          <w:tcPr>
            <w:tcW w:w="2376" w:type="dxa"/>
            <w:tcMar>
              <w:top w:w="80" w:type="dxa"/>
              <w:left w:w="100" w:type="dxa"/>
              <w:bottom w:w="80" w:type="dxa"/>
              <w:right w:w="100" w:type="dxa"/>
            </w:tcMar>
            <w:vAlign w:val="center"/>
          </w:tcPr>
          <w:p w14:paraId="24972B9B" w14:textId="77777777" w:rsidR="004252FA" w:rsidRDefault="00761729">
            <w:pPr>
              <w:spacing w:after="0" w:line="240" w:lineRule="auto"/>
            </w:pPr>
            <w:r>
              <w:rPr>
                <w:sz w:val="15"/>
              </w:rPr>
              <w:t>MCN sustainability workshop</w:t>
            </w:r>
          </w:p>
        </w:tc>
        <w:tc>
          <w:tcPr>
            <w:tcW w:w="5112" w:type="dxa"/>
            <w:tcMar>
              <w:top w:w="80" w:type="dxa"/>
              <w:left w:w="100" w:type="dxa"/>
              <w:bottom w:w="80" w:type="dxa"/>
              <w:right w:w="100" w:type="dxa"/>
            </w:tcMar>
            <w:vAlign w:val="center"/>
          </w:tcPr>
          <w:p w14:paraId="5670946D" w14:textId="77777777" w:rsidR="004252FA" w:rsidRDefault="00761729">
            <w:pPr>
              <w:spacing w:after="0" w:line="240" w:lineRule="auto"/>
            </w:pPr>
            <w:r>
              <w:rPr>
                <w:sz w:val="15"/>
              </w:rPr>
              <w:t>Agree services, membership, governance, secretariat and resource model with public and private actors.</w:t>
            </w:r>
          </w:p>
        </w:tc>
        <w:tc>
          <w:tcPr>
            <w:tcW w:w="2232" w:type="dxa"/>
            <w:tcMar>
              <w:top w:w="80" w:type="dxa"/>
              <w:left w:w="100" w:type="dxa"/>
              <w:bottom w:w="80" w:type="dxa"/>
              <w:right w:w="100" w:type="dxa"/>
            </w:tcMar>
            <w:vAlign w:val="center"/>
          </w:tcPr>
          <w:p w14:paraId="37FAFF80" w14:textId="77777777" w:rsidR="004252FA" w:rsidRDefault="00761729">
            <w:pPr>
              <w:spacing w:after="0" w:line="240" w:lineRule="auto"/>
            </w:pPr>
            <w:r>
              <w:rPr>
                <w:sz w:val="15"/>
              </w:rPr>
              <w:t>CIMMYT, AKC and MCN members</w:t>
            </w:r>
          </w:p>
        </w:tc>
        <w:tc>
          <w:tcPr>
            <w:tcW w:w="1224" w:type="dxa"/>
            <w:tcMar>
              <w:top w:w="80" w:type="dxa"/>
              <w:left w:w="100" w:type="dxa"/>
              <w:bottom w:w="80" w:type="dxa"/>
              <w:right w:w="100" w:type="dxa"/>
            </w:tcMar>
            <w:vAlign w:val="center"/>
          </w:tcPr>
          <w:p w14:paraId="3328AC8A" w14:textId="77777777" w:rsidR="004252FA" w:rsidRDefault="00761729">
            <w:pPr>
              <w:spacing w:after="0" w:line="240" w:lineRule="auto"/>
            </w:pPr>
            <w:r>
              <w:rPr>
                <w:sz w:val="15"/>
              </w:rPr>
              <w:t>Before next maize season</w:t>
            </w:r>
          </w:p>
        </w:tc>
      </w:tr>
      <w:tr w:rsidR="004252FA" w14:paraId="3F817637" w14:textId="77777777">
        <w:trPr>
          <w:cantSplit/>
          <w:jc w:val="center"/>
        </w:trPr>
        <w:tc>
          <w:tcPr>
            <w:tcW w:w="2376" w:type="dxa"/>
            <w:shd w:val="clear" w:color="auto" w:fill="F8FAFB"/>
            <w:tcMar>
              <w:top w:w="80" w:type="dxa"/>
              <w:left w:w="100" w:type="dxa"/>
              <w:bottom w:w="80" w:type="dxa"/>
              <w:right w:w="100" w:type="dxa"/>
            </w:tcMar>
            <w:vAlign w:val="center"/>
          </w:tcPr>
          <w:p w14:paraId="7491ED6E" w14:textId="77777777" w:rsidR="004252FA" w:rsidRDefault="00761729">
            <w:pPr>
              <w:spacing w:after="0" w:line="240" w:lineRule="auto"/>
            </w:pPr>
            <w:r>
              <w:rPr>
                <w:sz w:val="15"/>
              </w:rPr>
              <w:t>Demand forecast</w:t>
            </w:r>
          </w:p>
        </w:tc>
        <w:tc>
          <w:tcPr>
            <w:tcW w:w="5112" w:type="dxa"/>
            <w:shd w:val="clear" w:color="auto" w:fill="F8FAFB"/>
            <w:tcMar>
              <w:top w:w="80" w:type="dxa"/>
              <w:left w:w="100" w:type="dxa"/>
              <w:bottom w:w="80" w:type="dxa"/>
              <w:right w:w="100" w:type="dxa"/>
            </w:tcMar>
            <w:vAlign w:val="center"/>
          </w:tcPr>
          <w:p w14:paraId="1D4E8F8C" w14:textId="77777777" w:rsidR="004252FA" w:rsidRDefault="00761729">
            <w:pPr>
              <w:spacing w:after="0" w:line="240" w:lineRule="auto"/>
            </w:pPr>
            <w:r>
              <w:rPr>
                <w:sz w:val="15"/>
              </w:rPr>
              <w:t>Estimate maize demand from feed mills, poultry, food processing and other markets under 40,000-, 80,000- and higher-hectare scenarios.</w:t>
            </w:r>
          </w:p>
        </w:tc>
        <w:tc>
          <w:tcPr>
            <w:tcW w:w="2232" w:type="dxa"/>
            <w:shd w:val="clear" w:color="auto" w:fill="F8FAFB"/>
            <w:tcMar>
              <w:top w:w="80" w:type="dxa"/>
              <w:left w:w="100" w:type="dxa"/>
              <w:bottom w:w="80" w:type="dxa"/>
              <w:right w:w="100" w:type="dxa"/>
            </w:tcMar>
            <w:vAlign w:val="center"/>
          </w:tcPr>
          <w:p w14:paraId="69E5A7A0" w14:textId="77777777" w:rsidR="004252FA" w:rsidRDefault="00761729">
            <w:pPr>
              <w:spacing w:after="0" w:line="240" w:lineRule="auto"/>
            </w:pPr>
            <w:r>
              <w:rPr>
                <w:sz w:val="15"/>
              </w:rPr>
              <w:t>Value-chain / economics team</w:t>
            </w:r>
          </w:p>
        </w:tc>
        <w:tc>
          <w:tcPr>
            <w:tcW w:w="1224" w:type="dxa"/>
            <w:shd w:val="clear" w:color="auto" w:fill="F8FAFB"/>
            <w:tcMar>
              <w:top w:w="80" w:type="dxa"/>
              <w:left w:w="100" w:type="dxa"/>
              <w:bottom w:w="80" w:type="dxa"/>
              <w:right w:w="100" w:type="dxa"/>
            </w:tcMar>
            <w:vAlign w:val="center"/>
          </w:tcPr>
          <w:p w14:paraId="2A5CA70D" w14:textId="77777777" w:rsidR="004252FA" w:rsidRDefault="00761729">
            <w:pPr>
              <w:spacing w:after="0" w:line="240" w:lineRule="auto"/>
            </w:pPr>
            <w:r>
              <w:rPr>
                <w:sz w:val="15"/>
              </w:rPr>
              <w:t>Before scaling target revision</w:t>
            </w:r>
          </w:p>
        </w:tc>
      </w:tr>
      <w:tr w:rsidR="004252FA" w14:paraId="78B4B100" w14:textId="77777777">
        <w:trPr>
          <w:cantSplit/>
          <w:jc w:val="center"/>
        </w:trPr>
        <w:tc>
          <w:tcPr>
            <w:tcW w:w="2376" w:type="dxa"/>
            <w:tcMar>
              <w:top w:w="80" w:type="dxa"/>
              <w:left w:w="100" w:type="dxa"/>
              <w:bottom w:w="80" w:type="dxa"/>
              <w:right w:w="100" w:type="dxa"/>
            </w:tcMar>
            <w:vAlign w:val="center"/>
          </w:tcPr>
          <w:p w14:paraId="64A0E34F" w14:textId="77777777" w:rsidR="004252FA" w:rsidRDefault="00761729">
            <w:pPr>
              <w:spacing w:after="0" w:line="240" w:lineRule="auto"/>
            </w:pPr>
            <w:r>
              <w:rPr>
                <w:sz w:val="15"/>
              </w:rPr>
              <w:t>Drying business cases</w:t>
            </w:r>
          </w:p>
        </w:tc>
        <w:tc>
          <w:tcPr>
            <w:tcW w:w="5112" w:type="dxa"/>
            <w:tcMar>
              <w:top w:w="80" w:type="dxa"/>
              <w:left w:w="100" w:type="dxa"/>
              <w:bottom w:w="80" w:type="dxa"/>
              <w:right w:w="100" w:type="dxa"/>
            </w:tcMar>
            <w:vAlign w:val="center"/>
          </w:tcPr>
          <w:p w14:paraId="0B3D4AE8" w14:textId="77777777" w:rsidR="004252FA" w:rsidRDefault="00761729">
            <w:pPr>
              <w:spacing w:after="0" w:line="240" w:lineRule="auto"/>
            </w:pPr>
            <w:r>
              <w:rPr>
                <w:sz w:val="15"/>
              </w:rPr>
              <w:t>Cost and test at least three drying/service models, including energy and utilization.</w:t>
            </w:r>
          </w:p>
        </w:tc>
        <w:tc>
          <w:tcPr>
            <w:tcW w:w="2232" w:type="dxa"/>
            <w:tcMar>
              <w:top w:w="80" w:type="dxa"/>
              <w:left w:w="100" w:type="dxa"/>
              <w:bottom w:w="80" w:type="dxa"/>
              <w:right w:w="100" w:type="dxa"/>
            </w:tcMar>
            <w:vAlign w:val="center"/>
          </w:tcPr>
          <w:p w14:paraId="496F6DC3" w14:textId="77777777" w:rsidR="004252FA" w:rsidRDefault="00761729">
            <w:pPr>
              <w:spacing w:after="0" w:line="240" w:lineRule="auto"/>
            </w:pPr>
            <w:r>
              <w:rPr>
                <w:sz w:val="15"/>
              </w:rPr>
              <w:t>Post-harvest team with mills, traders and cooperatives</w:t>
            </w:r>
          </w:p>
        </w:tc>
        <w:tc>
          <w:tcPr>
            <w:tcW w:w="1224" w:type="dxa"/>
            <w:tcMar>
              <w:top w:w="80" w:type="dxa"/>
              <w:left w:w="100" w:type="dxa"/>
              <w:bottom w:w="80" w:type="dxa"/>
              <w:right w:w="100" w:type="dxa"/>
            </w:tcMar>
            <w:vAlign w:val="center"/>
          </w:tcPr>
          <w:p w14:paraId="52D2B69E" w14:textId="77777777" w:rsidR="004252FA" w:rsidRDefault="00761729">
            <w:pPr>
              <w:spacing w:after="0" w:line="240" w:lineRule="auto"/>
            </w:pPr>
            <w:r>
              <w:rPr>
                <w:sz w:val="15"/>
              </w:rPr>
              <w:t>Next harvest</w:t>
            </w:r>
          </w:p>
        </w:tc>
      </w:tr>
      <w:tr w:rsidR="004252FA" w14:paraId="7C6B12FD" w14:textId="77777777">
        <w:trPr>
          <w:cantSplit/>
          <w:jc w:val="center"/>
        </w:trPr>
        <w:tc>
          <w:tcPr>
            <w:tcW w:w="2376" w:type="dxa"/>
            <w:shd w:val="clear" w:color="auto" w:fill="F8FAFB"/>
            <w:tcMar>
              <w:top w:w="80" w:type="dxa"/>
              <w:left w:w="100" w:type="dxa"/>
              <w:bottom w:w="80" w:type="dxa"/>
              <w:right w:w="100" w:type="dxa"/>
            </w:tcMar>
            <w:vAlign w:val="center"/>
          </w:tcPr>
          <w:p w14:paraId="46F73287" w14:textId="77777777" w:rsidR="004252FA" w:rsidRDefault="00761729">
            <w:pPr>
              <w:spacing w:after="0" w:line="240" w:lineRule="auto"/>
            </w:pPr>
            <w:r>
              <w:rPr>
                <w:sz w:val="15"/>
              </w:rPr>
              <w:t>CHC pilot design</w:t>
            </w:r>
          </w:p>
        </w:tc>
        <w:tc>
          <w:tcPr>
            <w:tcW w:w="5112" w:type="dxa"/>
            <w:shd w:val="clear" w:color="auto" w:fill="F8FAFB"/>
            <w:tcMar>
              <w:top w:w="80" w:type="dxa"/>
              <w:left w:w="100" w:type="dxa"/>
              <w:bottom w:w="80" w:type="dxa"/>
              <w:right w:w="100" w:type="dxa"/>
            </w:tcMar>
            <w:vAlign w:val="center"/>
          </w:tcPr>
          <w:p w14:paraId="145A43AE" w14:textId="77777777" w:rsidR="004252FA" w:rsidRDefault="00761729">
            <w:pPr>
              <w:spacing w:after="0" w:line="240" w:lineRule="auto"/>
            </w:pPr>
            <w:r>
              <w:rPr>
                <w:sz w:val="15"/>
              </w:rPr>
              <w:t>Select approximately five potential operators and establish service, finance, repair and monitoring arrangements.</w:t>
            </w:r>
          </w:p>
        </w:tc>
        <w:tc>
          <w:tcPr>
            <w:tcW w:w="2232" w:type="dxa"/>
            <w:shd w:val="clear" w:color="auto" w:fill="F8FAFB"/>
            <w:tcMar>
              <w:top w:w="80" w:type="dxa"/>
              <w:left w:w="100" w:type="dxa"/>
              <w:bottom w:w="80" w:type="dxa"/>
              <w:right w:w="100" w:type="dxa"/>
            </w:tcMar>
            <w:vAlign w:val="center"/>
          </w:tcPr>
          <w:p w14:paraId="65E32D7F" w14:textId="77777777" w:rsidR="004252FA" w:rsidRDefault="00761729">
            <w:pPr>
              <w:spacing w:after="0" w:line="240" w:lineRule="auto"/>
            </w:pPr>
            <w:r>
              <w:rPr>
                <w:sz w:val="15"/>
              </w:rPr>
              <w:t>Mechanization team, AKC, dealers and cooperatives</w:t>
            </w:r>
          </w:p>
        </w:tc>
        <w:tc>
          <w:tcPr>
            <w:tcW w:w="1224" w:type="dxa"/>
            <w:shd w:val="clear" w:color="auto" w:fill="F8FAFB"/>
            <w:tcMar>
              <w:top w:w="80" w:type="dxa"/>
              <w:left w:w="100" w:type="dxa"/>
              <w:bottom w:w="80" w:type="dxa"/>
              <w:right w:w="100" w:type="dxa"/>
            </w:tcMar>
            <w:vAlign w:val="center"/>
          </w:tcPr>
          <w:p w14:paraId="57553F52" w14:textId="77777777" w:rsidR="004252FA" w:rsidRDefault="00761729">
            <w:pPr>
              <w:spacing w:after="0" w:line="240" w:lineRule="auto"/>
            </w:pPr>
            <w:r>
              <w:rPr>
                <w:sz w:val="15"/>
              </w:rPr>
              <w:t>Before land preparation</w:t>
            </w:r>
          </w:p>
        </w:tc>
      </w:tr>
      <w:tr w:rsidR="004252FA" w14:paraId="34F2C3D2" w14:textId="77777777">
        <w:trPr>
          <w:cantSplit/>
          <w:jc w:val="center"/>
        </w:trPr>
        <w:tc>
          <w:tcPr>
            <w:tcW w:w="2376" w:type="dxa"/>
            <w:tcMar>
              <w:top w:w="80" w:type="dxa"/>
              <w:left w:w="100" w:type="dxa"/>
              <w:bottom w:w="80" w:type="dxa"/>
              <w:right w:w="100" w:type="dxa"/>
            </w:tcMar>
            <w:vAlign w:val="center"/>
          </w:tcPr>
          <w:p w14:paraId="32C46AD3" w14:textId="77777777" w:rsidR="004252FA" w:rsidRDefault="00761729">
            <w:pPr>
              <w:spacing w:after="0" w:line="240" w:lineRule="auto"/>
            </w:pPr>
            <w:r>
              <w:rPr>
                <w:sz w:val="15"/>
              </w:rPr>
              <w:t>Local technician programme</w:t>
            </w:r>
          </w:p>
        </w:tc>
        <w:tc>
          <w:tcPr>
            <w:tcW w:w="5112" w:type="dxa"/>
            <w:tcMar>
              <w:top w:w="80" w:type="dxa"/>
              <w:left w:w="100" w:type="dxa"/>
              <w:bottom w:w="80" w:type="dxa"/>
              <w:right w:w="100" w:type="dxa"/>
            </w:tcMar>
            <w:vAlign w:val="center"/>
          </w:tcPr>
          <w:p w14:paraId="3442DE52" w14:textId="77777777" w:rsidR="004252FA" w:rsidRDefault="00761729">
            <w:pPr>
              <w:spacing w:after="0" w:line="240" w:lineRule="auto"/>
            </w:pPr>
            <w:r>
              <w:rPr>
                <w:sz w:val="15"/>
              </w:rPr>
              <w:t>Identify trainees, curriculum, tools, dealer links, certification and fee model.</w:t>
            </w:r>
          </w:p>
        </w:tc>
        <w:tc>
          <w:tcPr>
            <w:tcW w:w="2232" w:type="dxa"/>
            <w:tcMar>
              <w:top w:w="80" w:type="dxa"/>
              <w:left w:w="100" w:type="dxa"/>
              <w:bottom w:w="80" w:type="dxa"/>
              <w:right w:w="100" w:type="dxa"/>
            </w:tcMar>
            <w:vAlign w:val="center"/>
          </w:tcPr>
          <w:p w14:paraId="0457B613" w14:textId="77777777" w:rsidR="004252FA" w:rsidRDefault="00761729">
            <w:pPr>
              <w:spacing w:after="0" w:line="240" w:lineRule="auto"/>
            </w:pPr>
            <w:r>
              <w:rPr>
                <w:sz w:val="15"/>
              </w:rPr>
              <w:t>Machinery suppliers and AKC</w:t>
            </w:r>
          </w:p>
        </w:tc>
        <w:tc>
          <w:tcPr>
            <w:tcW w:w="1224" w:type="dxa"/>
            <w:tcMar>
              <w:top w:w="80" w:type="dxa"/>
              <w:left w:w="100" w:type="dxa"/>
              <w:bottom w:w="80" w:type="dxa"/>
              <w:right w:w="100" w:type="dxa"/>
            </w:tcMar>
            <w:vAlign w:val="center"/>
          </w:tcPr>
          <w:p w14:paraId="33F0B8EA" w14:textId="77777777" w:rsidR="004252FA" w:rsidRDefault="00761729">
            <w:pPr>
              <w:spacing w:after="0" w:line="240" w:lineRule="auto"/>
            </w:pPr>
            <w:r>
              <w:rPr>
                <w:sz w:val="15"/>
              </w:rPr>
              <w:t>Within 3 months</w:t>
            </w:r>
          </w:p>
        </w:tc>
      </w:tr>
      <w:tr w:rsidR="004252FA" w14:paraId="5EE119AE" w14:textId="77777777">
        <w:trPr>
          <w:cantSplit/>
          <w:jc w:val="center"/>
        </w:trPr>
        <w:tc>
          <w:tcPr>
            <w:tcW w:w="2376" w:type="dxa"/>
            <w:shd w:val="clear" w:color="auto" w:fill="F8FAFB"/>
            <w:tcMar>
              <w:top w:w="80" w:type="dxa"/>
              <w:left w:w="100" w:type="dxa"/>
              <w:bottom w:w="80" w:type="dxa"/>
              <w:right w:w="100" w:type="dxa"/>
            </w:tcMar>
            <w:vAlign w:val="center"/>
          </w:tcPr>
          <w:p w14:paraId="604F2ED2" w14:textId="77777777" w:rsidR="004252FA" w:rsidRDefault="00761729">
            <w:pPr>
              <w:spacing w:after="0" w:line="240" w:lineRule="auto"/>
            </w:pPr>
            <w:r>
              <w:rPr>
                <w:sz w:val="15"/>
              </w:rPr>
              <w:t>Water-risk map</w:t>
            </w:r>
          </w:p>
        </w:tc>
        <w:tc>
          <w:tcPr>
            <w:tcW w:w="5112" w:type="dxa"/>
            <w:shd w:val="clear" w:color="auto" w:fill="F8FAFB"/>
            <w:tcMar>
              <w:top w:w="80" w:type="dxa"/>
              <w:left w:w="100" w:type="dxa"/>
              <w:bottom w:w="80" w:type="dxa"/>
              <w:right w:w="100" w:type="dxa"/>
            </w:tcMar>
            <w:vAlign w:val="center"/>
          </w:tcPr>
          <w:p w14:paraId="58C41ED5" w14:textId="77777777" w:rsidR="004252FA" w:rsidRDefault="00761729">
            <w:pPr>
              <w:spacing w:after="0" w:line="240" w:lineRule="auto"/>
            </w:pPr>
            <w:r>
              <w:rPr>
                <w:sz w:val="15"/>
              </w:rPr>
              <w:t>Combine irrigation access, groundwater depth/trend, crop calendars and expansion areas.</w:t>
            </w:r>
          </w:p>
        </w:tc>
        <w:tc>
          <w:tcPr>
            <w:tcW w:w="2232" w:type="dxa"/>
            <w:shd w:val="clear" w:color="auto" w:fill="F8FAFB"/>
            <w:tcMar>
              <w:top w:w="80" w:type="dxa"/>
              <w:left w:w="100" w:type="dxa"/>
              <w:bottom w:w="80" w:type="dxa"/>
              <w:right w:w="100" w:type="dxa"/>
            </w:tcMar>
            <w:vAlign w:val="center"/>
          </w:tcPr>
          <w:p w14:paraId="76DFA479" w14:textId="77777777" w:rsidR="004252FA" w:rsidRDefault="00761729">
            <w:pPr>
              <w:spacing w:after="0" w:line="240" w:lineRule="auto"/>
            </w:pPr>
            <w:r>
              <w:rPr>
                <w:sz w:val="15"/>
              </w:rPr>
              <w:t>IWMI / water partners with government</w:t>
            </w:r>
          </w:p>
        </w:tc>
        <w:tc>
          <w:tcPr>
            <w:tcW w:w="1224" w:type="dxa"/>
            <w:shd w:val="clear" w:color="auto" w:fill="F8FAFB"/>
            <w:tcMar>
              <w:top w:w="80" w:type="dxa"/>
              <w:left w:w="100" w:type="dxa"/>
              <w:bottom w:w="80" w:type="dxa"/>
              <w:right w:w="100" w:type="dxa"/>
            </w:tcMar>
            <w:vAlign w:val="center"/>
          </w:tcPr>
          <w:p w14:paraId="7CB5A0A7" w14:textId="77777777" w:rsidR="004252FA" w:rsidRDefault="00761729">
            <w:pPr>
              <w:spacing w:after="0" w:line="240" w:lineRule="auto"/>
            </w:pPr>
            <w:r>
              <w:rPr>
                <w:sz w:val="15"/>
              </w:rPr>
              <w:t>Before geographic expansion</w:t>
            </w:r>
          </w:p>
        </w:tc>
      </w:tr>
      <w:tr w:rsidR="004252FA" w14:paraId="33CA6112" w14:textId="77777777">
        <w:trPr>
          <w:cantSplit/>
          <w:jc w:val="center"/>
        </w:trPr>
        <w:tc>
          <w:tcPr>
            <w:tcW w:w="2376" w:type="dxa"/>
            <w:tcMar>
              <w:top w:w="80" w:type="dxa"/>
              <w:left w:w="100" w:type="dxa"/>
              <w:bottom w:w="80" w:type="dxa"/>
              <w:right w:w="100" w:type="dxa"/>
            </w:tcMar>
            <w:vAlign w:val="center"/>
          </w:tcPr>
          <w:p w14:paraId="7CA32184" w14:textId="77777777" w:rsidR="004252FA" w:rsidRDefault="00761729">
            <w:pPr>
              <w:spacing w:after="0" w:line="240" w:lineRule="auto"/>
            </w:pPr>
            <w:r>
              <w:rPr>
                <w:sz w:val="15"/>
              </w:rPr>
              <w:lastRenderedPageBreak/>
              <w:t>Cooperative readiness screening</w:t>
            </w:r>
          </w:p>
        </w:tc>
        <w:tc>
          <w:tcPr>
            <w:tcW w:w="5112" w:type="dxa"/>
            <w:tcMar>
              <w:top w:w="80" w:type="dxa"/>
              <w:left w:w="100" w:type="dxa"/>
              <w:bottom w:w="80" w:type="dxa"/>
              <w:right w:w="100" w:type="dxa"/>
            </w:tcMar>
            <w:vAlign w:val="center"/>
          </w:tcPr>
          <w:p w14:paraId="1949C815" w14:textId="77777777" w:rsidR="004252FA" w:rsidRDefault="00761729">
            <w:pPr>
              <w:spacing w:after="0" w:line="240" w:lineRule="auto"/>
            </w:pPr>
            <w:r>
              <w:rPr>
                <w:sz w:val="15"/>
              </w:rPr>
              <w:t>Assess governance, finance, quality, machinery and market capacity before assigning complex assets or contracts.</w:t>
            </w:r>
          </w:p>
        </w:tc>
        <w:tc>
          <w:tcPr>
            <w:tcW w:w="2232" w:type="dxa"/>
            <w:tcMar>
              <w:top w:w="80" w:type="dxa"/>
              <w:left w:w="100" w:type="dxa"/>
              <w:bottom w:w="80" w:type="dxa"/>
              <w:right w:w="100" w:type="dxa"/>
            </w:tcMar>
            <w:vAlign w:val="center"/>
          </w:tcPr>
          <w:p w14:paraId="3E8D7C4F" w14:textId="77777777" w:rsidR="004252FA" w:rsidRDefault="00761729">
            <w:pPr>
              <w:spacing w:after="0" w:line="240" w:lineRule="auto"/>
            </w:pPr>
            <w:r>
              <w:rPr>
                <w:sz w:val="15"/>
              </w:rPr>
              <w:t>Track team and cooperative support actors</w:t>
            </w:r>
          </w:p>
        </w:tc>
        <w:tc>
          <w:tcPr>
            <w:tcW w:w="1224" w:type="dxa"/>
            <w:tcMar>
              <w:top w:w="80" w:type="dxa"/>
              <w:left w:w="100" w:type="dxa"/>
              <w:bottom w:w="80" w:type="dxa"/>
              <w:right w:w="100" w:type="dxa"/>
            </w:tcMar>
            <w:vAlign w:val="center"/>
          </w:tcPr>
          <w:p w14:paraId="54E6C2C2" w14:textId="77777777" w:rsidR="004252FA" w:rsidRDefault="00761729">
            <w:pPr>
              <w:spacing w:after="0" w:line="240" w:lineRule="auto"/>
            </w:pPr>
            <w:r>
              <w:rPr>
                <w:sz w:val="15"/>
              </w:rPr>
              <w:t>Before new investments</w:t>
            </w:r>
          </w:p>
        </w:tc>
      </w:tr>
      <w:tr w:rsidR="004252FA" w14:paraId="313E486F" w14:textId="77777777">
        <w:trPr>
          <w:cantSplit/>
          <w:jc w:val="center"/>
        </w:trPr>
        <w:tc>
          <w:tcPr>
            <w:tcW w:w="2376" w:type="dxa"/>
            <w:shd w:val="clear" w:color="auto" w:fill="F8FAFB"/>
            <w:tcMar>
              <w:top w:w="80" w:type="dxa"/>
              <w:left w:w="100" w:type="dxa"/>
              <w:bottom w:w="80" w:type="dxa"/>
              <w:right w:w="100" w:type="dxa"/>
            </w:tcMar>
            <w:vAlign w:val="center"/>
          </w:tcPr>
          <w:p w14:paraId="75FACC26" w14:textId="77777777" w:rsidR="004252FA" w:rsidRDefault="00761729">
            <w:pPr>
              <w:spacing w:after="0" w:line="240" w:lineRule="auto"/>
            </w:pPr>
            <w:r>
              <w:rPr>
                <w:sz w:val="15"/>
              </w:rPr>
              <w:t>Digital content plan</w:t>
            </w:r>
          </w:p>
        </w:tc>
        <w:tc>
          <w:tcPr>
            <w:tcW w:w="5112" w:type="dxa"/>
            <w:shd w:val="clear" w:color="auto" w:fill="F8FAFB"/>
            <w:tcMar>
              <w:top w:w="80" w:type="dxa"/>
              <w:left w:w="100" w:type="dxa"/>
              <w:bottom w:w="80" w:type="dxa"/>
              <w:right w:w="100" w:type="dxa"/>
            </w:tcMar>
            <w:vAlign w:val="center"/>
          </w:tcPr>
          <w:p w14:paraId="3176BB20" w14:textId="77777777" w:rsidR="004252FA" w:rsidRDefault="00761729">
            <w:pPr>
              <w:spacing w:after="0" w:line="240" w:lineRule="auto"/>
            </w:pPr>
            <w:r>
              <w:rPr>
                <w:sz w:val="15"/>
              </w:rPr>
              <w:t>Assign content owners and produce local-language videos and SMS protocols.</w:t>
            </w:r>
          </w:p>
        </w:tc>
        <w:tc>
          <w:tcPr>
            <w:tcW w:w="2232" w:type="dxa"/>
            <w:shd w:val="clear" w:color="auto" w:fill="F8FAFB"/>
            <w:tcMar>
              <w:top w:w="80" w:type="dxa"/>
              <w:left w:w="100" w:type="dxa"/>
              <w:bottom w:w="80" w:type="dxa"/>
              <w:right w:w="100" w:type="dxa"/>
            </w:tcMar>
            <w:vAlign w:val="center"/>
          </w:tcPr>
          <w:p w14:paraId="32F59511" w14:textId="77777777" w:rsidR="004252FA" w:rsidRDefault="00761729">
            <w:pPr>
              <w:spacing w:after="0" w:line="240" w:lineRule="auto"/>
            </w:pPr>
            <w:r>
              <w:rPr>
                <w:sz w:val="15"/>
              </w:rPr>
              <w:t>AKC, CIMMYT and MCN</w:t>
            </w:r>
          </w:p>
        </w:tc>
        <w:tc>
          <w:tcPr>
            <w:tcW w:w="1224" w:type="dxa"/>
            <w:shd w:val="clear" w:color="auto" w:fill="F8FAFB"/>
            <w:tcMar>
              <w:top w:w="80" w:type="dxa"/>
              <w:left w:w="100" w:type="dxa"/>
              <w:bottom w:w="80" w:type="dxa"/>
              <w:right w:w="100" w:type="dxa"/>
            </w:tcMar>
            <w:vAlign w:val="center"/>
          </w:tcPr>
          <w:p w14:paraId="126469DF" w14:textId="77777777" w:rsidR="004252FA" w:rsidRDefault="00761729">
            <w:pPr>
              <w:spacing w:after="0" w:line="240" w:lineRule="auto"/>
            </w:pPr>
            <w:r>
              <w:rPr>
                <w:sz w:val="15"/>
              </w:rPr>
              <w:t>Next season</w:t>
            </w:r>
          </w:p>
        </w:tc>
      </w:tr>
      <w:tr w:rsidR="004252FA" w14:paraId="73E37B8D" w14:textId="77777777">
        <w:trPr>
          <w:cantSplit/>
          <w:jc w:val="center"/>
        </w:trPr>
        <w:tc>
          <w:tcPr>
            <w:tcW w:w="2376" w:type="dxa"/>
            <w:tcMar>
              <w:top w:w="80" w:type="dxa"/>
              <w:left w:w="100" w:type="dxa"/>
              <w:bottom w:w="80" w:type="dxa"/>
              <w:right w:w="100" w:type="dxa"/>
            </w:tcMar>
            <w:vAlign w:val="center"/>
          </w:tcPr>
          <w:p w14:paraId="3D6D9B8C" w14:textId="77777777" w:rsidR="004252FA" w:rsidRDefault="00761729">
            <w:pPr>
              <w:spacing w:after="0" w:line="240" w:lineRule="auto"/>
            </w:pPr>
            <w:r>
              <w:rPr>
                <w:sz w:val="15"/>
              </w:rPr>
              <w:t>Inclusion enterprise pilots</w:t>
            </w:r>
          </w:p>
        </w:tc>
        <w:tc>
          <w:tcPr>
            <w:tcW w:w="5112" w:type="dxa"/>
            <w:tcMar>
              <w:top w:w="80" w:type="dxa"/>
              <w:left w:w="100" w:type="dxa"/>
              <w:bottom w:w="80" w:type="dxa"/>
              <w:right w:w="100" w:type="dxa"/>
            </w:tcMar>
            <w:vAlign w:val="center"/>
          </w:tcPr>
          <w:p w14:paraId="30F51FCE" w14:textId="77777777" w:rsidR="004252FA" w:rsidRDefault="00761729">
            <w:pPr>
              <w:spacing w:after="0" w:line="240" w:lineRule="auto"/>
            </w:pPr>
            <w:r>
              <w:rPr>
                <w:sz w:val="15"/>
              </w:rPr>
              <w:t>Test small service and value-addition businesses for members without irrigated land.</w:t>
            </w:r>
          </w:p>
        </w:tc>
        <w:tc>
          <w:tcPr>
            <w:tcW w:w="2232" w:type="dxa"/>
            <w:tcMar>
              <w:top w:w="80" w:type="dxa"/>
              <w:left w:w="100" w:type="dxa"/>
              <w:bottom w:w="80" w:type="dxa"/>
              <w:right w:w="100" w:type="dxa"/>
            </w:tcMar>
            <w:vAlign w:val="center"/>
          </w:tcPr>
          <w:p w14:paraId="46D1E26D" w14:textId="77777777" w:rsidR="004252FA" w:rsidRDefault="00761729">
            <w:pPr>
              <w:spacing w:after="0" w:line="240" w:lineRule="auto"/>
            </w:pPr>
            <w:r>
              <w:rPr>
                <w:sz w:val="15"/>
              </w:rPr>
              <w:t>GESI and value-chain teams with cooperatives</w:t>
            </w:r>
          </w:p>
        </w:tc>
        <w:tc>
          <w:tcPr>
            <w:tcW w:w="1224" w:type="dxa"/>
            <w:tcMar>
              <w:top w:w="80" w:type="dxa"/>
              <w:left w:w="100" w:type="dxa"/>
              <w:bottom w:w="80" w:type="dxa"/>
              <w:right w:w="100" w:type="dxa"/>
            </w:tcMar>
            <w:vAlign w:val="center"/>
          </w:tcPr>
          <w:p w14:paraId="7CE83919" w14:textId="77777777" w:rsidR="004252FA" w:rsidRDefault="00761729">
            <w:pPr>
              <w:spacing w:after="0" w:line="240" w:lineRule="auto"/>
            </w:pPr>
            <w:r>
              <w:rPr>
                <w:sz w:val="15"/>
              </w:rPr>
              <w:t>Pilot in selected cooperatives</w:t>
            </w:r>
          </w:p>
        </w:tc>
      </w:tr>
      <w:tr w:rsidR="004252FA" w14:paraId="23444C9B" w14:textId="77777777">
        <w:trPr>
          <w:cantSplit/>
          <w:jc w:val="center"/>
        </w:trPr>
        <w:tc>
          <w:tcPr>
            <w:tcW w:w="2376" w:type="dxa"/>
            <w:shd w:val="clear" w:color="auto" w:fill="F8FAFB"/>
            <w:tcMar>
              <w:top w:w="80" w:type="dxa"/>
              <w:left w:w="100" w:type="dxa"/>
              <w:bottom w:w="80" w:type="dxa"/>
              <w:right w:w="100" w:type="dxa"/>
            </w:tcMar>
            <w:vAlign w:val="center"/>
          </w:tcPr>
          <w:p w14:paraId="7907B9A5" w14:textId="77777777" w:rsidR="004252FA" w:rsidRDefault="00761729">
            <w:pPr>
              <w:spacing w:after="0" w:line="240" w:lineRule="auto"/>
            </w:pPr>
            <w:r>
              <w:rPr>
                <w:sz w:val="15"/>
              </w:rPr>
              <w:t>Secondary adoption study</w:t>
            </w:r>
          </w:p>
        </w:tc>
        <w:tc>
          <w:tcPr>
            <w:tcW w:w="5112" w:type="dxa"/>
            <w:shd w:val="clear" w:color="auto" w:fill="F8FAFB"/>
            <w:tcMar>
              <w:top w:w="80" w:type="dxa"/>
              <w:left w:w="100" w:type="dxa"/>
              <w:bottom w:w="80" w:type="dxa"/>
              <w:right w:w="100" w:type="dxa"/>
            </w:tcMar>
            <w:vAlign w:val="center"/>
          </w:tcPr>
          <w:p w14:paraId="3869DEA9" w14:textId="77777777" w:rsidR="004252FA" w:rsidRDefault="00761729">
            <w:pPr>
              <w:spacing w:after="0" w:line="240" w:lineRule="auto"/>
            </w:pPr>
            <w:r>
              <w:rPr>
                <w:sz w:val="15"/>
              </w:rPr>
              <w:t>Identify indirect adopters and compare practice quality and outcomes with directly supported farmers.</w:t>
            </w:r>
          </w:p>
        </w:tc>
        <w:tc>
          <w:tcPr>
            <w:tcW w:w="2232" w:type="dxa"/>
            <w:shd w:val="clear" w:color="auto" w:fill="F8FAFB"/>
            <w:tcMar>
              <w:top w:w="80" w:type="dxa"/>
              <w:left w:w="100" w:type="dxa"/>
              <w:bottom w:w="80" w:type="dxa"/>
              <w:right w:w="100" w:type="dxa"/>
            </w:tcMar>
            <w:vAlign w:val="center"/>
          </w:tcPr>
          <w:p w14:paraId="508FCCA4" w14:textId="77777777" w:rsidR="004252FA" w:rsidRDefault="00761729">
            <w:pPr>
              <w:spacing w:after="0" w:line="240" w:lineRule="auto"/>
            </w:pPr>
            <w:r>
              <w:rPr>
                <w:sz w:val="15"/>
              </w:rPr>
              <w:t>MEL / research team</w:t>
            </w:r>
          </w:p>
        </w:tc>
        <w:tc>
          <w:tcPr>
            <w:tcW w:w="1224" w:type="dxa"/>
            <w:shd w:val="clear" w:color="auto" w:fill="F8FAFB"/>
            <w:tcMar>
              <w:top w:w="80" w:type="dxa"/>
              <w:left w:w="100" w:type="dxa"/>
              <w:bottom w:w="80" w:type="dxa"/>
              <w:right w:w="100" w:type="dxa"/>
            </w:tcMar>
            <w:vAlign w:val="center"/>
          </w:tcPr>
          <w:p w14:paraId="37AA81DA" w14:textId="77777777" w:rsidR="004252FA" w:rsidRDefault="00761729">
            <w:pPr>
              <w:spacing w:after="0" w:line="240" w:lineRule="auto"/>
            </w:pPr>
            <w:r>
              <w:rPr>
                <w:sz w:val="15"/>
              </w:rPr>
              <w:t>Next adoption survey</w:t>
            </w:r>
          </w:p>
        </w:tc>
      </w:tr>
    </w:tbl>
    <w:p w14:paraId="0E3BA9EF" w14:textId="77777777" w:rsidR="004252FA" w:rsidRDefault="004252FA">
      <w:pPr>
        <w:spacing w:after="0"/>
      </w:pPr>
    </w:p>
    <w:p w14:paraId="21F2DE36" w14:textId="77777777" w:rsidR="004252FA" w:rsidRDefault="00761729">
      <w:pPr>
        <w:pStyle w:val="Heading1"/>
      </w:pPr>
      <w:r>
        <w:t>30. Outstanding questions and evidence gaps</w:t>
      </w:r>
    </w:p>
    <w:p w14:paraId="7D4393C8" w14:textId="77777777" w:rsidR="004252FA" w:rsidRDefault="00761729">
      <w:pPr>
        <w:pStyle w:val="ListBullet"/>
        <w:spacing w:after="50"/>
        <w:ind w:left="317" w:hanging="202"/>
      </w:pPr>
      <w:r>
        <w:t>What is the verified current maize area and number of repeat adopters under the MCM, by district and irrigation source?</w:t>
      </w:r>
    </w:p>
    <w:p w14:paraId="24895B84" w14:textId="77777777" w:rsidR="004252FA" w:rsidRDefault="00761729">
      <w:pPr>
        <w:pStyle w:val="ListBullet"/>
        <w:spacing w:after="50"/>
        <w:ind w:left="317" w:hanging="202"/>
      </w:pPr>
      <w:r>
        <w:t>What proportion of reported farmers were directly supported, secondary adopters or only reached with information?</w:t>
      </w:r>
    </w:p>
    <w:p w14:paraId="4488942B" w14:textId="77777777" w:rsidR="004252FA" w:rsidRDefault="00761729">
      <w:pPr>
        <w:pStyle w:val="ListBullet"/>
        <w:spacing w:after="50"/>
        <w:ind w:left="317" w:hanging="202"/>
      </w:pPr>
      <w:r>
        <w:t>What are the verified average yield, gross margin and annual household-income effects by farmer segment?</w:t>
      </w:r>
    </w:p>
    <w:p w14:paraId="46A91ED2" w14:textId="77777777" w:rsidR="004252FA" w:rsidRDefault="00761729">
      <w:pPr>
        <w:pStyle w:val="ListBullet"/>
        <w:spacing w:after="50"/>
        <w:ind w:left="317" w:hanging="202"/>
      </w:pPr>
      <w:r>
        <w:t>How much maize do Nepal Wellhope and other feed mills purchase locally each year, and what volumes could they absorb over five years?</w:t>
      </w:r>
    </w:p>
    <w:p w14:paraId="61103907" w14:textId="77777777" w:rsidR="004252FA" w:rsidRDefault="00761729">
      <w:pPr>
        <w:pStyle w:val="ListBullet"/>
        <w:spacing w:after="50"/>
        <w:ind w:left="317" w:hanging="202"/>
      </w:pPr>
      <w:r>
        <w:t>What are the exact quality standards, price formulas, rejection rates and dispute processes used by each major buyer?</w:t>
      </w:r>
    </w:p>
    <w:p w14:paraId="46689A1C" w14:textId="77777777" w:rsidR="004252FA" w:rsidRDefault="00761729">
      <w:pPr>
        <w:pStyle w:val="ListBullet"/>
        <w:spacing w:after="50"/>
        <w:ind w:left="317" w:hanging="202"/>
      </w:pPr>
      <w:r>
        <w:t>What is the lowest-cost reliable drying model at cooperative and trader scale?</w:t>
      </w:r>
    </w:p>
    <w:p w14:paraId="35ECF279" w14:textId="77777777" w:rsidR="004252FA" w:rsidRDefault="00761729">
      <w:pPr>
        <w:pStyle w:val="ListBullet"/>
        <w:spacing w:after="50"/>
        <w:ind w:left="317" w:hanging="202"/>
      </w:pPr>
      <w:r>
        <w:t>How many cooperatives can consistently test moisture, segregate lots and enforce quality with members?</w:t>
      </w:r>
    </w:p>
    <w:p w14:paraId="5E1EDEAD" w14:textId="77777777" w:rsidR="004252FA" w:rsidRDefault="00761729">
      <w:pPr>
        <w:pStyle w:val="ListBullet"/>
        <w:spacing w:after="50"/>
        <w:ind w:left="317" w:hanging="202"/>
      </w:pPr>
      <w:r>
        <w:t>What percentage of machinery demand is privately financed versus subsidy dependent?</w:t>
      </w:r>
    </w:p>
    <w:p w14:paraId="61518111" w14:textId="77777777" w:rsidR="004252FA" w:rsidRDefault="00761729">
      <w:pPr>
        <w:pStyle w:val="ListBullet"/>
        <w:spacing w:after="50"/>
        <w:ind w:left="317" w:hanging="202"/>
      </w:pPr>
      <w:r>
        <w:t>Can custom-hiring centres cover operating, repair and replacement costs, and what scale of demand is required?</w:t>
      </w:r>
    </w:p>
    <w:p w14:paraId="0ED14A70" w14:textId="77777777" w:rsidR="004252FA" w:rsidRDefault="00761729">
      <w:pPr>
        <w:pStyle w:val="ListBullet"/>
        <w:spacing w:after="50"/>
        <w:ind w:left="317" w:hanging="202"/>
      </w:pPr>
      <w:r>
        <w:t>What is the current groundwater trend in the intended expansion zones, and what extraction is environmentally sustainable?</w:t>
      </w:r>
    </w:p>
    <w:p w14:paraId="0E215553" w14:textId="77777777" w:rsidR="004252FA" w:rsidRDefault="00761729">
      <w:pPr>
        <w:pStyle w:val="ListBullet"/>
        <w:spacing w:after="50"/>
        <w:ind w:left="317" w:hanging="202"/>
      </w:pPr>
      <w:r>
        <w:t>Which institution will host the MCN, who will convene it and who will pay?</w:t>
      </w:r>
    </w:p>
    <w:p w14:paraId="2FD31231" w14:textId="77777777" w:rsidR="004252FA" w:rsidRDefault="00761729">
      <w:pPr>
        <w:pStyle w:val="ListBullet"/>
        <w:spacing w:after="50"/>
        <w:ind w:left="317" w:hanging="202"/>
      </w:pPr>
      <w:r>
        <w:t>What commercial contribution will feed mills, traders, dealers and input firms make to extension and coordination?</w:t>
      </w:r>
    </w:p>
    <w:p w14:paraId="4F6DAEC0" w14:textId="77777777" w:rsidR="004252FA" w:rsidRDefault="00761729">
      <w:pPr>
        <w:pStyle w:val="ListBullet"/>
        <w:spacing w:after="50"/>
        <w:ind w:left="317" w:hanging="202"/>
      </w:pPr>
      <w:r>
        <w:t>How will AKC update factsheets and technical messages after CIMMYT support declines?</w:t>
      </w:r>
    </w:p>
    <w:p w14:paraId="3DD5EA7F" w14:textId="77777777" w:rsidR="004252FA" w:rsidRDefault="00761729">
      <w:pPr>
        <w:pStyle w:val="ListBullet"/>
        <w:spacing w:after="50"/>
        <w:ind w:left="317" w:hanging="202"/>
      </w:pPr>
      <w:r>
        <w:t>What benefits reach cooperative members who do not have irrigated land?</w:t>
      </w:r>
    </w:p>
    <w:p w14:paraId="5291CF72" w14:textId="77777777" w:rsidR="004252FA" w:rsidRDefault="00761729">
      <w:pPr>
        <w:pStyle w:val="ListBullet"/>
        <w:spacing w:after="50"/>
        <w:ind w:left="317" w:hanging="202"/>
      </w:pPr>
      <w:r>
        <w:t>Do women control the increased income and have equal access to machinery and decision-making?</w:t>
      </w:r>
    </w:p>
    <w:p w14:paraId="3ED022EE" w14:textId="77777777" w:rsidR="004252FA" w:rsidRDefault="00761729">
      <w:pPr>
        <w:pStyle w:val="ListBullet"/>
        <w:spacing w:after="50"/>
        <w:ind w:left="317" w:hanging="202"/>
      </w:pPr>
      <w:r>
        <w:t>Which model can deliver neutral machinery advice when dealers have a commercial interest?</w:t>
      </w:r>
    </w:p>
    <w:p w14:paraId="51D8C81F" w14:textId="77777777" w:rsidR="004252FA" w:rsidRDefault="00761729">
      <w:pPr>
        <w:pStyle w:val="ListBullet"/>
        <w:spacing w:after="50"/>
        <w:ind w:left="317" w:hanging="202"/>
      </w:pPr>
      <w:r>
        <w:t>What evidence shows that secondary adopters implement the package correctly?</w:t>
      </w:r>
    </w:p>
    <w:p w14:paraId="048227EE" w14:textId="77777777" w:rsidR="004252FA" w:rsidRDefault="00761729">
      <w:pPr>
        <w:pStyle w:val="ListBullet"/>
        <w:spacing w:after="50"/>
        <w:ind w:left="317" w:hanging="202"/>
      </w:pPr>
      <w:r>
        <w:t>What are the verified figures for local rejection-rate reduction, trader business growth and the profitability estimates discussed at the end of the session?</w:t>
      </w:r>
    </w:p>
    <w:p w14:paraId="104280B3" w14:textId="77777777" w:rsidR="004252FA" w:rsidRDefault="00761729">
      <w:pPr>
        <w:pStyle w:val="Heading1"/>
      </w:pPr>
      <w:r>
        <w:t>31. Overall assessment of the solution track</w:t>
      </w:r>
    </w:p>
    <w:p w14:paraId="624FFF15" w14:textId="77777777" w:rsidR="004252FA" w:rsidRDefault="00761729">
      <w:r>
        <w:t>The Market-Led Partnerships solution track is one of the stronger examples of scaling observed because it has created more than a technology-adoption project. It has established functioning relationships between farmers, cooperatives, buyers, traders, machinery firms, input suppliers and public agencies. Farmers are making production and marketing decisions in response to a real market, and private actors are investing because they see business opportunity.</w:t>
      </w:r>
    </w:p>
    <w:p w14:paraId="31F9C157" w14:textId="77777777" w:rsidR="004252FA" w:rsidRDefault="00761729">
      <w:r>
        <w:t xml:space="preserve">The track is therefore not at an early proof-of-concept stage for the basic MCM. The market linkage and farmer-production model have credible evidence of use and value. The next challenge is to secure the supporting system. </w:t>
      </w:r>
      <w:r>
        <w:lastRenderedPageBreak/>
        <w:t>Drying, mechanization services, repair, irrigation, cooperative quality, digital advice and platform coordination are not peripheral; they determine whether the existing progress will deepen and endure.</w:t>
      </w:r>
    </w:p>
    <w:p w14:paraId="557AF1FB" w14:textId="77777777" w:rsidR="004252FA" w:rsidRDefault="00761729">
      <w:r>
        <w:t>The coaching did not recommend abandoning the scaling ambition. It recommended concentrating the ambition where the denominator is credible: farmers with suitable land, sustainable water, access to machinery and a viable market. At the same time, the track should deliberately create non-production roles so that land- and water-constrained members can benefit from the maize economy.</w:t>
      </w:r>
    </w:p>
    <w:p w14:paraId="68A2200B" w14:textId="77777777" w:rsidR="004252FA" w:rsidRDefault="00761729">
      <w:r>
        <w:t>The strongest strategic move would be to turn the MCN from a project-facilitated network into an actor-owned institution that pays for and governs the essential coordination functions. If that transition is achieved while water and post-harvest risks are addressed, the model has strong potential for durable and transformational scaling.</w:t>
      </w:r>
    </w:p>
    <w:p w14:paraId="2EB43B7C" w14:textId="77777777" w:rsidR="004252FA" w:rsidRDefault="00761729">
      <w:pPr>
        <w:pStyle w:val="Heading1"/>
      </w:pPr>
      <w:r>
        <w:t>Annex A. Key figures mentioned in the sessions</w:t>
      </w:r>
    </w:p>
    <w:tbl>
      <w:tblPr>
        <w:tblStyle w:val="TableGrid"/>
        <w:tblW w:w="0" w:type="auto"/>
        <w:jc w:val="center"/>
        <w:tblLayout w:type="fixed"/>
        <w:tblLook w:val="04A0" w:firstRow="1" w:lastRow="0" w:firstColumn="1" w:lastColumn="0" w:noHBand="0" w:noVBand="1"/>
      </w:tblPr>
      <w:tblGrid>
        <w:gridCol w:w="2880"/>
        <w:gridCol w:w="2952"/>
        <w:gridCol w:w="5112"/>
      </w:tblGrid>
      <w:tr w:rsidR="004252FA" w14:paraId="3DC7D592" w14:textId="77777777">
        <w:trPr>
          <w:cantSplit/>
          <w:tblHeader/>
          <w:jc w:val="center"/>
        </w:trPr>
        <w:tc>
          <w:tcPr>
            <w:tcW w:w="2880" w:type="dxa"/>
            <w:shd w:val="clear" w:color="auto" w:fill="1F374E"/>
            <w:tcMar>
              <w:top w:w="80" w:type="dxa"/>
              <w:left w:w="100" w:type="dxa"/>
              <w:bottom w:w="80" w:type="dxa"/>
              <w:right w:w="100" w:type="dxa"/>
            </w:tcMar>
            <w:vAlign w:val="center"/>
          </w:tcPr>
          <w:p w14:paraId="535AD6B1" w14:textId="77777777" w:rsidR="004252FA" w:rsidRDefault="00761729">
            <w:pPr>
              <w:spacing w:after="0" w:line="240" w:lineRule="auto"/>
            </w:pPr>
            <w:r>
              <w:rPr>
                <w:b/>
                <w:color w:val="FFFFFF"/>
                <w:sz w:val="18"/>
              </w:rPr>
              <w:t>Item</w:t>
            </w:r>
          </w:p>
        </w:tc>
        <w:tc>
          <w:tcPr>
            <w:tcW w:w="2952" w:type="dxa"/>
            <w:shd w:val="clear" w:color="auto" w:fill="1F374E"/>
            <w:tcMar>
              <w:top w:w="80" w:type="dxa"/>
              <w:left w:w="100" w:type="dxa"/>
              <w:bottom w:w="80" w:type="dxa"/>
              <w:right w:w="100" w:type="dxa"/>
            </w:tcMar>
            <w:vAlign w:val="center"/>
          </w:tcPr>
          <w:p w14:paraId="5EEB2B8D" w14:textId="77777777" w:rsidR="004252FA" w:rsidRDefault="00761729">
            <w:pPr>
              <w:spacing w:after="0" w:line="240" w:lineRule="auto"/>
            </w:pPr>
            <w:r>
              <w:rPr>
                <w:b/>
                <w:color w:val="FFFFFF"/>
                <w:sz w:val="18"/>
              </w:rPr>
              <w:t>Figure stated</w:t>
            </w:r>
          </w:p>
        </w:tc>
        <w:tc>
          <w:tcPr>
            <w:tcW w:w="5112" w:type="dxa"/>
            <w:shd w:val="clear" w:color="auto" w:fill="1F374E"/>
            <w:tcMar>
              <w:top w:w="80" w:type="dxa"/>
              <w:left w:w="100" w:type="dxa"/>
              <w:bottom w:w="80" w:type="dxa"/>
              <w:right w:w="100" w:type="dxa"/>
            </w:tcMar>
            <w:vAlign w:val="center"/>
          </w:tcPr>
          <w:p w14:paraId="7EF2A599" w14:textId="77777777" w:rsidR="004252FA" w:rsidRDefault="00761729">
            <w:pPr>
              <w:spacing w:after="0" w:line="240" w:lineRule="auto"/>
            </w:pPr>
            <w:r>
              <w:rPr>
                <w:b/>
                <w:color w:val="FFFFFF"/>
                <w:sz w:val="18"/>
              </w:rPr>
              <w:t>Qualification</w:t>
            </w:r>
          </w:p>
        </w:tc>
      </w:tr>
      <w:tr w:rsidR="004252FA" w14:paraId="617C9568" w14:textId="77777777">
        <w:trPr>
          <w:cantSplit/>
          <w:jc w:val="center"/>
        </w:trPr>
        <w:tc>
          <w:tcPr>
            <w:tcW w:w="2880" w:type="dxa"/>
            <w:tcMar>
              <w:top w:w="80" w:type="dxa"/>
              <w:left w:w="100" w:type="dxa"/>
              <w:bottom w:w="80" w:type="dxa"/>
              <w:right w:w="100" w:type="dxa"/>
            </w:tcMar>
            <w:vAlign w:val="center"/>
          </w:tcPr>
          <w:p w14:paraId="36590699" w14:textId="77777777" w:rsidR="004252FA" w:rsidRDefault="00761729">
            <w:pPr>
              <w:spacing w:after="0" w:line="240" w:lineRule="auto"/>
            </w:pPr>
            <w:r>
              <w:rPr>
                <w:sz w:val="15"/>
              </w:rPr>
              <w:t>Visit dates</w:t>
            </w:r>
          </w:p>
        </w:tc>
        <w:tc>
          <w:tcPr>
            <w:tcW w:w="2952" w:type="dxa"/>
            <w:tcMar>
              <w:top w:w="80" w:type="dxa"/>
              <w:left w:w="100" w:type="dxa"/>
              <w:bottom w:w="80" w:type="dxa"/>
              <w:right w:w="100" w:type="dxa"/>
            </w:tcMar>
            <w:vAlign w:val="center"/>
          </w:tcPr>
          <w:p w14:paraId="105EFD24" w14:textId="77777777" w:rsidR="004252FA" w:rsidRDefault="00761729">
            <w:pPr>
              <w:spacing w:after="0" w:line="240" w:lineRule="auto"/>
            </w:pPr>
            <w:r>
              <w:rPr>
                <w:sz w:val="15"/>
              </w:rPr>
              <w:t>11-12 June 2026</w:t>
            </w:r>
          </w:p>
        </w:tc>
        <w:tc>
          <w:tcPr>
            <w:tcW w:w="5112" w:type="dxa"/>
            <w:tcMar>
              <w:top w:w="80" w:type="dxa"/>
              <w:left w:w="100" w:type="dxa"/>
              <w:bottom w:w="80" w:type="dxa"/>
              <w:right w:w="100" w:type="dxa"/>
            </w:tcMar>
            <w:vAlign w:val="center"/>
          </w:tcPr>
          <w:p w14:paraId="27221496" w14:textId="77777777" w:rsidR="004252FA" w:rsidRDefault="00761729">
            <w:pPr>
              <w:spacing w:after="0" w:line="240" w:lineRule="auto"/>
            </w:pPr>
            <w:r>
              <w:rPr>
                <w:sz w:val="15"/>
              </w:rPr>
              <w:t>Confirmed by programme.</w:t>
            </w:r>
          </w:p>
        </w:tc>
      </w:tr>
      <w:tr w:rsidR="004252FA" w14:paraId="02F60FB5" w14:textId="77777777">
        <w:trPr>
          <w:cantSplit/>
          <w:jc w:val="center"/>
        </w:trPr>
        <w:tc>
          <w:tcPr>
            <w:tcW w:w="2880" w:type="dxa"/>
            <w:shd w:val="clear" w:color="auto" w:fill="F8FAFB"/>
            <w:tcMar>
              <w:top w:w="80" w:type="dxa"/>
              <w:left w:w="100" w:type="dxa"/>
              <w:bottom w:w="80" w:type="dxa"/>
              <w:right w:w="100" w:type="dxa"/>
            </w:tcMar>
            <w:vAlign w:val="center"/>
          </w:tcPr>
          <w:p w14:paraId="037CAB99" w14:textId="77777777" w:rsidR="004252FA" w:rsidRDefault="00761729">
            <w:pPr>
              <w:spacing w:after="0" w:line="240" w:lineRule="auto"/>
            </w:pPr>
            <w:r>
              <w:rPr>
                <w:sz w:val="15"/>
              </w:rPr>
              <w:t>Core coaching participants</w:t>
            </w:r>
          </w:p>
        </w:tc>
        <w:tc>
          <w:tcPr>
            <w:tcW w:w="2952" w:type="dxa"/>
            <w:shd w:val="clear" w:color="auto" w:fill="F8FAFB"/>
            <w:tcMar>
              <w:top w:w="80" w:type="dxa"/>
              <w:left w:w="100" w:type="dxa"/>
              <w:bottom w:w="80" w:type="dxa"/>
              <w:right w:w="100" w:type="dxa"/>
            </w:tcMar>
            <w:vAlign w:val="center"/>
          </w:tcPr>
          <w:p w14:paraId="60CFC6E0" w14:textId="77777777" w:rsidR="004252FA" w:rsidRDefault="00761729">
            <w:pPr>
              <w:spacing w:after="0" w:line="240" w:lineRule="auto"/>
            </w:pPr>
            <w:r>
              <w:rPr>
                <w:sz w:val="15"/>
              </w:rPr>
              <w:t>13 people listed</w:t>
            </w:r>
          </w:p>
        </w:tc>
        <w:tc>
          <w:tcPr>
            <w:tcW w:w="5112" w:type="dxa"/>
            <w:shd w:val="clear" w:color="auto" w:fill="F8FAFB"/>
            <w:tcMar>
              <w:top w:w="80" w:type="dxa"/>
              <w:left w:w="100" w:type="dxa"/>
              <w:bottom w:w="80" w:type="dxa"/>
              <w:right w:w="100" w:type="dxa"/>
            </w:tcMar>
            <w:vAlign w:val="center"/>
          </w:tcPr>
          <w:p w14:paraId="1E0D655B" w14:textId="77777777" w:rsidR="004252FA" w:rsidRDefault="00761729">
            <w:pPr>
              <w:spacing w:after="0" w:line="240" w:lineRule="auto"/>
            </w:pPr>
            <w:r>
              <w:rPr>
                <w:sz w:val="15"/>
              </w:rPr>
              <w:t>Confirmed by programme; wider field participants also attended.</w:t>
            </w:r>
          </w:p>
        </w:tc>
      </w:tr>
      <w:tr w:rsidR="004252FA" w14:paraId="6BC6C010" w14:textId="77777777">
        <w:trPr>
          <w:cantSplit/>
          <w:jc w:val="center"/>
        </w:trPr>
        <w:tc>
          <w:tcPr>
            <w:tcW w:w="2880" w:type="dxa"/>
            <w:tcMar>
              <w:top w:w="80" w:type="dxa"/>
              <w:left w:w="100" w:type="dxa"/>
              <w:bottom w:w="80" w:type="dxa"/>
              <w:right w:w="100" w:type="dxa"/>
            </w:tcMar>
            <w:vAlign w:val="center"/>
          </w:tcPr>
          <w:p w14:paraId="34C53659" w14:textId="77777777" w:rsidR="004252FA" w:rsidRDefault="00761729">
            <w:pPr>
              <w:spacing w:after="0" w:line="240" w:lineRule="auto"/>
            </w:pPr>
            <w:r>
              <w:rPr>
                <w:sz w:val="15"/>
              </w:rPr>
              <w:t>Mahila Jagaran membership</w:t>
            </w:r>
          </w:p>
        </w:tc>
        <w:tc>
          <w:tcPr>
            <w:tcW w:w="2952" w:type="dxa"/>
            <w:tcMar>
              <w:top w:w="80" w:type="dxa"/>
              <w:left w:w="100" w:type="dxa"/>
              <w:bottom w:w="80" w:type="dxa"/>
              <w:right w:w="100" w:type="dxa"/>
            </w:tcMar>
            <w:vAlign w:val="center"/>
          </w:tcPr>
          <w:p w14:paraId="0CC2B287" w14:textId="77777777" w:rsidR="004252FA" w:rsidRDefault="00761729">
            <w:pPr>
              <w:spacing w:after="0" w:line="240" w:lineRule="auto"/>
            </w:pPr>
            <w:r>
              <w:rPr>
                <w:sz w:val="15"/>
              </w:rPr>
              <w:t>815 members</w:t>
            </w:r>
          </w:p>
        </w:tc>
        <w:tc>
          <w:tcPr>
            <w:tcW w:w="5112" w:type="dxa"/>
            <w:tcMar>
              <w:top w:w="80" w:type="dxa"/>
              <w:left w:w="100" w:type="dxa"/>
              <w:bottom w:w="80" w:type="dxa"/>
              <w:right w:w="100" w:type="dxa"/>
            </w:tcMar>
            <w:vAlign w:val="center"/>
          </w:tcPr>
          <w:p w14:paraId="2447A662" w14:textId="77777777" w:rsidR="004252FA" w:rsidRDefault="00761729">
            <w:pPr>
              <w:spacing w:after="0" w:line="240" w:lineRule="auto"/>
            </w:pPr>
            <w:r>
              <w:rPr>
                <w:sz w:val="15"/>
              </w:rPr>
              <w:t>From field/coaching notes.</w:t>
            </w:r>
          </w:p>
        </w:tc>
      </w:tr>
      <w:tr w:rsidR="004252FA" w14:paraId="257F019C" w14:textId="77777777">
        <w:trPr>
          <w:cantSplit/>
          <w:jc w:val="center"/>
        </w:trPr>
        <w:tc>
          <w:tcPr>
            <w:tcW w:w="2880" w:type="dxa"/>
            <w:shd w:val="clear" w:color="auto" w:fill="F8FAFB"/>
            <w:tcMar>
              <w:top w:w="80" w:type="dxa"/>
              <w:left w:w="100" w:type="dxa"/>
              <w:bottom w:w="80" w:type="dxa"/>
              <w:right w:w="100" w:type="dxa"/>
            </w:tcMar>
            <w:vAlign w:val="center"/>
          </w:tcPr>
          <w:p w14:paraId="42C30413" w14:textId="77777777" w:rsidR="004252FA" w:rsidRDefault="00761729">
            <w:pPr>
              <w:spacing w:after="0" w:line="240" w:lineRule="auto"/>
            </w:pPr>
            <w:r>
              <w:rPr>
                <w:sz w:val="15"/>
              </w:rPr>
              <w:t>Canal irrigation at cooperative</w:t>
            </w:r>
          </w:p>
        </w:tc>
        <w:tc>
          <w:tcPr>
            <w:tcW w:w="2952" w:type="dxa"/>
            <w:shd w:val="clear" w:color="auto" w:fill="F8FAFB"/>
            <w:tcMar>
              <w:top w:w="80" w:type="dxa"/>
              <w:left w:w="100" w:type="dxa"/>
              <w:bottom w:w="80" w:type="dxa"/>
              <w:right w:w="100" w:type="dxa"/>
            </w:tcMar>
            <w:vAlign w:val="center"/>
          </w:tcPr>
          <w:p w14:paraId="4E8013DC" w14:textId="77777777" w:rsidR="004252FA" w:rsidRDefault="00761729">
            <w:pPr>
              <w:spacing w:after="0" w:line="240" w:lineRule="auto"/>
            </w:pPr>
            <w:r>
              <w:rPr>
                <w:sz w:val="15"/>
              </w:rPr>
              <w:t>About 5 percent</w:t>
            </w:r>
          </w:p>
        </w:tc>
        <w:tc>
          <w:tcPr>
            <w:tcW w:w="5112" w:type="dxa"/>
            <w:shd w:val="clear" w:color="auto" w:fill="F8FAFB"/>
            <w:tcMar>
              <w:top w:w="80" w:type="dxa"/>
              <w:left w:w="100" w:type="dxa"/>
              <w:bottom w:w="80" w:type="dxa"/>
              <w:right w:w="100" w:type="dxa"/>
            </w:tcMar>
            <w:vAlign w:val="center"/>
          </w:tcPr>
          <w:p w14:paraId="2286B94A" w14:textId="77777777" w:rsidR="004252FA" w:rsidRDefault="00761729">
            <w:pPr>
              <w:spacing w:after="0" w:line="240" w:lineRule="auto"/>
            </w:pPr>
            <w:r>
              <w:rPr>
                <w:sz w:val="15"/>
              </w:rPr>
              <w:t>Reported during visit; verify denominator.</w:t>
            </w:r>
          </w:p>
        </w:tc>
      </w:tr>
      <w:tr w:rsidR="004252FA" w14:paraId="561A09E0" w14:textId="77777777">
        <w:trPr>
          <w:cantSplit/>
          <w:jc w:val="center"/>
        </w:trPr>
        <w:tc>
          <w:tcPr>
            <w:tcW w:w="2880" w:type="dxa"/>
            <w:tcMar>
              <w:top w:w="80" w:type="dxa"/>
              <w:left w:w="100" w:type="dxa"/>
              <w:bottom w:w="80" w:type="dxa"/>
              <w:right w:w="100" w:type="dxa"/>
            </w:tcMar>
            <w:vAlign w:val="center"/>
          </w:tcPr>
          <w:p w14:paraId="146D7A38" w14:textId="77777777" w:rsidR="004252FA" w:rsidRDefault="00761729">
            <w:pPr>
              <w:spacing w:after="0" w:line="240" w:lineRule="auto"/>
            </w:pPr>
            <w:r>
              <w:rPr>
                <w:sz w:val="15"/>
              </w:rPr>
              <w:t>Women among trader-linked suppliers</w:t>
            </w:r>
          </w:p>
        </w:tc>
        <w:tc>
          <w:tcPr>
            <w:tcW w:w="2952" w:type="dxa"/>
            <w:tcMar>
              <w:top w:w="80" w:type="dxa"/>
              <w:left w:w="100" w:type="dxa"/>
              <w:bottom w:w="80" w:type="dxa"/>
              <w:right w:w="100" w:type="dxa"/>
            </w:tcMar>
            <w:vAlign w:val="center"/>
          </w:tcPr>
          <w:p w14:paraId="46F660D4" w14:textId="77777777" w:rsidR="004252FA" w:rsidRDefault="00761729">
            <w:pPr>
              <w:spacing w:after="0" w:line="240" w:lineRule="auto"/>
            </w:pPr>
            <w:r>
              <w:rPr>
                <w:sz w:val="15"/>
              </w:rPr>
              <w:t>Approximately 70 percent</w:t>
            </w:r>
          </w:p>
        </w:tc>
        <w:tc>
          <w:tcPr>
            <w:tcW w:w="5112" w:type="dxa"/>
            <w:tcMar>
              <w:top w:w="80" w:type="dxa"/>
              <w:left w:w="100" w:type="dxa"/>
              <w:bottom w:w="80" w:type="dxa"/>
              <w:right w:w="100" w:type="dxa"/>
            </w:tcMar>
            <w:vAlign w:val="center"/>
          </w:tcPr>
          <w:p w14:paraId="74ED7E7A" w14:textId="77777777" w:rsidR="004252FA" w:rsidRDefault="00761729">
            <w:pPr>
              <w:spacing w:after="0" w:line="240" w:lineRule="auto"/>
            </w:pPr>
            <w:r>
              <w:rPr>
                <w:sz w:val="15"/>
              </w:rPr>
              <w:t>Reported; verify source and definition.</w:t>
            </w:r>
          </w:p>
        </w:tc>
      </w:tr>
      <w:tr w:rsidR="004252FA" w14:paraId="738A3B7E" w14:textId="77777777">
        <w:trPr>
          <w:cantSplit/>
          <w:jc w:val="center"/>
        </w:trPr>
        <w:tc>
          <w:tcPr>
            <w:tcW w:w="2880" w:type="dxa"/>
            <w:shd w:val="clear" w:color="auto" w:fill="F8FAFB"/>
            <w:tcMar>
              <w:top w:w="80" w:type="dxa"/>
              <w:left w:w="100" w:type="dxa"/>
              <w:bottom w:w="80" w:type="dxa"/>
              <w:right w:w="100" w:type="dxa"/>
            </w:tcMar>
            <w:vAlign w:val="center"/>
          </w:tcPr>
          <w:p w14:paraId="3FF9C472" w14:textId="77777777" w:rsidR="004252FA" w:rsidRDefault="00761729">
            <w:pPr>
              <w:spacing w:after="0" w:line="240" w:lineRule="auto"/>
            </w:pPr>
            <w:r>
              <w:rPr>
                <w:sz w:val="15"/>
              </w:rPr>
              <w:t>Trader farmer network</w:t>
            </w:r>
          </w:p>
        </w:tc>
        <w:tc>
          <w:tcPr>
            <w:tcW w:w="2952" w:type="dxa"/>
            <w:shd w:val="clear" w:color="auto" w:fill="F8FAFB"/>
            <w:tcMar>
              <w:top w:w="80" w:type="dxa"/>
              <w:left w:w="100" w:type="dxa"/>
              <w:bottom w:w="80" w:type="dxa"/>
              <w:right w:w="100" w:type="dxa"/>
            </w:tcMar>
            <w:vAlign w:val="center"/>
          </w:tcPr>
          <w:p w14:paraId="6BF21CBB" w14:textId="77777777" w:rsidR="004252FA" w:rsidRDefault="00761729">
            <w:pPr>
              <w:spacing w:after="0" w:line="240" w:lineRule="auto"/>
            </w:pPr>
            <w:r>
              <w:rPr>
                <w:sz w:val="15"/>
              </w:rPr>
              <w:t>About 900-1,000 farmers and roughly 50 traders</w:t>
            </w:r>
          </w:p>
        </w:tc>
        <w:tc>
          <w:tcPr>
            <w:tcW w:w="5112" w:type="dxa"/>
            <w:shd w:val="clear" w:color="auto" w:fill="F8FAFB"/>
            <w:tcMar>
              <w:top w:w="80" w:type="dxa"/>
              <w:left w:w="100" w:type="dxa"/>
              <w:bottom w:w="80" w:type="dxa"/>
              <w:right w:w="100" w:type="dxa"/>
            </w:tcMar>
            <w:vAlign w:val="center"/>
          </w:tcPr>
          <w:p w14:paraId="42453189" w14:textId="77777777" w:rsidR="004252FA" w:rsidRDefault="00761729">
            <w:pPr>
              <w:spacing w:after="0" w:line="240" w:lineRule="auto"/>
            </w:pPr>
            <w:r>
              <w:rPr>
                <w:sz w:val="15"/>
              </w:rPr>
              <w:t>Transcript and notes vary; verify.</w:t>
            </w:r>
          </w:p>
        </w:tc>
      </w:tr>
      <w:tr w:rsidR="004252FA" w14:paraId="1F02A775" w14:textId="77777777">
        <w:trPr>
          <w:cantSplit/>
          <w:jc w:val="center"/>
        </w:trPr>
        <w:tc>
          <w:tcPr>
            <w:tcW w:w="2880" w:type="dxa"/>
            <w:tcMar>
              <w:top w:w="80" w:type="dxa"/>
              <w:left w:w="100" w:type="dxa"/>
              <w:bottom w:w="80" w:type="dxa"/>
              <w:right w:w="100" w:type="dxa"/>
            </w:tcMar>
            <w:vAlign w:val="center"/>
          </w:tcPr>
          <w:p w14:paraId="1919521A" w14:textId="77777777" w:rsidR="004252FA" w:rsidRDefault="00761729">
            <w:pPr>
              <w:spacing w:after="0" w:line="240" w:lineRule="auto"/>
            </w:pPr>
            <w:r>
              <w:rPr>
                <w:sz w:val="15"/>
              </w:rPr>
              <w:t>Feed-mill cooperative suppliers</w:t>
            </w:r>
          </w:p>
        </w:tc>
        <w:tc>
          <w:tcPr>
            <w:tcW w:w="2952" w:type="dxa"/>
            <w:tcMar>
              <w:top w:w="80" w:type="dxa"/>
              <w:left w:w="100" w:type="dxa"/>
              <w:bottom w:w="80" w:type="dxa"/>
              <w:right w:w="100" w:type="dxa"/>
            </w:tcMar>
            <w:vAlign w:val="center"/>
          </w:tcPr>
          <w:p w14:paraId="7B6F76B3" w14:textId="77777777" w:rsidR="004252FA" w:rsidRDefault="00761729">
            <w:pPr>
              <w:spacing w:after="0" w:line="240" w:lineRule="auto"/>
            </w:pPr>
            <w:r>
              <w:rPr>
                <w:sz w:val="15"/>
              </w:rPr>
              <w:t>Contracts with a few; purchases from about 10-12</w:t>
            </w:r>
          </w:p>
        </w:tc>
        <w:tc>
          <w:tcPr>
            <w:tcW w:w="5112" w:type="dxa"/>
            <w:tcMar>
              <w:top w:w="80" w:type="dxa"/>
              <w:left w:w="100" w:type="dxa"/>
              <w:bottom w:w="80" w:type="dxa"/>
              <w:right w:w="100" w:type="dxa"/>
            </w:tcMar>
            <w:vAlign w:val="center"/>
          </w:tcPr>
          <w:p w14:paraId="7E29A743" w14:textId="77777777" w:rsidR="004252FA" w:rsidRDefault="00761729">
            <w:pPr>
              <w:spacing w:after="0" w:line="240" w:lineRule="auto"/>
            </w:pPr>
            <w:r>
              <w:rPr>
                <w:sz w:val="15"/>
              </w:rPr>
              <w:t>Transcript inconsistent; verify.</w:t>
            </w:r>
          </w:p>
        </w:tc>
      </w:tr>
      <w:tr w:rsidR="004252FA" w14:paraId="2CA39903" w14:textId="77777777">
        <w:trPr>
          <w:cantSplit/>
          <w:jc w:val="center"/>
        </w:trPr>
        <w:tc>
          <w:tcPr>
            <w:tcW w:w="2880" w:type="dxa"/>
            <w:shd w:val="clear" w:color="auto" w:fill="F8FAFB"/>
            <w:tcMar>
              <w:top w:w="80" w:type="dxa"/>
              <w:left w:w="100" w:type="dxa"/>
              <w:bottom w:w="80" w:type="dxa"/>
              <w:right w:w="100" w:type="dxa"/>
            </w:tcMar>
            <w:vAlign w:val="center"/>
          </w:tcPr>
          <w:p w14:paraId="43DEFF8E" w14:textId="77777777" w:rsidR="004252FA" w:rsidRDefault="00761729">
            <w:pPr>
              <w:spacing w:after="0" w:line="240" w:lineRule="auto"/>
            </w:pPr>
            <w:r>
              <w:rPr>
                <w:sz w:val="15"/>
              </w:rPr>
              <w:t>Feed-mill moisture target</w:t>
            </w:r>
          </w:p>
        </w:tc>
        <w:tc>
          <w:tcPr>
            <w:tcW w:w="2952" w:type="dxa"/>
            <w:shd w:val="clear" w:color="auto" w:fill="F8FAFB"/>
            <w:tcMar>
              <w:top w:w="80" w:type="dxa"/>
              <w:left w:w="100" w:type="dxa"/>
              <w:bottom w:w="80" w:type="dxa"/>
              <w:right w:w="100" w:type="dxa"/>
            </w:tcMar>
            <w:vAlign w:val="center"/>
          </w:tcPr>
          <w:p w14:paraId="5CFED26F" w14:textId="77777777" w:rsidR="004252FA" w:rsidRDefault="00761729">
            <w:pPr>
              <w:spacing w:after="0" w:line="240" w:lineRule="auto"/>
            </w:pPr>
            <w:r>
              <w:rPr>
                <w:sz w:val="15"/>
              </w:rPr>
              <w:t>About 14 percent; sometimes 15 percent accepted</w:t>
            </w:r>
          </w:p>
        </w:tc>
        <w:tc>
          <w:tcPr>
            <w:tcW w:w="5112" w:type="dxa"/>
            <w:shd w:val="clear" w:color="auto" w:fill="F8FAFB"/>
            <w:tcMar>
              <w:top w:w="80" w:type="dxa"/>
              <w:left w:w="100" w:type="dxa"/>
              <w:bottom w:w="80" w:type="dxa"/>
              <w:right w:w="100" w:type="dxa"/>
            </w:tcMar>
            <w:vAlign w:val="center"/>
          </w:tcPr>
          <w:p w14:paraId="36DBE316" w14:textId="77777777" w:rsidR="004252FA" w:rsidRDefault="00761729">
            <w:pPr>
              <w:spacing w:after="0" w:line="240" w:lineRule="auto"/>
            </w:pPr>
            <w:r>
              <w:rPr>
                <w:sz w:val="15"/>
              </w:rPr>
              <w:t>Reported practice; confirm formal standard.</w:t>
            </w:r>
          </w:p>
        </w:tc>
      </w:tr>
      <w:tr w:rsidR="004252FA" w14:paraId="111623C7" w14:textId="77777777">
        <w:trPr>
          <w:cantSplit/>
          <w:jc w:val="center"/>
        </w:trPr>
        <w:tc>
          <w:tcPr>
            <w:tcW w:w="2880" w:type="dxa"/>
            <w:tcMar>
              <w:top w:w="80" w:type="dxa"/>
              <w:left w:w="100" w:type="dxa"/>
              <w:bottom w:w="80" w:type="dxa"/>
              <w:right w:w="100" w:type="dxa"/>
            </w:tcMar>
            <w:vAlign w:val="center"/>
          </w:tcPr>
          <w:p w14:paraId="1B31CFA6" w14:textId="77777777" w:rsidR="004252FA" w:rsidRDefault="00761729">
            <w:pPr>
              <w:spacing w:after="0" w:line="240" w:lineRule="auto"/>
            </w:pPr>
            <w:r>
              <w:rPr>
                <w:sz w:val="15"/>
              </w:rPr>
              <w:t>Cooperative / buyer maize procurement</w:t>
            </w:r>
          </w:p>
        </w:tc>
        <w:tc>
          <w:tcPr>
            <w:tcW w:w="2952" w:type="dxa"/>
            <w:tcMar>
              <w:top w:w="80" w:type="dxa"/>
              <w:left w:w="100" w:type="dxa"/>
              <w:bottom w:w="80" w:type="dxa"/>
              <w:right w:w="100" w:type="dxa"/>
            </w:tcMar>
            <w:vAlign w:val="center"/>
          </w:tcPr>
          <w:p w14:paraId="60F7D8B0" w14:textId="77777777" w:rsidR="004252FA" w:rsidRDefault="00761729">
            <w:pPr>
              <w:spacing w:after="0" w:line="240" w:lineRule="auto"/>
            </w:pPr>
            <w:r>
              <w:rPr>
                <w:sz w:val="15"/>
              </w:rPr>
              <w:t>Rough references to 1,300 tonnes and larger agreements</w:t>
            </w:r>
          </w:p>
        </w:tc>
        <w:tc>
          <w:tcPr>
            <w:tcW w:w="5112" w:type="dxa"/>
            <w:tcMar>
              <w:top w:w="80" w:type="dxa"/>
              <w:left w:w="100" w:type="dxa"/>
              <w:bottom w:w="80" w:type="dxa"/>
              <w:right w:w="100" w:type="dxa"/>
            </w:tcMar>
            <w:vAlign w:val="center"/>
          </w:tcPr>
          <w:p w14:paraId="1F40B96C" w14:textId="77777777" w:rsidR="004252FA" w:rsidRDefault="00761729">
            <w:pPr>
              <w:spacing w:after="0" w:line="240" w:lineRule="auto"/>
            </w:pPr>
            <w:r>
              <w:rPr>
                <w:sz w:val="15"/>
              </w:rPr>
              <w:t>Units and period unclear; verify before use.</w:t>
            </w:r>
          </w:p>
        </w:tc>
      </w:tr>
      <w:tr w:rsidR="004252FA" w14:paraId="03CF56B2" w14:textId="77777777">
        <w:trPr>
          <w:cantSplit/>
          <w:jc w:val="center"/>
        </w:trPr>
        <w:tc>
          <w:tcPr>
            <w:tcW w:w="2880" w:type="dxa"/>
            <w:shd w:val="clear" w:color="auto" w:fill="F8FAFB"/>
            <w:tcMar>
              <w:top w:w="80" w:type="dxa"/>
              <w:left w:w="100" w:type="dxa"/>
              <w:bottom w:w="80" w:type="dxa"/>
              <w:right w:w="100" w:type="dxa"/>
            </w:tcMar>
            <w:vAlign w:val="center"/>
          </w:tcPr>
          <w:p w14:paraId="19673DF8" w14:textId="77777777" w:rsidR="004252FA" w:rsidRDefault="00761729">
            <w:pPr>
              <w:spacing w:after="0" w:line="240" w:lineRule="auto"/>
            </w:pPr>
            <w:r>
              <w:rPr>
                <w:sz w:val="15"/>
              </w:rPr>
              <w:t>AKC irrigation schemes</w:t>
            </w:r>
          </w:p>
        </w:tc>
        <w:tc>
          <w:tcPr>
            <w:tcW w:w="2952" w:type="dxa"/>
            <w:shd w:val="clear" w:color="auto" w:fill="F8FAFB"/>
            <w:tcMar>
              <w:top w:w="80" w:type="dxa"/>
              <w:left w:w="100" w:type="dxa"/>
              <w:bottom w:w="80" w:type="dxa"/>
              <w:right w:w="100" w:type="dxa"/>
            </w:tcMar>
            <w:vAlign w:val="center"/>
          </w:tcPr>
          <w:p w14:paraId="28C1212C" w14:textId="77777777" w:rsidR="004252FA" w:rsidRDefault="00761729">
            <w:pPr>
              <w:spacing w:after="0" w:line="240" w:lineRule="auto"/>
            </w:pPr>
            <w:r>
              <w:rPr>
                <w:sz w:val="15"/>
              </w:rPr>
              <w:t>27 in current year</w:t>
            </w:r>
          </w:p>
        </w:tc>
        <w:tc>
          <w:tcPr>
            <w:tcW w:w="5112" w:type="dxa"/>
            <w:shd w:val="clear" w:color="auto" w:fill="F8FAFB"/>
            <w:tcMar>
              <w:top w:w="80" w:type="dxa"/>
              <w:left w:w="100" w:type="dxa"/>
              <w:bottom w:w="80" w:type="dxa"/>
              <w:right w:w="100" w:type="dxa"/>
            </w:tcMar>
            <w:vAlign w:val="center"/>
          </w:tcPr>
          <w:p w14:paraId="142252CE" w14:textId="77777777" w:rsidR="004252FA" w:rsidRDefault="00761729">
            <w:pPr>
              <w:spacing w:after="0" w:line="240" w:lineRule="auto"/>
            </w:pPr>
            <w:r>
              <w:rPr>
                <w:sz w:val="15"/>
              </w:rPr>
              <w:t>Reported under reduced budget; historical comparison unclear.</w:t>
            </w:r>
          </w:p>
        </w:tc>
      </w:tr>
      <w:tr w:rsidR="004252FA" w14:paraId="6BA3C355" w14:textId="77777777">
        <w:trPr>
          <w:cantSplit/>
          <w:jc w:val="center"/>
        </w:trPr>
        <w:tc>
          <w:tcPr>
            <w:tcW w:w="2880" w:type="dxa"/>
            <w:tcMar>
              <w:top w:w="80" w:type="dxa"/>
              <w:left w:w="100" w:type="dxa"/>
              <w:bottom w:w="80" w:type="dxa"/>
              <w:right w:w="100" w:type="dxa"/>
            </w:tcMar>
            <w:vAlign w:val="center"/>
          </w:tcPr>
          <w:p w14:paraId="443DA46F" w14:textId="77777777" w:rsidR="004252FA" w:rsidRDefault="00761729">
            <w:pPr>
              <w:spacing w:after="0" w:line="240" w:lineRule="auto"/>
            </w:pPr>
            <w:r>
              <w:rPr>
                <w:sz w:val="15"/>
              </w:rPr>
              <w:t>Machinery subsidy</w:t>
            </w:r>
          </w:p>
        </w:tc>
        <w:tc>
          <w:tcPr>
            <w:tcW w:w="2952" w:type="dxa"/>
            <w:tcMar>
              <w:top w:w="80" w:type="dxa"/>
              <w:left w:w="100" w:type="dxa"/>
              <w:bottom w:w="80" w:type="dxa"/>
              <w:right w:w="100" w:type="dxa"/>
            </w:tcMar>
            <w:vAlign w:val="center"/>
          </w:tcPr>
          <w:p w14:paraId="0BDA11E4" w14:textId="77777777" w:rsidR="004252FA" w:rsidRDefault="00761729">
            <w:pPr>
              <w:spacing w:after="0" w:line="240" w:lineRule="auto"/>
            </w:pPr>
            <w:r>
              <w:rPr>
                <w:sz w:val="15"/>
              </w:rPr>
              <w:t>Approximately 50-60 percent in some schemes</w:t>
            </w:r>
          </w:p>
        </w:tc>
        <w:tc>
          <w:tcPr>
            <w:tcW w:w="5112" w:type="dxa"/>
            <w:tcMar>
              <w:top w:w="80" w:type="dxa"/>
              <w:left w:w="100" w:type="dxa"/>
              <w:bottom w:w="80" w:type="dxa"/>
              <w:right w:w="100" w:type="dxa"/>
            </w:tcMar>
            <w:vAlign w:val="center"/>
          </w:tcPr>
          <w:p w14:paraId="47ED09F4" w14:textId="77777777" w:rsidR="004252FA" w:rsidRDefault="00761729">
            <w:pPr>
              <w:spacing w:after="0" w:line="240" w:lineRule="auto"/>
            </w:pPr>
            <w:r>
              <w:rPr>
                <w:sz w:val="15"/>
              </w:rPr>
              <w:t>Varies by programme and equipment.</w:t>
            </w:r>
          </w:p>
        </w:tc>
      </w:tr>
      <w:tr w:rsidR="004252FA" w14:paraId="5C3669CA" w14:textId="77777777">
        <w:trPr>
          <w:cantSplit/>
          <w:jc w:val="center"/>
        </w:trPr>
        <w:tc>
          <w:tcPr>
            <w:tcW w:w="2880" w:type="dxa"/>
            <w:shd w:val="clear" w:color="auto" w:fill="F8FAFB"/>
            <w:tcMar>
              <w:top w:w="80" w:type="dxa"/>
              <w:left w:w="100" w:type="dxa"/>
              <w:bottom w:w="80" w:type="dxa"/>
              <w:right w:w="100" w:type="dxa"/>
            </w:tcMar>
            <w:vAlign w:val="center"/>
          </w:tcPr>
          <w:p w14:paraId="04899117" w14:textId="77777777" w:rsidR="004252FA" w:rsidRDefault="00761729">
            <w:pPr>
              <w:spacing w:after="0" w:line="240" w:lineRule="auto"/>
            </w:pPr>
            <w:r>
              <w:rPr>
                <w:sz w:val="15"/>
              </w:rPr>
              <w:t>Mini-tiller prices</w:t>
            </w:r>
          </w:p>
        </w:tc>
        <w:tc>
          <w:tcPr>
            <w:tcW w:w="2952" w:type="dxa"/>
            <w:shd w:val="clear" w:color="auto" w:fill="F8FAFB"/>
            <w:tcMar>
              <w:top w:w="80" w:type="dxa"/>
              <w:left w:w="100" w:type="dxa"/>
              <w:bottom w:w="80" w:type="dxa"/>
              <w:right w:w="100" w:type="dxa"/>
            </w:tcMar>
            <w:vAlign w:val="center"/>
          </w:tcPr>
          <w:p w14:paraId="2C8FC08D" w14:textId="77777777" w:rsidR="004252FA" w:rsidRDefault="00761729">
            <w:pPr>
              <w:spacing w:after="0" w:line="240" w:lineRule="auto"/>
            </w:pPr>
            <w:r>
              <w:rPr>
                <w:sz w:val="15"/>
              </w:rPr>
              <w:t>Roughly NPR 165,000-300,000</w:t>
            </w:r>
          </w:p>
        </w:tc>
        <w:tc>
          <w:tcPr>
            <w:tcW w:w="5112" w:type="dxa"/>
            <w:shd w:val="clear" w:color="auto" w:fill="F8FAFB"/>
            <w:tcMar>
              <w:top w:w="80" w:type="dxa"/>
              <w:left w:w="100" w:type="dxa"/>
              <w:bottom w:w="80" w:type="dxa"/>
              <w:right w:w="100" w:type="dxa"/>
            </w:tcMar>
            <w:vAlign w:val="center"/>
          </w:tcPr>
          <w:p w14:paraId="21DAA69C" w14:textId="77777777" w:rsidR="004252FA" w:rsidRDefault="00761729">
            <w:pPr>
              <w:spacing w:after="0" w:line="240" w:lineRule="auto"/>
            </w:pPr>
            <w:r>
              <w:rPr>
                <w:sz w:val="15"/>
              </w:rPr>
              <w:t>Transcript unclear; verify model-specific prices.</w:t>
            </w:r>
          </w:p>
        </w:tc>
      </w:tr>
      <w:tr w:rsidR="004252FA" w14:paraId="560D895C" w14:textId="77777777">
        <w:trPr>
          <w:cantSplit/>
          <w:jc w:val="center"/>
        </w:trPr>
        <w:tc>
          <w:tcPr>
            <w:tcW w:w="2880" w:type="dxa"/>
            <w:tcMar>
              <w:top w:w="80" w:type="dxa"/>
              <w:left w:w="100" w:type="dxa"/>
              <w:bottom w:w="80" w:type="dxa"/>
              <w:right w:w="100" w:type="dxa"/>
            </w:tcMar>
            <w:vAlign w:val="center"/>
          </w:tcPr>
          <w:p w14:paraId="2E855049" w14:textId="77777777" w:rsidR="004252FA" w:rsidRDefault="00761729">
            <w:pPr>
              <w:spacing w:after="0" w:line="240" w:lineRule="auto"/>
            </w:pPr>
            <w:r>
              <w:rPr>
                <w:sz w:val="15"/>
              </w:rPr>
              <w:t>Indicative yield</w:t>
            </w:r>
          </w:p>
        </w:tc>
        <w:tc>
          <w:tcPr>
            <w:tcW w:w="2952" w:type="dxa"/>
            <w:tcMar>
              <w:top w:w="80" w:type="dxa"/>
              <w:left w:w="100" w:type="dxa"/>
              <w:bottom w:w="80" w:type="dxa"/>
              <w:right w:w="100" w:type="dxa"/>
            </w:tcMar>
            <w:vAlign w:val="center"/>
          </w:tcPr>
          <w:p w14:paraId="4B65DB8F" w14:textId="77777777" w:rsidR="004252FA" w:rsidRDefault="00761729">
            <w:pPr>
              <w:spacing w:after="0" w:line="240" w:lineRule="auto"/>
            </w:pPr>
            <w:r>
              <w:rPr>
                <w:sz w:val="15"/>
              </w:rPr>
              <w:t>6.5-7 tonnes/ha</w:t>
            </w:r>
          </w:p>
        </w:tc>
        <w:tc>
          <w:tcPr>
            <w:tcW w:w="5112" w:type="dxa"/>
            <w:tcMar>
              <w:top w:w="80" w:type="dxa"/>
              <w:left w:w="100" w:type="dxa"/>
              <w:bottom w:w="80" w:type="dxa"/>
              <w:right w:w="100" w:type="dxa"/>
            </w:tcMar>
            <w:vAlign w:val="center"/>
          </w:tcPr>
          <w:p w14:paraId="1DA4CB07" w14:textId="77777777" w:rsidR="004252FA" w:rsidRDefault="00761729">
            <w:pPr>
              <w:spacing w:after="0" w:line="240" w:lineRule="auto"/>
            </w:pPr>
            <w:r>
              <w:rPr>
                <w:sz w:val="15"/>
              </w:rPr>
              <w:t>Reported in coaching; verify sample and season.</w:t>
            </w:r>
          </w:p>
        </w:tc>
      </w:tr>
      <w:tr w:rsidR="004252FA" w14:paraId="3D481DB4" w14:textId="77777777">
        <w:trPr>
          <w:cantSplit/>
          <w:jc w:val="center"/>
        </w:trPr>
        <w:tc>
          <w:tcPr>
            <w:tcW w:w="2880" w:type="dxa"/>
            <w:shd w:val="clear" w:color="auto" w:fill="F8FAFB"/>
            <w:tcMar>
              <w:top w:w="80" w:type="dxa"/>
              <w:left w:w="100" w:type="dxa"/>
              <w:bottom w:w="80" w:type="dxa"/>
              <w:right w:w="100" w:type="dxa"/>
            </w:tcMar>
            <w:vAlign w:val="center"/>
          </w:tcPr>
          <w:p w14:paraId="605B62A4" w14:textId="77777777" w:rsidR="004252FA" w:rsidRDefault="00761729">
            <w:pPr>
              <w:spacing w:after="0" w:line="240" w:lineRule="auto"/>
            </w:pPr>
            <w:r>
              <w:rPr>
                <w:sz w:val="15"/>
              </w:rPr>
              <w:t>Indicative varietal potential</w:t>
            </w:r>
          </w:p>
        </w:tc>
        <w:tc>
          <w:tcPr>
            <w:tcW w:w="2952" w:type="dxa"/>
            <w:shd w:val="clear" w:color="auto" w:fill="F8FAFB"/>
            <w:tcMar>
              <w:top w:w="80" w:type="dxa"/>
              <w:left w:w="100" w:type="dxa"/>
              <w:bottom w:w="80" w:type="dxa"/>
              <w:right w:w="100" w:type="dxa"/>
            </w:tcMar>
            <w:vAlign w:val="center"/>
          </w:tcPr>
          <w:p w14:paraId="2CE40DB6" w14:textId="77777777" w:rsidR="004252FA" w:rsidRDefault="00761729">
            <w:pPr>
              <w:spacing w:after="0" w:line="240" w:lineRule="auto"/>
            </w:pPr>
            <w:r>
              <w:rPr>
                <w:sz w:val="15"/>
              </w:rPr>
              <w:t>10-12 tonnes/ha</w:t>
            </w:r>
          </w:p>
        </w:tc>
        <w:tc>
          <w:tcPr>
            <w:tcW w:w="5112" w:type="dxa"/>
            <w:shd w:val="clear" w:color="auto" w:fill="F8FAFB"/>
            <w:tcMar>
              <w:top w:w="80" w:type="dxa"/>
              <w:left w:w="100" w:type="dxa"/>
              <w:bottom w:w="80" w:type="dxa"/>
              <w:right w:w="100" w:type="dxa"/>
            </w:tcMar>
            <w:vAlign w:val="center"/>
          </w:tcPr>
          <w:p w14:paraId="43EEDAAE" w14:textId="77777777" w:rsidR="004252FA" w:rsidRDefault="00761729">
            <w:pPr>
              <w:spacing w:after="0" w:line="240" w:lineRule="auto"/>
            </w:pPr>
            <w:r>
              <w:rPr>
                <w:sz w:val="15"/>
              </w:rPr>
              <w:t>Discussed in coaching; not an achieved average.</w:t>
            </w:r>
          </w:p>
        </w:tc>
      </w:tr>
      <w:tr w:rsidR="004252FA" w14:paraId="5584BEAB" w14:textId="77777777">
        <w:trPr>
          <w:cantSplit/>
          <w:jc w:val="center"/>
        </w:trPr>
        <w:tc>
          <w:tcPr>
            <w:tcW w:w="2880" w:type="dxa"/>
            <w:tcMar>
              <w:top w:w="80" w:type="dxa"/>
              <w:left w:w="100" w:type="dxa"/>
              <w:bottom w:w="80" w:type="dxa"/>
              <w:right w:w="100" w:type="dxa"/>
            </w:tcMar>
            <w:vAlign w:val="center"/>
          </w:tcPr>
          <w:p w14:paraId="12A849BA" w14:textId="77777777" w:rsidR="004252FA" w:rsidRDefault="00761729">
            <w:pPr>
              <w:spacing w:after="0" w:line="240" w:lineRule="auto"/>
            </w:pPr>
            <w:r>
              <w:rPr>
                <w:sz w:val="15"/>
              </w:rPr>
              <w:t>Indicative household income gain</w:t>
            </w:r>
          </w:p>
        </w:tc>
        <w:tc>
          <w:tcPr>
            <w:tcW w:w="2952" w:type="dxa"/>
            <w:tcMar>
              <w:top w:w="80" w:type="dxa"/>
              <w:left w:w="100" w:type="dxa"/>
              <w:bottom w:w="80" w:type="dxa"/>
              <w:right w:w="100" w:type="dxa"/>
            </w:tcMar>
            <w:vAlign w:val="center"/>
          </w:tcPr>
          <w:p w14:paraId="5D21150C" w14:textId="77777777" w:rsidR="004252FA" w:rsidRDefault="00761729">
            <w:pPr>
              <w:spacing w:after="0" w:line="240" w:lineRule="auto"/>
            </w:pPr>
            <w:r>
              <w:rPr>
                <w:sz w:val="15"/>
              </w:rPr>
              <w:t>About US$250/year</w:t>
            </w:r>
          </w:p>
        </w:tc>
        <w:tc>
          <w:tcPr>
            <w:tcW w:w="5112" w:type="dxa"/>
            <w:tcMar>
              <w:top w:w="80" w:type="dxa"/>
              <w:left w:w="100" w:type="dxa"/>
              <w:bottom w:w="80" w:type="dxa"/>
              <w:right w:w="100" w:type="dxa"/>
            </w:tcMar>
            <w:vAlign w:val="center"/>
          </w:tcPr>
          <w:p w14:paraId="59315B34" w14:textId="77777777" w:rsidR="004252FA" w:rsidRDefault="00761729">
            <w:pPr>
              <w:spacing w:after="0" w:line="240" w:lineRule="auto"/>
            </w:pPr>
            <w:r>
              <w:rPr>
                <w:sz w:val="15"/>
              </w:rPr>
              <w:t>Coaching estimate; verify evaluation method.</w:t>
            </w:r>
          </w:p>
        </w:tc>
      </w:tr>
      <w:tr w:rsidR="004252FA" w14:paraId="7A961B3C" w14:textId="77777777">
        <w:trPr>
          <w:cantSplit/>
          <w:jc w:val="center"/>
        </w:trPr>
        <w:tc>
          <w:tcPr>
            <w:tcW w:w="2880" w:type="dxa"/>
            <w:shd w:val="clear" w:color="auto" w:fill="F8FAFB"/>
            <w:tcMar>
              <w:top w:w="80" w:type="dxa"/>
              <w:left w:w="100" w:type="dxa"/>
              <w:bottom w:w="80" w:type="dxa"/>
              <w:right w:w="100" w:type="dxa"/>
            </w:tcMar>
            <w:vAlign w:val="center"/>
          </w:tcPr>
          <w:p w14:paraId="60938BB9" w14:textId="77777777" w:rsidR="004252FA" w:rsidRDefault="00761729">
            <w:pPr>
              <w:spacing w:after="0" w:line="240" w:lineRule="auto"/>
            </w:pPr>
            <w:r>
              <w:rPr>
                <w:sz w:val="15"/>
              </w:rPr>
              <w:t>Indicative household income</w:t>
            </w:r>
          </w:p>
        </w:tc>
        <w:tc>
          <w:tcPr>
            <w:tcW w:w="2952" w:type="dxa"/>
            <w:shd w:val="clear" w:color="auto" w:fill="F8FAFB"/>
            <w:tcMar>
              <w:top w:w="80" w:type="dxa"/>
              <w:left w:w="100" w:type="dxa"/>
              <w:bottom w:w="80" w:type="dxa"/>
              <w:right w:w="100" w:type="dxa"/>
            </w:tcMar>
            <w:vAlign w:val="center"/>
          </w:tcPr>
          <w:p w14:paraId="17641DBD" w14:textId="77777777" w:rsidR="004252FA" w:rsidRDefault="00761729">
            <w:pPr>
              <w:spacing w:after="0" w:line="240" w:lineRule="auto"/>
            </w:pPr>
            <w:r>
              <w:rPr>
                <w:sz w:val="15"/>
              </w:rPr>
              <w:t>US$1,600-1,700/year</w:t>
            </w:r>
          </w:p>
        </w:tc>
        <w:tc>
          <w:tcPr>
            <w:tcW w:w="5112" w:type="dxa"/>
            <w:shd w:val="clear" w:color="auto" w:fill="F8FAFB"/>
            <w:tcMar>
              <w:top w:w="80" w:type="dxa"/>
              <w:left w:w="100" w:type="dxa"/>
              <w:bottom w:w="80" w:type="dxa"/>
              <w:right w:w="100" w:type="dxa"/>
            </w:tcMar>
            <w:vAlign w:val="center"/>
          </w:tcPr>
          <w:p w14:paraId="76D593DA" w14:textId="77777777" w:rsidR="004252FA" w:rsidRDefault="00761729">
            <w:pPr>
              <w:spacing w:after="0" w:line="240" w:lineRule="auto"/>
            </w:pPr>
            <w:r>
              <w:rPr>
                <w:sz w:val="15"/>
              </w:rPr>
              <w:t>Used for illustration in coaching.</w:t>
            </w:r>
          </w:p>
        </w:tc>
      </w:tr>
      <w:tr w:rsidR="004252FA" w14:paraId="25B93D8E" w14:textId="77777777">
        <w:trPr>
          <w:cantSplit/>
          <w:jc w:val="center"/>
        </w:trPr>
        <w:tc>
          <w:tcPr>
            <w:tcW w:w="2880" w:type="dxa"/>
            <w:tcMar>
              <w:top w:w="80" w:type="dxa"/>
              <w:left w:w="100" w:type="dxa"/>
              <w:bottom w:w="80" w:type="dxa"/>
              <w:right w:w="100" w:type="dxa"/>
            </w:tcMar>
            <w:vAlign w:val="center"/>
          </w:tcPr>
          <w:p w14:paraId="6B9FD58A" w14:textId="77777777" w:rsidR="004252FA" w:rsidRDefault="00761729">
            <w:pPr>
              <w:spacing w:after="0" w:line="240" w:lineRule="auto"/>
            </w:pPr>
            <w:r>
              <w:rPr>
                <w:sz w:val="15"/>
              </w:rPr>
              <w:t>Illustrative CHC pilot</w:t>
            </w:r>
          </w:p>
        </w:tc>
        <w:tc>
          <w:tcPr>
            <w:tcW w:w="2952" w:type="dxa"/>
            <w:tcMar>
              <w:top w:w="80" w:type="dxa"/>
              <w:left w:w="100" w:type="dxa"/>
              <w:bottom w:w="80" w:type="dxa"/>
              <w:right w:w="100" w:type="dxa"/>
            </w:tcMar>
            <w:vAlign w:val="center"/>
          </w:tcPr>
          <w:p w14:paraId="6DCFFC00" w14:textId="77777777" w:rsidR="004252FA" w:rsidRDefault="00761729">
            <w:pPr>
              <w:spacing w:after="0" w:line="240" w:lineRule="auto"/>
            </w:pPr>
            <w:r>
              <w:rPr>
                <w:sz w:val="15"/>
              </w:rPr>
              <w:t>Five centres</w:t>
            </w:r>
          </w:p>
        </w:tc>
        <w:tc>
          <w:tcPr>
            <w:tcW w:w="5112" w:type="dxa"/>
            <w:tcMar>
              <w:top w:w="80" w:type="dxa"/>
              <w:left w:w="100" w:type="dxa"/>
              <w:bottom w:w="80" w:type="dxa"/>
              <w:right w:w="100" w:type="dxa"/>
            </w:tcMar>
            <w:vAlign w:val="center"/>
          </w:tcPr>
          <w:p w14:paraId="5F03895A" w14:textId="77777777" w:rsidR="004252FA" w:rsidRDefault="00761729">
            <w:pPr>
              <w:spacing w:after="0" w:line="240" w:lineRule="auto"/>
            </w:pPr>
            <w:r>
              <w:rPr>
                <w:sz w:val="15"/>
              </w:rPr>
              <w:t>Coaching suggestion, not an agreed target.</w:t>
            </w:r>
          </w:p>
        </w:tc>
      </w:tr>
      <w:tr w:rsidR="004252FA" w14:paraId="3565DA12" w14:textId="77777777">
        <w:trPr>
          <w:cantSplit/>
          <w:jc w:val="center"/>
        </w:trPr>
        <w:tc>
          <w:tcPr>
            <w:tcW w:w="2880" w:type="dxa"/>
            <w:shd w:val="clear" w:color="auto" w:fill="F8FAFB"/>
            <w:tcMar>
              <w:top w:w="80" w:type="dxa"/>
              <w:left w:w="100" w:type="dxa"/>
              <w:bottom w:w="80" w:type="dxa"/>
              <w:right w:w="100" w:type="dxa"/>
            </w:tcMar>
            <w:vAlign w:val="center"/>
          </w:tcPr>
          <w:p w14:paraId="4E7B2DBA" w14:textId="77777777" w:rsidR="004252FA" w:rsidRDefault="00761729">
            <w:pPr>
              <w:spacing w:after="0" w:line="240" w:lineRule="auto"/>
            </w:pPr>
            <w:r>
              <w:rPr>
                <w:sz w:val="15"/>
              </w:rPr>
              <w:t>MCN meetings desired</w:t>
            </w:r>
          </w:p>
        </w:tc>
        <w:tc>
          <w:tcPr>
            <w:tcW w:w="2952" w:type="dxa"/>
            <w:shd w:val="clear" w:color="auto" w:fill="F8FAFB"/>
            <w:tcMar>
              <w:top w:w="80" w:type="dxa"/>
              <w:left w:w="100" w:type="dxa"/>
              <w:bottom w:w="80" w:type="dxa"/>
              <w:right w:w="100" w:type="dxa"/>
            </w:tcMar>
            <w:vAlign w:val="center"/>
          </w:tcPr>
          <w:p w14:paraId="66961ACD" w14:textId="77777777" w:rsidR="004252FA" w:rsidRDefault="00761729">
            <w:pPr>
              <w:spacing w:after="0" w:line="240" w:lineRule="auto"/>
            </w:pPr>
            <w:r>
              <w:rPr>
                <w:sz w:val="15"/>
              </w:rPr>
              <w:t>Five or six across the maize season</w:t>
            </w:r>
          </w:p>
        </w:tc>
        <w:tc>
          <w:tcPr>
            <w:tcW w:w="5112" w:type="dxa"/>
            <w:shd w:val="clear" w:color="auto" w:fill="F8FAFB"/>
            <w:tcMar>
              <w:top w:w="80" w:type="dxa"/>
              <w:left w:w="100" w:type="dxa"/>
              <w:bottom w:w="80" w:type="dxa"/>
              <w:right w:w="100" w:type="dxa"/>
            </w:tcMar>
            <w:vAlign w:val="center"/>
          </w:tcPr>
          <w:p w14:paraId="278F0955" w14:textId="77777777" w:rsidR="004252FA" w:rsidRDefault="00761729">
            <w:pPr>
              <w:spacing w:after="0" w:line="240" w:lineRule="auto"/>
            </w:pPr>
            <w:r>
              <w:rPr>
                <w:sz w:val="15"/>
              </w:rPr>
              <w:t>AKC suggestion; budget not secured.</w:t>
            </w:r>
          </w:p>
        </w:tc>
      </w:tr>
      <w:tr w:rsidR="004252FA" w14:paraId="351135CD" w14:textId="77777777">
        <w:trPr>
          <w:cantSplit/>
          <w:jc w:val="center"/>
        </w:trPr>
        <w:tc>
          <w:tcPr>
            <w:tcW w:w="2880" w:type="dxa"/>
            <w:tcMar>
              <w:top w:w="80" w:type="dxa"/>
              <w:left w:w="100" w:type="dxa"/>
              <w:bottom w:w="80" w:type="dxa"/>
              <w:right w:w="100" w:type="dxa"/>
            </w:tcMar>
            <w:vAlign w:val="center"/>
          </w:tcPr>
          <w:p w14:paraId="1F6BB65D" w14:textId="77777777" w:rsidR="004252FA" w:rsidRDefault="00761729">
            <w:pPr>
              <w:spacing w:after="0" w:line="240" w:lineRule="auto"/>
            </w:pPr>
            <w:r>
              <w:rPr>
                <w:sz w:val="15"/>
              </w:rPr>
              <w:t>Cooperative transition expectation</w:t>
            </w:r>
          </w:p>
        </w:tc>
        <w:tc>
          <w:tcPr>
            <w:tcW w:w="2952" w:type="dxa"/>
            <w:tcMar>
              <w:top w:w="80" w:type="dxa"/>
              <w:left w:w="100" w:type="dxa"/>
              <w:bottom w:w="80" w:type="dxa"/>
              <w:right w:w="100" w:type="dxa"/>
            </w:tcMar>
            <w:vAlign w:val="center"/>
          </w:tcPr>
          <w:p w14:paraId="023FCEC1" w14:textId="77777777" w:rsidR="004252FA" w:rsidRDefault="00761729">
            <w:pPr>
              <w:spacing w:after="0" w:line="240" w:lineRule="auto"/>
            </w:pPr>
            <w:r>
              <w:rPr>
                <w:sz w:val="15"/>
              </w:rPr>
              <w:t>Three to five years</w:t>
            </w:r>
          </w:p>
        </w:tc>
        <w:tc>
          <w:tcPr>
            <w:tcW w:w="5112" w:type="dxa"/>
            <w:tcMar>
              <w:top w:w="80" w:type="dxa"/>
              <w:left w:w="100" w:type="dxa"/>
              <w:bottom w:w="80" w:type="dxa"/>
              <w:right w:w="100" w:type="dxa"/>
            </w:tcMar>
            <w:vAlign w:val="center"/>
          </w:tcPr>
          <w:p w14:paraId="64EB61BB" w14:textId="77777777" w:rsidR="004252FA" w:rsidRDefault="00761729">
            <w:pPr>
              <w:spacing w:after="0" w:line="240" w:lineRule="auto"/>
            </w:pPr>
            <w:r>
              <w:rPr>
                <w:sz w:val="15"/>
              </w:rPr>
              <w:t>Member view; not a validated readiness estimate.</w:t>
            </w:r>
          </w:p>
        </w:tc>
      </w:tr>
      <w:tr w:rsidR="004252FA" w14:paraId="7C036194" w14:textId="77777777">
        <w:trPr>
          <w:cantSplit/>
          <w:jc w:val="center"/>
        </w:trPr>
        <w:tc>
          <w:tcPr>
            <w:tcW w:w="2880" w:type="dxa"/>
            <w:shd w:val="clear" w:color="auto" w:fill="F8FAFB"/>
            <w:tcMar>
              <w:top w:w="80" w:type="dxa"/>
              <w:left w:w="100" w:type="dxa"/>
              <w:bottom w:w="80" w:type="dxa"/>
              <w:right w:w="100" w:type="dxa"/>
            </w:tcMar>
            <w:vAlign w:val="center"/>
          </w:tcPr>
          <w:p w14:paraId="7049D568" w14:textId="77777777" w:rsidR="004252FA" w:rsidRDefault="00761729">
            <w:pPr>
              <w:spacing w:after="0" w:line="240" w:lineRule="auto"/>
            </w:pPr>
            <w:r>
              <w:rPr>
                <w:sz w:val="15"/>
              </w:rPr>
              <w:t>Trader five-year growth aspiration</w:t>
            </w:r>
          </w:p>
        </w:tc>
        <w:tc>
          <w:tcPr>
            <w:tcW w:w="2952" w:type="dxa"/>
            <w:shd w:val="clear" w:color="auto" w:fill="F8FAFB"/>
            <w:tcMar>
              <w:top w:w="80" w:type="dxa"/>
              <w:left w:w="100" w:type="dxa"/>
              <w:bottom w:w="80" w:type="dxa"/>
              <w:right w:w="100" w:type="dxa"/>
            </w:tcMar>
            <w:vAlign w:val="center"/>
          </w:tcPr>
          <w:p w14:paraId="5B8CF21D" w14:textId="77777777" w:rsidR="004252FA" w:rsidRDefault="00761729">
            <w:pPr>
              <w:spacing w:after="0" w:line="240" w:lineRule="auto"/>
            </w:pPr>
            <w:r>
              <w:rPr>
                <w:sz w:val="15"/>
              </w:rPr>
              <w:t>NPR 30-45 crore</w:t>
            </w:r>
          </w:p>
        </w:tc>
        <w:tc>
          <w:tcPr>
            <w:tcW w:w="5112" w:type="dxa"/>
            <w:shd w:val="clear" w:color="auto" w:fill="F8FAFB"/>
            <w:tcMar>
              <w:top w:w="80" w:type="dxa"/>
              <w:left w:w="100" w:type="dxa"/>
              <w:bottom w:w="80" w:type="dxa"/>
              <w:right w:w="100" w:type="dxa"/>
            </w:tcMar>
            <w:vAlign w:val="center"/>
          </w:tcPr>
          <w:p w14:paraId="49311BC6" w14:textId="77777777" w:rsidR="004252FA" w:rsidRDefault="00761729">
            <w:pPr>
              <w:spacing w:after="0" w:line="240" w:lineRule="auto"/>
            </w:pPr>
            <w:r>
              <w:rPr>
                <w:sz w:val="15"/>
              </w:rPr>
              <w:t>Recorded in contemporaneous notes; confirm with business.</w:t>
            </w:r>
          </w:p>
        </w:tc>
      </w:tr>
    </w:tbl>
    <w:p w14:paraId="28C36520" w14:textId="77777777" w:rsidR="004252FA" w:rsidRDefault="004252FA">
      <w:pPr>
        <w:spacing w:after="0"/>
      </w:pPr>
    </w:p>
    <w:p w14:paraId="6B0B47ED" w14:textId="77777777" w:rsidR="004252FA" w:rsidRDefault="00761729">
      <w:pPr>
        <w:pStyle w:val="Heading1"/>
      </w:pPr>
      <w:r>
        <w:t>Annex B. Selected coaching messages</w:t>
      </w:r>
    </w:p>
    <w:tbl>
      <w:tblPr>
        <w:tblStyle w:val="TableGrid"/>
        <w:tblW w:w="0" w:type="auto"/>
        <w:jc w:val="center"/>
        <w:tblLayout w:type="fixed"/>
        <w:tblLook w:val="04A0" w:firstRow="1" w:lastRow="0" w:firstColumn="1" w:lastColumn="0" w:noHBand="0" w:noVBand="1"/>
      </w:tblPr>
      <w:tblGrid>
        <w:gridCol w:w="3816"/>
        <w:gridCol w:w="7128"/>
      </w:tblGrid>
      <w:tr w:rsidR="004252FA" w14:paraId="21331C97" w14:textId="77777777">
        <w:trPr>
          <w:cantSplit/>
          <w:tblHeader/>
          <w:jc w:val="center"/>
        </w:trPr>
        <w:tc>
          <w:tcPr>
            <w:tcW w:w="3816" w:type="dxa"/>
            <w:shd w:val="clear" w:color="auto" w:fill="1F374E"/>
            <w:tcMar>
              <w:top w:w="80" w:type="dxa"/>
              <w:left w:w="100" w:type="dxa"/>
              <w:bottom w:w="80" w:type="dxa"/>
              <w:right w:w="100" w:type="dxa"/>
            </w:tcMar>
            <w:vAlign w:val="center"/>
          </w:tcPr>
          <w:p w14:paraId="2AD33DFE" w14:textId="77777777" w:rsidR="004252FA" w:rsidRDefault="00761729">
            <w:pPr>
              <w:spacing w:after="0" w:line="240" w:lineRule="auto"/>
            </w:pPr>
            <w:r>
              <w:rPr>
                <w:b/>
                <w:color w:val="FFFFFF"/>
                <w:sz w:val="18"/>
              </w:rPr>
              <w:t>Message</w:t>
            </w:r>
          </w:p>
        </w:tc>
        <w:tc>
          <w:tcPr>
            <w:tcW w:w="7128" w:type="dxa"/>
            <w:shd w:val="clear" w:color="auto" w:fill="1F374E"/>
            <w:tcMar>
              <w:top w:w="80" w:type="dxa"/>
              <w:left w:w="100" w:type="dxa"/>
              <w:bottom w:w="80" w:type="dxa"/>
              <w:right w:w="100" w:type="dxa"/>
            </w:tcMar>
            <w:vAlign w:val="center"/>
          </w:tcPr>
          <w:p w14:paraId="04FE0C86" w14:textId="77777777" w:rsidR="004252FA" w:rsidRDefault="00761729">
            <w:pPr>
              <w:spacing w:after="0" w:line="240" w:lineRule="auto"/>
            </w:pPr>
            <w:r>
              <w:rPr>
                <w:b/>
                <w:color w:val="FFFFFF"/>
                <w:sz w:val="18"/>
              </w:rPr>
              <w:t>Meaning for the track</w:t>
            </w:r>
          </w:p>
        </w:tc>
      </w:tr>
      <w:tr w:rsidR="004252FA" w14:paraId="50488BE7" w14:textId="77777777">
        <w:trPr>
          <w:cantSplit/>
          <w:jc w:val="center"/>
        </w:trPr>
        <w:tc>
          <w:tcPr>
            <w:tcW w:w="3816" w:type="dxa"/>
            <w:tcMar>
              <w:top w:w="80" w:type="dxa"/>
              <w:left w:w="100" w:type="dxa"/>
              <w:bottom w:w="80" w:type="dxa"/>
              <w:right w:w="100" w:type="dxa"/>
            </w:tcMar>
            <w:vAlign w:val="center"/>
          </w:tcPr>
          <w:p w14:paraId="40DC9144" w14:textId="77777777" w:rsidR="004252FA" w:rsidRDefault="00761729">
            <w:pPr>
              <w:spacing w:after="0" w:line="240" w:lineRule="auto"/>
            </w:pPr>
            <w:r>
              <w:rPr>
                <w:sz w:val="16"/>
              </w:rPr>
              <w:t>"It is harder to create a maize industry than to teach people how to grow maize."</w:t>
            </w:r>
          </w:p>
        </w:tc>
        <w:tc>
          <w:tcPr>
            <w:tcW w:w="7128" w:type="dxa"/>
            <w:tcMar>
              <w:top w:w="80" w:type="dxa"/>
              <w:left w:w="100" w:type="dxa"/>
              <w:bottom w:w="80" w:type="dxa"/>
              <w:right w:w="100" w:type="dxa"/>
            </w:tcMar>
            <w:vAlign w:val="center"/>
          </w:tcPr>
          <w:p w14:paraId="68BDB152" w14:textId="77777777" w:rsidR="004252FA" w:rsidRDefault="00761729">
            <w:pPr>
              <w:spacing w:after="0" w:line="240" w:lineRule="auto"/>
            </w:pPr>
            <w:r>
              <w:rPr>
                <w:sz w:val="16"/>
              </w:rPr>
              <w:t>The project's highest-value role is connecting the market system, not repeating routine agronomy forever.</w:t>
            </w:r>
          </w:p>
        </w:tc>
      </w:tr>
      <w:tr w:rsidR="004252FA" w14:paraId="10CA408E" w14:textId="77777777">
        <w:trPr>
          <w:cantSplit/>
          <w:jc w:val="center"/>
        </w:trPr>
        <w:tc>
          <w:tcPr>
            <w:tcW w:w="3816" w:type="dxa"/>
            <w:shd w:val="clear" w:color="auto" w:fill="F8FAFB"/>
            <w:tcMar>
              <w:top w:w="80" w:type="dxa"/>
              <w:left w:w="100" w:type="dxa"/>
              <w:bottom w:w="80" w:type="dxa"/>
              <w:right w:w="100" w:type="dxa"/>
            </w:tcMar>
            <w:vAlign w:val="center"/>
          </w:tcPr>
          <w:p w14:paraId="0A2BF317" w14:textId="77777777" w:rsidR="004252FA" w:rsidRDefault="00761729">
            <w:pPr>
              <w:spacing w:after="0" w:line="240" w:lineRule="auto"/>
            </w:pPr>
            <w:r>
              <w:rPr>
                <w:sz w:val="16"/>
              </w:rPr>
              <w:lastRenderedPageBreak/>
              <w:t>"Do more of the maize-business work."</w:t>
            </w:r>
          </w:p>
        </w:tc>
        <w:tc>
          <w:tcPr>
            <w:tcW w:w="7128" w:type="dxa"/>
            <w:shd w:val="clear" w:color="auto" w:fill="F8FAFB"/>
            <w:tcMar>
              <w:top w:w="80" w:type="dxa"/>
              <w:left w:w="100" w:type="dxa"/>
              <w:bottom w:w="80" w:type="dxa"/>
              <w:right w:w="100" w:type="dxa"/>
            </w:tcMar>
            <w:vAlign w:val="center"/>
          </w:tcPr>
          <w:p w14:paraId="5319687C" w14:textId="77777777" w:rsidR="004252FA" w:rsidRDefault="00761729">
            <w:pPr>
              <w:spacing w:after="0" w:line="240" w:lineRule="auto"/>
            </w:pPr>
            <w:r>
              <w:rPr>
                <w:sz w:val="16"/>
              </w:rPr>
              <w:t>Shift effort toward bottlenecks, business capability, services and market coordination that local trainers cannot easily replace.</w:t>
            </w:r>
          </w:p>
        </w:tc>
      </w:tr>
      <w:tr w:rsidR="004252FA" w14:paraId="2F8F1031" w14:textId="77777777">
        <w:trPr>
          <w:cantSplit/>
          <w:jc w:val="center"/>
        </w:trPr>
        <w:tc>
          <w:tcPr>
            <w:tcW w:w="3816" w:type="dxa"/>
            <w:tcMar>
              <w:top w:w="80" w:type="dxa"/>
              <w:left w:w="100" w:type="dxa"/>
              <w:bottom w:w="80" w:type="dxa"/>
              <w:right w:w="100" w:type="dxa"/>
            </w:tcMar>
            <w:vAlign w:val="center"/>
          </w:tcPr>
          <w:p w14:paraId="3A1B4374" w14:textId="77777777" w:rsidR="004252FA" w:rsidRDefault="00761729">
            <w:pPr>
              <w:spacing w:after="0" w:line="240" w:lineRule="auto"/>
            </w:pPr>
            <w:r>
              <w:rPr>
                <w:sz w:val="16"/>
              </w:rPr>
              <w:t>"Scaling is inherently adaptive."</w:t>
            </w:r>
          </w:p>
        </w:tc>
        <w:tc>
          <w:tcPr>
            <w:tcW w:w="7128" w:type="dxa"/>
            <w:tcMar>
              <w:top w:w="80" w:type="dxa"/>
              <w:left w:w="100" w:type="dxa"/>
              <w:bottom w:w="80" w:type="dxa"/>
              <w:right w:w="100" w:type="dxa"/>
            </w:tcMar>
            <w:vAlign w:val="center"/>
          </w:tcPr>
          <w:p w14:paraId="42F79800" w14:textId="77777777" w:rsidR="004252FA" w:rsidRDefault="00761729">
            <w:pPr>
              <w:spacing w:after="0" w:line="240" w:lineRule="auto"/>
            </w:pPr>
            <w:r>
              <w:rPr>
                <w:sz w:val="16"/>
              </w:rPr>
              <w:t>Follow evidence and farmer value; do not remain trapped in the original proposal structure.</w:t>
            </w:r>
          </w:p>
        </w:tc>
      </w:tr>
      <w:tr w:rsidR="004252FA" w14:paraId="098EA858" w14:textId="77777777">
        <w:trPr>
          <w:cantSplit/>
          <w:jc w:val="center"/>
        </w:trPr>
        <w:tc>
          <w:tcPr>
            <w:tcW w:w="3816" w:type="dxa"/>
            <w:shd w:val="clear" w:color="auto" w:fill="F8FAFB"/>
            <w:tcMar>
              <w:top w:w="80" w:type="dxa"/>
              <w:left w:w="100" w:type="dxa"/>
              <w:bottom w:w="80" w:type="dxa"/>
              <w:right w:w="100" w:type="dxa"/>
            </w:tcMar>
            <w:vAlign w:val="center"/>
          </w:tcPr>
          <w:p w14:paraId="1E6CF9A0" w14:textId="77777777" w:rsidR="004252FA" w:rsidRDefault="00761729">
            <w:pPr>
              <w:spacing w:after="0" w:line="240" w:lineRule="auto"/>
            </w:pPr>
            <w:r>
              <w:rPr>
                <w:sz w:val="16"/>
              </w:rPr>
              <w:t>"If the machine is broken for four days in a 15-day planting window, farmers will not buy it."</w:t>
            </w:r>
          </w:p>
        </w:tc>
        <w:tc>
          <w:tcPr>
            <w:tcW w:w="7128" w:type="dxa"/>
            <w:shd w:val="clear" w:color="auto" w:fill="F8FAFB"/>
            <w:tcMar>
              <w:top w:w="80" w:type="dxa"/>
              <w:left w:w="100" w:type="dxa"/>
              <w:bottom w:w="80" w:type="dxa"/>
              <w:right w:w="100" w:type="dxa"/>
            </w:tcMar>
            <w:vAlign w:val="center"/>
          </w:tcPr>
          <w:p w14:paraId="55B13016" w14:textId="77777777" w:rsidR="004252FA" w:rsidRDefault="00761729">
            <w:pPr>
              <w:spacing w:after="0" w:line="240" w:lineRule="auto"/>
            </w:pPr>
            <w:r>
              <w:rPr>
                <w:sz w:val="16"/>
              </w:rPr>
              <w:t>Repair time and spare parts are central to adoption, not an after-sales detail.</w:t>
            </w:r>
          </w:p>
        </w:tc>
      </w:tr>
      <w:tr w:rsidR="004252FA" w14:paraId="1434F2D9" w14:textId="77777777">
        <w:trPr>
          <w:cantSplit/>
          <w:jc w:val="center"/>
        </w:trPr>
        <w:tc>
          <w:tcPr>
            <w:tcW w:w="3816" w:type="dxa"/>
            <w:tcMar>
              <w:top w:w="80" w:type="dxa"/>
              <w:left w:w="100" w:type="dxa"/>
              <w:bottom w:w="80" w:type="dxa"/>
              <w:right w:w="100" w:type="dxa"/>
            </w:tcMar>
            <w:vAlign w:val="center"/>
          </w:tcPr>
          <w:p w14:paraId="40DCDE1C" w14:textId="77777777" w:rsidR="004252FA" w:rsidRDefault="00761729">
            <w:pPr>
              <w:spacing w:after="0" w:line="240" w:lineRule="auto"/>
            </w:pPr>
            <w:r>
              <w:rPr>
                <w:sz w:val="16"/>
              </w:rPr>
              <w:t>"Can we pilot five custom-hiring centres?"</w:t>
            </w:r>
          </w:p>
        </w:tc>
        <w:tc>
          <w:tcPr>
            <w:tcW w:w="7128" w:type="dxa"/>
            <w:tcMar>
              <w:top w:w="80" w:type="dxa"/>
              <w:left w:w="100" w:type="dxa"/>
              <w:bottom w:w="80" w:type="dxa"/>
              <w:right w:w="100" w:type="dxa"/>
            </w:tcMar>
            <w:vAlign w:val="center"/>
          </w:tcPr>
          <w:p w14:paraId="74419D1A" w14:textId="77777777" w:rsidR="004252FA" w:rsidRDefault="00761729">
            <w:pPr>
              <w:spacing w:after="0" w:line="240" w:lineRule="auto"/>
            </w:pPr>
            <w:r>
              <w:rPr>
                <w:sz w:val="16"/>
              </w:rPr>
              <w:t>Use a small commercial test to prove the service model and stimulate replication.</w:t>
            </w:r>
          </w:p>
        </w:tc>
      </w:tr>
      <w:tr w:rsidR="004252FA" w14:paraId="37718A17" w14:textId="77777777">
        <w:trPr>
          <w:cantSplit/>
          <w:jc w:val="center"/>
        </w:trPr>
        <w:tc>
          <w:tcPr>
            <w:tcW w:w="3816" w:type="dxa"/>
            <w:shd w:val="clear" w:color="auto" w:fill="F8FAFB"/>
            <w:tcMar>
              <w:top w:w="80" w:type="dxa"/>
              <w:left w:w="100" w:type="dxa"/>
              <w:bottom w:w="80" w:type="dxa"/>
              <w:right w:w="100" w:type="dxa"/>
            </w:tcMar>
            <w:vAlign w:val="center"/>
          </w:tcPr>
          <w:p w14:paraId="4E5520CF" w14:textId="77777777" w:rsidR="004252FA" w:rsidRDefault="00761729">
            <w:pPr>
              <w:spacing w:after="0" w:line="240" w:lineRule="auto"/>
            </w:pPr>
            <w:r>
              <w:rPr>
                <w:sz w:val="16"/>
              </w:rPr>
              <w:t>"How do people who cannot grow maize benefit from the maize value chain?"</w:t>
            </w:r>
          </w:p>
        </w:tc>
        <w:tc>
          <w:tcPr>
            <w:tcW w:w="7128" w:type="dxa"/>
            <w:shd w:val="clear" w:color="auto" w:fill="F8FAFB"/>
            <w:tcMar>
              <w:top w:w="80" w:type="dxa"/>
              <w:left w:w="100" w:type="dxa"/>
              <w:bottom w:w="80" w:type="dxa"/>
              <w:right w:w="100" w:type="dxa"/>
            </w:tcMar>
            <w:vAlign w:val="center"/>
          </w:tcPr>
          <w:p w14:paraId="32D884F5" w14:textId="77777777" w:rsidR="004252FA" w:rsidRDefault="00761729">
            <w:pPr>
              <w:spacing w:after="0" w:line="240" w:lineRule="auto"/>
            </w:pPr>
            <w:r>
              <w:rPr>
                <w:sz w:val="16"/>
              </w:rPr>
              <w:t>Inclusion requires service, processing and enterprise roles beyond land-based production.</w:t>
            </w:r>
          </w:p>
        </w:tc>
      </w:tr>
      <w:tr w:rsidR="004252FA" w14:paraId="20138204" w14:textId="77777777">
        <w:trPr>
          <w:cantSplit/>
          <w:jc w:val="center"/>
        </w:trPr>
        <w:tc>
          <w:tcPr>
            <w:tcW w:w="3816" w:type="dxa"/>
            <w:tcMar>
              <w:top w:w="80" w:type="dxa"/>
              <w:left w:w="100" w:type="dxa"/>
              <w:bottom w:w="80" w:type="dxa"/>
              <w:right w:w="100" w:type="dxa"/>
            </w:tcMar>
            <w:vAlign w:val="center"/>
          </w:tcPr>
          <w:p w14:paraId="19CB5B17" w14:textId="77777777" w:rsidR="004252FA" w:rsidRDefault="00761729">
            <w:pPr>
              <w:spacing w:after="0" w:line="240" w:lineRule="auto"/>
            </w:pPr>
            <w:r>
              <w:rPr>
                <w:sz w:val="16"/>
              </w:rPr>
              <w:t>"The intermediary function is the biggest sustainability problem."</w:t>
            </w:r>
          </w:p>
        </w:tc>
        <w:tc>
          <w:tcPr>
            <w:tcW w:w="7128" w:type="dxa"/>
            <w:tcMar>
              <w:top w:w="80" w:type="dxa"/>
              <w:left w:w="100" w:type="dxa"/>
              <w:bottom w:w="80" w:type="dxa"/>
              <w:right w:w="100" w:type="dxa"/>
            </w:tcMar>
            <w:vAlign w:val="center"/>
          </w:tcPr>
          <w:p w14:paraId="297246D1" w14:textId="77777777" w:rsidR="004252FA" w:rsidRDefault="00761729">
            <w:pPr>
              <w:spacing w:after="0" w:line="240" w:lineRule="auto"/>
            </w:pPr>
            <w:r>
              <w:rPr>
                <w:sz w:val="16"/>
              </w:rPr>
              <w:t>Someone must continue connecting actors, sharing information and solving system failures after project exit.</w:t>
            </w:r>
          </w:p>
        </w:tc>
      </w:tr>
      <w:tr w:rsidR="004252FA" w14:paraId="1DBD0C27" w14:textId="77777777">
        <w:trPr>
          <w:cantSplit/>
          <w:jc w:val="center"/>
        </w:trPr>
        <w:tc>
          <w:tcPr>
            <w:tcW w:w="3816" w:type="dxa"/>
            <w:shd w:val="clear" w:color="auto" w:fill="F8FAFB"/>
            <w:tcMar>
              <w:top w:w="80" w:type="dxa"/>
              <w:left w:w="100" w:type="dxa"/>
              <w:bottom w:w="80" w:type="dxa"/>
              <w:right w:w="100" w:type="dxa"/>
            </w:tcMar>
            <w:vAlign w:val="center"/>
          </w:tcPr>
          <w:p w14:paraId="276F8EE0" w14:textId="77777777" w:rsidR="004252FA" w:rsidRDefault="00761729">
            <w:pPr>
              <w:spacing w:after="0" w:line="240" w:lineRule="auto"/>
            </w:pPr>
            <w:r>
              <w:rPr>
                <w:sz w:val="16"/>
              </w:rPr>
              <w:t>"Government can help, but it cannot do the whole job alone."</w:t>
            </w:r>
          </w:p>
        </w:tc>
        <w:tc>
          <w:tcPr>
            <w:tcW w:w="7128" w:type="dxa"/>
            <w:shd w:val="clear" w:color="auto" w:fill="F8FAFB"/>
            <w:tcMar>
              <w:top w:w="80" w:type="dxa"/>
              <w:left w:w="100" w:type="dxa"/>
              <w:bottom w:w="80" w:type="dxa"/>
              <w:right w:w="100" w:type="dxa"/>
            </w:tcMar>
            <w:vAlign w:val="center"/>
          </w:tcPr>
          <w:p w14:paraId="7DC8DC6C" w14:textId="77777777" w:rsidR="004252FA" w:rsidRDefault="00761729">
            <w:pPr>
              <w:spacing w:after="0" w:line="240" w:lineRule="auto"/>
            </w:pPr>
            <w:r>
              <w:rPr>
                <w:sz w:val="16"/>
              </w:rPr>
              <w:t>Future ownership should be distributed across a coalition of public and private actors.</w:t>
            </w:r>
          </w:p>
        </w:tc>
      </w:tr>
      <w:tr w:rsidR="004252FA" w14:paraId="5314C577" w14:textId="77777777">
        <w:trPr>
          <w:cantSplit/>
          <w:jc w:val="center"/>
        </w:trPr>
        <w:tc>
          <w:tcPr>
            <w:tcW w:w="3816" w:type="dxa"/>
            <w:tcMar>
              <w:top w:w="80" w:type="dxa"/>
              <w:left w:w="100" w:type="dxa"/>
              <w:bottom w:w="80" w:type="dxa"/>
              <w:right w:w="100" w:type="dxa"/>
            </w:tcMar>
            <w:vAlign w:val="center"/>
          </w:tcPr>
          <w:p w14:paraId="788803D0" w14:textId="77777777" w:rsidR="004252FA" w:rsidRDefault="00761729">
            <w:pPr>
              <w:spacing w:after="0" w:line="240" w:lineRule="auto"/>
            </w:pPr>
            <w:r>
              <w:rPr>
                <w:sz w:val="16"/>
              </w:rPr>
              <w:t>"Do not confuse dissemination with adoption."</w:t>
            </w:r>
          </w:p>
        </w:tc>
        <w:tc>
          <w:tcPr>
            <w:tcW w:w="7128" w:type="dxa"/>
            <w:tcMar>
              <w:top w:w="80" w:type="dxa"/>
              <w:left w:w="100" w:type="dxa"/>
              <w:bottom w:w="80" w:type="dxa"/>
              <w:right w:w="100" w:type="dxa"/>
            </w:tcMar>
            <w:vAlign w:val="center"/>
          </w:tcPr>
          <w:p w14:paraId="150745FD" w14:textId="77777777" w:rsidR="004252FA" w:rsidRDefault="00761729">
            <w:pPr>
              <w:spacing w:after="0" w:line="240" w:lineRule="auto"/>
            </w:pPr>
            <w:r>
              <w:rPr>
                <w:sz w:val="16"/>
              </w:rPr>
              <w:t>Measure correct practice, repeat use, profitability and continuation, including among secondary adopters.</w:t>
            </w:r>
          </w:p>
        </w:tc>
      </w:tr>
      <w:tr w:rsidR="004252FA" w14:paraId="753B79FC" w14:textId="77777777">
        <w:trPr>
          <w:cantSplit/>
          <w:jc w:val="center"/>
        </w:trPr>
        <w:tc>
          <w:tcPr>
            <w:tcW w:w="3816" w:type="dxa"/>
            <w:shd w:val="clear" w:color="auto" w:fill="F8FAFB"/>
            <w:tcMar>
              <w:top w:w="80" w:type="dxa"/>
              <w:left w:w="100" w:type="dxa"/>
              <w:bottom w:w="80" w:type="dxa"/>
              <w:right w:w="100" w:type="dxa"/>
            </w:tcMar>
            <w:vAlign w:val="center"/>
          </w:tcPr>
          <w:p w14:paraId="5EE835CE" w14:textId="77777777" w:rsidR="004252FA" w:rsidRDefault="00761729">
            <w:pPr>
              <w:spacing w:after="0" w:line="240" w:lineRule="auto"/>
            </w:pPr>
            <w:r>
              <w:rPr>
                <w:sz w:val="16"/>
              </w:rPr>
              <w:t>"Water should shape the ambition."</w:t>
            </w:r>
          </w:p>
        </w:tc>
        <w:tc>
          <w:tcPr>
            <w:tcW w:w="7128" w:type="dxa"/>
            <w:shd w:val="clear" w:color="auto" w:fill="F8FAFB"/>
            <w:tcMar>
              <w:top w:w="80" w:type="dxa"/>
              <w:left w:w="100" w:type="dxa"/>
              <w:bottom w:w="80" w:type="dxa"/>
              <w:right w:w="100" w:type="dxa"/>
            </w:tcMar>
            <w:vAlign w:val="center"/>
          </w:tcPr>
          <w:p w14:paraId="0D64F5EF" w14:textId="77777777" w:rsidR="004252FA" w:rsidRDefault="00761729">
            <w:pPr>
              <w:spacing w:after="0" w:line="240" w:lineRule="auto"/>
            </w:pPr>
            <w:r>
              <w:rPr>
                <w:sz w:val="16"/>
              </w:rPr>
              <w:t>Expansion targets must be located within sustainable irrigation and groundwater limits.</w:t>
            </w:r>
          </w:p>
        </w:tc>
      </w:tr>
    </w:tbl>
    <w:p w14:paraId="05C3A02D" w14:textId="77777777" w:rsidR="004252FA" w:rsidRDefault="004252FA">
      <w:pPr>
        <w:spacing w:after="0"/>
      </w:pPr>
    </w:p>
    <w:sectPr w:rsidR="004252FA" w:rsidSect="00034616">
      <w:footerReference w:type="default" r:id="rId8"/>
      <w:pgSz w:w="12240" w:h="15840"/>
      <w:pgMar w:top="1037" w:right="1123" w:bottom="979" w:left="1123"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864AC" w14:textId="77777777" w:rsidR="00761729" w:rsidRDefault="00761729">
      <w:pPr>
        <w:spacing w:after="0" w:line="240" w:lineRule="auto"/>
      </w:pPr>
      <w:r>
        <w:separator/>
      </w:r>
    </w:p>
  </w:endnote>
  <w:endnote w:type="continuationSeparator" w:id="0">
    <w:p w14:paraId="64BD2F73" w14:textId="77777777" w:rsidR="00761729" w:rsidRDefault="007617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13A7B" w14:textId="67902067" w:rsidR="004252FA" w:rsidRDefault="00761729">
    <w:pPr>
      <w:pStyle w:val="Footer"/>
      <w:jc w:val="center"/>
    </w:pPr>
    <w:r>
      <w:rPr>
        <w:color w:val="646464"/>
        <w:sz w:val="16"/>
      </w:rPr>
      <w:fldChar w:fldCharType="begin"/>
    </w:r>
    <w:r>
      <w:rPr>
        <w:color w:val="646464"/>
        <w:sz w:val="16"/>
      </w:rPr>
      <w:instrText>PAGE</w:instrText>
    </w:r>
    <w:r w:rsidR="00AD43EB">
      <w:rPr>
        <w:color w:val="646464"/>
        <w:sz w:val="16"/>
      </w:rPr>
      <w:fldChar w:fldCharType="separate"/>
    </w:r>
    <w:r w:rsidR="00AD43EB">
      <w:rPr>
        <w:noProof/>
        <w:color w:val="646464"/>
        <w:sz w:val="16"/>
      </w:rPr>
      <w:t>1</w:t>
    </w:r>
    <w:r>
      <w:rPr>
        <w:color w:val="646464"/>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C4F6E" w14:textId="77777777" w:rsidR="00761729" w:rsidRDefault="00761729">
      <w:pPr>
        <w:spacing w:after="0" w:line="240" w:lineRule="auto"/>
      </w:pPr>
      <w:r>
        <w:separator/>
      </w:r>
    </w:p>
  </w:footnote>
  <w:footnote w:type="continuationSeparator" w:id="0">
    <w:p w14:paraId="4E364EE9" w14:textId="77777777" w:rsidR="00761729" w:rsidRDefault="007617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8392217">
    <w:abstractNumId w:val="8"/>
  </w:num>
  <w:num w:numId="2" w16cid:durableId="493573141">
    <w:abstractNumId w:val="6"/>
  </w:num>
  <w:num w:numId="3" w16cid:durableId="1804031332">
    <w:abstractNumId w:val="5"/>
  </w:num>
  <w:num w:numId="4" w16cid:durableId="547381692">
    <w:abstractNumId w:val="4"/>
  </w:num>
  <w:num w:numId="5" w16cid:durableId="1817800026">
    <w:abstractNumId w:val="7"/>
  </w:num>
  <w:num w:numId="6" w16cid:durableId="665011489">
    <w:abstractNumId w:val="3"/>
  </w:num>
  <w:num w:numId="7" w16cid:durableId="868836079">
    <w:abstractNumId w:val="2"/>
  </w:num>
  <w:num w:numId="8" w16cid:durableId="926111502">
    <w:abstractNumId w:val="1"/>
  </w:num>
  <w:num w:numId="9" w16cid:durableId="417681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FA4"/>
    <w:rsid w:val="0015074B"/>
    <w:rsid w:val="0029639D"/>
    <w:rsid w:val="00326F90"/>
    <w:rsid w:val="004252FA"/>
    <w:rsid w:val="00761729"/>
    <w:rsid w:val="00AA1D8D"/>
    <w:rsid w:val="00AD43EB"/>
    <w:rsid w:val="00AF152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FBF1279-CDA1-472A-9B00-1D0390BF5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90" w:line="259" w:lineRule="auto"/>
    </w:pPr>
    <w:rPr>
      <w:rFonts w:ascii="Aptos" w:hAnsi="Aptos"/>
      <w:color w:val="282828"/>
      <w:sz w:val="20"/>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1F374E"/>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66F76"/>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1F374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ecutiveSummary">
    <w:name w:val="Executive Summary"/>
    <w:pPr>
      <w:spacing w:after="120" w:line="269" w:lineRule="auto"/>
    </w:pPr>
    <w:rPr>
      <w:rFonts w:ascii="Aptos" w:hAnsi="Aptos"/>
      <w:color w:val="1F374E"/>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26</Pages>
  <Words>11900</Words>
  <Characters>67835</Characters>
  <Application>Microsoft Office Word</Application>
  <DocSecurity>0</DocSecurity>
  <Lines>565</Lines>
  <Paragraphs>159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79576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Market-Led Partnerships for Resilient Agri-Food Systems - Nepal Field Visit and Coaching Notes</dc:title>
  <dc:subject>Comprehensive thematic notes from the Banke field visit and scaling coaching session</dc:subject>
  <dc:creator>Scaling for Impact</dc:creator>
  <cp:keywords>Nepal, maize commercialization, market-led partnerships, scaling, cooperatives, mechanization, irrigation, drying, coaching</cp:keywords>
  <dc:description>generated by python-docx</dc:description>
  <cp:lastModifiedBy>Otieno, Felix Owino (Alliance Bioversity-CIAT)</cp:lastModifiedBy>
  <cp:revision>3</cp:revision>
  <dcterms:created xsi:type="dcterms:W3CDTF">2013-12-23T23:15:00Z</dcterms:created>
  <dcterms:modified xsi:type="dcterms:W3CDTF">2026-07-21T09:56:00Z</dcterms:modified>
  <cp:category/>
</cp:coreProperties>
</file>