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40E2F" w14:textId="0EF0B618" w:rsidR="004D61A7" w:rsidRPr="007A5730" w:rsidRDefault="004D61A7" w:rsidP="007A5730">
      <w:pPr>
        <w:spacing w:line="360" w:lineRule="auto"/>
        <w:jc w:val="center"/>
        <w:rPr>
          <w:rFonts w:ascii="Arial" w:hAnsi="Arial" w:cs="Arial"/>
          <w:b/>
          <w:bCs/>
          <w:sz w:val="28"/>
          <w:szCs w:val="28"/>
          <w:u w:val="single"/>
          <w:lang w:val="es-EC"/>
        </w:rPr>
      </w:pPr>
      <w:r w:rsidRPr="007A5730">
        <w:rPr>
          <w:rFonts w:ascii="Arial" w:hAnsi="Arial" w:cs="Arial"/>
          <w:b/>
          <w:bCs/>
          <w:sz w:val="28"/>
          <w:szCs w:val="28"/>
          <w:u w:val="single"/>
          <w:lang w:val="es-EC"/>
        </w:rPr>
        <w:t>GESTIÓN ENTRANTE</w:t>
      </w:r>
    </w:p>
    <w:p w14:paraId="54EB27CB" w14:textId="77777777" w:rsidR="001D6EE7" w:rsidRPr="007A5730" w:rsidRDefault="001D6EE7" w:rsidP="007A5730">
      <w:pPr>
        <w:pStyle w:val="Prrafodelista"/>
        <w:spacing w:line="360" w:lineRule="auto"/>
        <w:rPr>
          <w:rFonts w:ascii="Arial" w:hAnsi="Arial" w:cs="Arial"/>
          <w:lang w:val="es-EC"/>
        </w:rPr>
      </w:pPr>
    </w:p>
    <w:p w14:paraId="6F386280" w14:textId="091856FB" w:rsidR="001D6EE7" w:rsidRPr="007A5730" w:rsidRDefault="007A5730" w:rsidP="007A5730">
      <w:pPr>
        <w:pStyle w:val="Prrafodelista"/>
        <w:numPr>
          <w:ilvl w:val="0"/>
          <w:numId w:val="4"/>
        </w:numPr>
        <w:spacing w:line="360" w:lineRule="auto"/>
        <w:rPr>
          <w:rFonts w:ascii="Arial" w:hAnsi="Arial" w:cs="Arial"/>
          <w:b/>
          <w:bCs/>
          <w:u w:val="single"/>
          <w:lang w:val="es-EC"/>
        </w:rPr>
      </w:pPr>
      <w:r w:rsidRPr="007A5730">
        <w:rPr>
          <w:rFonts w:ascii="Arial" w:hAnsi="Arial" w:cs="Arial"/>
          <w:b/>
          <w:bCs/>
          <w:u w:val="single"/>
          <w:lang w:val="es-EC"/>
        </w:rPr>
        <w:t xml:space="preserve">ESTRUCTURA: </w:t>
      </w:r>
    </w:p>
    <w:p w14:paraId="41505434" w14:textId="3C4338AD" w:rsidR="001D6EE7" w:rsidRPr="007A5730" w:rsidRDefault="007A5730" w:rsidP="007A5730">
      <w:pPr>
        <w:pStyle w:val="Prrafodelista"/>
        <w:numPr>
          <w:ilvl w:val="1"/>
          <w:numId w:val="4"/>
        </w:numPr>
        <w:spacing w:line="360" w:lineRule="auto"/>
        <w:rPr>
          <w:rFonts w:ascii="Arial" w:hAnsi="Arial" w:cs="Arial"/>
          <w:b/>
          <w:bCs/>
          <w:color w:val="1F4E79" w:themeColor="accent5" w:themeShade="80"/>
          <w:lang w:val="es-EC"/>
        </w:rPr>
      </w:pPr>
      <w:r w:rsidRPr="007A5730">
        <w:rPr>
          <w:rFonts w:ascii="Arial" w:hAnsi="Arial" w:cs="Arial"/>
          <w:b/>
          <w:bCs/>
          <w:color w:val="1F4E79" w:themeColor="accent5" w:themeShade="80"/>
          <w:u w:val="single"/>
          <w:lang w:val="es-EC"/>
        </w:rPr>
        <w:t>Parlamento de apertura según sea el caso</w:t>
      </w:r>
      <w:r w:rsidR="001D6EE7" w:rsidRPr="007A5730">
        <w:rPr>
          <w:rFonts w:ascii="Arial" w:hAnsi="Arial" w:cs="Arial"/>
          <w:b/>
          <w:bCs/>
          <w:color w:val="1F4E79" w:themeColor="accent5" w:themeShade="80"/>
          <w:lang w:val="es-EC"/>
        </w:rPr>
        <w:t xml:space="preserve">: </w:t>
      </w:r>
    </w:p>
    <w:p w14:paraId="2FE64C3B" w14:textId="77777777" w:rsidR="001D6EE7" w:rsidRPr="007A5730" w:rsidRDefault="001D6EE7" w:rsidP="007A5730">
      <w:pPr>
        <w:pStyle w:val="Prrafodelista"/>
        <w:numPr>
          <w:ilvl w:val="2"/>
          <w:numId w:val="4"/>
        </w:numPr>
        <w:spacing w:line="360" w:lineRule="auto"/>
        <w:jc w:val="both"/>
        <w:rPr>
          <w:rFonts w:ascii="Arial" w:hAnsi="Arial" w:cs="Arial"/>
          <w:b/>
          <w:bCs/>
          <w:color w:val="1F4E79" w:themeColor="accent5" w:themeShade="80"/>
          <w:lang w:val="es-EC"/>
        </w:rPr>
      </w:pPr>
      <w:r w:rsidRPr="007A5730">
        <w:rPr>
          <w:rFonts w:ascii="Arial" w:hAnsi="Arial" w:cs="Arial"/>
          <w:b/>
          <w:bCs/>
          <w:color w:val="1F4E79" w:themeColor="accent5" w:themeShade="80"/>
          <w:u w:val="single"/>
          <w:lang w:val="es-EC"/>
        </w:rPr>
        <w:t>Script de apertura IN</w:t>
      </w:r>
      <w:r w:rsidRPr="007A5730">
        <w:rPr>
          <w:rFonts w:ascii="Arial" w:hAnsi="Arial" w:cs="Arial"/>
          <w:b/>
          <w:bCs/>
          <w:color w:val="1F4E79" w:themeColor="accent5" w:themeShade="80"/>
          <w:lang w:val="es-EC"/>
        </w:rPr>
        <w:t xml:space="preserve">: </w:t>
      </w:r>
      <w:r w:rsidRPr="007A5730">
        <w:rPr>
          <w:rFonts w:ascii="Arial" w:hAnsi="Arial" w:cs="Arial"/>
          <w:color w:val="1F4E79" w:themeColor="accent5" w:themeShade="80"/>
          <w:lang w:val="es-EC"/>
        </w:rPr>
        <w:t>Buenos días/tardes/noches, gracias por comunicarse con la CNT E.P., (nombre y apellido del asesor) le saluda, ¿con quién tengo el gusto de hablar?</w:t>
      </w:r>
    </w:p>
    <w:p w14:paraId="2323960B" w14:textId="77777777" w:rsidR="001D6EE7" w:rsidRPr="007A5730" w:rsidRDefault="001D6EE7" w:rsidP="007A5730">
      <w:pPr>
        <w:pStyle w:val="Prrafodelista"/>
        <w:numPr>
          <w:ilvl w:val="2"/>
          <w:numId w:val="4"/>
        </w:numPr>
        <w:spacing w:line="360" w:lineRule="auto"/>
        <w:jc w:val="both"/>
        <w:rPr>
          <w:rFonts w:ascii="Arial" w:hAnsi="Arial" w:cs="Arial"/>
          <w:b/>
          <w:bCs/>
          <w:color w:val="1F4E79" w:themeColor="accent5" w:themeShade="80"/>
          <w:lang w:val="es-EC"/>
        </w:rPr>
      </w:pPr>
      <w:r w:rsidRPr="007A5730">
        <w:rPr>
          <w:rFonts w:ascii="Arial" w:hAnsi="Arial" w:cs="Arial"/>
          <w:b/>
          <w:bCs/>
          <w:color w:val="1F4E79" w:themeColor="accent5" w:themeShade="80"/>
          <w:u w:val="single"/>
          <w:lang w:val="es-EC"/>
        </w:rPr>
        <w:t>Validación de datos IN</w:t>
      </w:r>
      <w:r w:rsidRPr="007A5730">
        <w:rPr>
          <w:rFonts w:ascii="Arial" w:hAnsi="Arial" w:cs="Arial"/>
          <w:b/>
          <w:bCs/>
          <w:color w:val="1F4E79" w:themeColor="accent5" w:themeShade="80"/>
          <w:lang w:val="es-EC"/>
        </w:rPr>
        <w:t xml:space="preserve">: </w:t>
      </w:r>
      <w:r w:rsidRPr="007A5730">
        <w:rPr>
          <w:rFonts w:ascii="Arial" w:hAnsi="Arial" w:cs="Arial"/>
          <w:color w:val="1F4E79" w:themeColor="accent5" w:themeShade="80"/>
          <w:lang w:val="es-EC"/>
        </w:rPr>
        <w:t>Estimado(a) Sr/Sra./Srta. (Apellido) por favor ayúdeme confirmando que servicio es el que requiere atención, y el nombre completo y número de cédula del titular del servicio.</w:t>
      </w:r>
    </w:p>
    <w:p w14:paraId="27259A03" w14:textId="77777777" w:rsidR="001D6EE7" w:rsidRPr="007A5730" w:rsidRDefault="001D6EE7" w:rsidP="007A5730">
      <w:pPr>
        <w:pStyle w:val="Prrafodelista"/>
        <w:numPr>
          <w:ilvl w:val="2"/>
          <w:numId w:val="4"/>
        </w:numPr>
        <w:spacing w:line="360" w:lineRule="auto"/>
        <w:jc w:val="both"/>
        <w:rPr>
          <w:rFonts w:ascii="Arial" w:hAnsi="Arial" w:cs="Arial"/>
          <w:b/>
          <w:bCs/>
          <w:color w:val="1F4E79" w:themeColor="accent5" w:themeShade="80"/>
          <w:lang w:val="es-EC"/>
        </w:rPr>
      </w:pPr>
      <w:r w:rsidRPr="007A5730">
        <w:rPr>
          <w:rFonts w:ascii="Arial" w:hAnsi="Arial" w:cs="Arial"/>
          <w:b/>
          <w:bCs/>
          <w:color w:val="1F4E79" w:themeColor="accent5" w:themeShade="80"/>
          <w:u w:val="single"/>
          <w:lang w:val="es-EC"/>
        </w:rPr>
        <w:t>En caso que no sea titular IN</w:t>
      </w:r>
      <w:r w:rsidRPr="007A5730">
        <w:rPr>
          <w:rFonts w:ascii="Arial" w:hAnsi="Arial" w:cs="Arial"/>
          <w:b/>
          <w:bCs/>
          <w:color w:val="1F4E79" w:themeColor="accent5" w:themeShade="80"/>
          <w:lang w:val="es-EC"/>
        </w:rPr>
        <w:t xml:space="preserve">: </w:t>
      </w:r>
      <w:r w:rsidRPr="007A5730">
        <w:rPr>
          <w:rFonts w:ascii="Arial" w:hAnsi="Arial" w:cs="Arial"/>
          <w:color w:val="1F4E79" w:themeColor="accent5" w:themeShade="80"/>
          <w:lang w:val="es-EC"/>
        </w:rPr>
        <w:t>“Estimado(a) Sr/Sra./Srta. (Apellido) para poder atender necesitamos comunicarnos directamente con el titular, solicito cordialmente que el titular se comunique por este medio”</w:t>
      </w:r>
    </w:p>
    <w:p w14:paraId="5B62EC00" w14:textId="77777777" w:rsidR="008A40D1" w:rsidRPr="007A5730" w:rsidRDefault="001D6EE7" w:rsidP="007A5730">
      <w:pPr>
        <w:pStyle w:val="Prrafodelista"/>
        <w:numPr>
          <w:ilvl w:val="2"/>
          <w:numId w:val="4"/>
        </w:numPr>
        <w:spacing w:line="360" w:lineRule="auto"/>
        <w:jc w:val="both"/>
        <w:rPr>
          <w:rFonts w:ascii="Arial" w:hAnsi="Arial" w:cs="Arial"/>
          <w:color w:val="1F4E79" w:themeColor="accent5" w:themeShade="80"/>
          <w:lang w:val="es-EC"/>
        </w:rPr>
      </w:pPr>
      <w:r w:rsidRPr="007A5730">
        <w:rPr>
          <w:rFonts w:ascii="Arial" w:hAnsi="Arial" w:cs="Arial"/>
          <w:b/>
          <w:bCs/>
          <w:color w:val="1F4E79" w:themeColor="accent5" w:themeShade="80"/>
          <w:u w:val="single"/>
          <w:lang w:val="es-EC"/>
        </w:rPr>
        <w:t>En caso que llama/contesta un niño</w:t>
      </w:r>
      <w:r w:rsidRPr="007A5730">
        <w:rPr>
          <w:rFonts w:ascii="Arial" w:hAnsi="Arial" w:cs="Arial"/>
          <w:b/>
          <w:bCs/>
          <w:color w:val="1F4E79" w:themeColor="accent5" w:themeShade="80"/>
          <w:lang w:val="es-EC"/>
        </w:rPr>
        <w:t xml:space="preserve">: </w:t>
      </w:r>
      <w:r w:rsidRPr="007A5730">
        <w:rPr>
          <w:rFonts w:ascii="Arial" w:hAnsi="Arial" w:cs="Arial"/>
          <w:color w:val="1F4E79" w:themeColor="accent5" w:themeShade="80"/>
          <w:lang w:val="es-EC"/>
        </w:rPr>
        <w:t>¿Por favor me podría comunicar con algún adulto?”</w:t>
      </w:r>
    </w:p>
    <w:p w14:paraId="5235DE6B" w14:textId="4FAE9203" w:rsidR="008A40D1" w:rsidRPr="007A5730" w:rsidRDefault="008A40D1" w:rsidP="007A5730">
      <w:pPr>
        <w:pStyle w:val="Prrafodelista"/>
        <w:spacing w:line="360" w:lineRule="auto"/>
        <w:ind w:left="1800"/>
        <w:jc w:val="both"/>
        <w:rPr>
          <w:rFonts w:ascii="Arial" w:hAnsi="Arial" w:cs="Arial"/>
          <w:color w:val="1F4E79" w:themeColor="accent5" w:themeShade="80"/>
          <w:lang w:val="es-EC"/>
        </w:rPr>
      </w:pPr>
      <w:r w:rsidRPr="007A5730">
        <w:rPr>
          <w:rFonts w:ascii="Arial" w:hAnsi="Arial" w:cs="Arial"/>
          <w:b/>
          <w:bCs/>
          <w:color w:val="1F4E79" w:themeColor="accent5" w:themeShade="80"/>
          <w:u w:val="single"/>
          <w:lang w:val="es-EC"/>
        </w:rPr>
        <w:t>NOTA:</w:t>
      </w:r>
      <w:r w:rsidRPr="007A5730">
        <w:rPr>
          <w:rFonts w:ascii="Arial" w:hAnsi="Arial" w:cs="Arial"/>
          <w:color w:val="1F4E79" w:themeColor="accent5" w:themeShade="80"/>
          <w:lang w:val="es-EC"/>
        </w:rPr>
        <w:t xml:space="preserve"> </w:t>
      </w:r>
      <w:r w:rsidRPr="007A5730">
        <w:rPr>
          <w:rFonts w:ascii="Arial" w:hAnsi="Arial" w:cs="Arial"/>
          <w:color w:val="1F4E79" w:themeColor="accent5" w:themeShade="80"/>
          <w:lang w:val="es-EC"/>
        </w:rPr>
        <w:t xml:space="preserve">Preguntar y confirmar los datos de la persona </w:t>
      </w:r>
      <w:r w:rsidRPr="007A5730">
        <w:rPr>
          <w:rFonts w:ascii="Arial" w:hAnsi="Arial" w:cs="Arial"/>
          <w:color w:val="1F4E79" w:themeColor="accent5" w:themeShade="80"/>
          <w:lang w:val="es-EC"/>
        </w:rPr>
        <w:t>que está generando</w:t>
      </w:r>
      <w:r w:rsidRPr="007A5730">
        <w:rPr>
          <w:rFonts w:ascii="Arial" w:hAnsi="Arial" w:cs="Arial"/>
          <w:color w:val="1F4E79" w:themeColor="accent5" w:themeShade="80"/>
          <w:lang w:val="es-EC"/>
        </w:rPr>
        <w:t xml:space="preserve"> la queja, es factible realizar la retención únicamente con el </w:t>
      </w:r>
      <w:r w:rsidRPr="007A5730">
        <w:rPr>
          <w:rFonts w:ascii="Arial" w:hAnsi="Arial" w:cs="Arial"/>
          <w:color w:val="1F4E79" w:themeColor="accent5" w:themeShade="80"/>
          <w:u w:val="single"/>
          <w:lang w:val="es-EC"/>
        </w:rPr>
        <w:t>titular del servicio</w:t>
      </w:r>
      <w:r w:rsidRPr="007A5730">
        <w:rPr>
          <w:rFonts w:ascii="Arial" w:hAnsi="Arial" w:cs="Arial"/>
          <w:color w:val="1F4E79" w:themeColor="accent5" w:themeShade="80"/>
          <w:lang w:val="es-EC"/>
        </w:rPr>
        <w:t xml:space="preserve">, a menos que el titular haya fallecido, este fuera del país y la persona que se comunique este con una carta de poder de ese servicio, esté privado de libertad, tenga una enfermedad catastrófica, haya sufrido un accidente, tenga una discapacidad y tenga problemas de comunicación, o sea una persona de la tercera edad. </w:t>
      </w:r>
      <w:r w:rsidRPr="007A5730">
        <w:rPr>
          <w:rFonts w:ascii="Arial" w:hAnsi="Arial" w:cs="Arial"/>
          <w:b/>
          <w:bCs/>
          <w:color w:val="1F4E79" w:themeColor="accent5" w:themeShade="80"/>
          <w:u w:val="single"/>
          <w:lang w:val="es-EC"/>
        </w:rPr>
        <w:t>En el proceso de retención, en todos los casos se solicitará</w:t>
      </w:r>
      <w:r w:rsidRPr="007A5730">
        <w:rPr>
          <w:rFonts w:ascii="Arial" w:hAnsi="Arial" w:cs="Arial"/>
          <w:color w:val="1F4E79" w:themeColor="accent5" w:themeShade="80"/>
          <w:lang w:val="es-EC"/>
        </w:rPr>
        <w:t xml:space="preserve"> </w:t>
      </w:r>
      <w:r w:rsidRPr="007A5730">
        <w:rPr>
          <w:rFonts w:ascii="Arial" w:hAnsi="Arial" w:cs="Arial"/>
          <w:color w:val="1F4E79" w:themeColor="accent5" w:themeShade="80"/>
          <w:u w:val="single"/>
          <w:lang w:val="es-EC"/>
        </w:rPr>
        <w:t>los nombres completos, número de cédula, y parentesco del cliente a quien representa, adicionalmente el representante deberá dar los nombres completos, número de cedula de quien representa y el servicio por el cual se presentó la solicitud.</w:t>
      </w:r>
      <w:r w:rsidRPr="007A5730">
        <w:rPr>
          <w:rFonts w:ascii="Arial" w:hAnsi="Arial" w:cs="Arial"/>
          <w:color w:val="1F4E79" w:themeColor="accent5" w:themeShade="80"/>
          <w:lang w:val="es-EC"/>
        </w:rPr>
        <w:t xml:space="preserve"> Si no pasa el filtro de </w:t>
      </w:r>
      <w:proofErr w:type="gramStart"/>
      <w:r w:rsidRPr="007A5730">
        <w:rPr>
          <w:rFonts w:ascii="Arial" w:hAnsi="Arial" w:cs="Arial"/>
          <w:color w:val="1F4E79" w:themeColor="accent5" w:themeShade="80"/>
          <w:lang w:val="es-EC"/>
        </w:rPr>
        <w:t>la consultas</w:t>
      </w:r>
      <w:proofErr w:type="gramEnd"/>
      <w:r w:rsidRPr="007A5730">
        <w:rPr>
          <w:rFonts w:ascii="Arial" w:hAnsi="Arial" w:cs="Arial"/>
          <w:color w:val="1F4E79" w:themeColor="accent5" w:themeShade="80"/>
          <w:lang w:val="es-EC"/>
        </w:rPr>
        <w:t xml:space="preserve"> de los datos del cliente titular, se solicita que se vuelva a comunicar con todos los datos.</w:t>
      </w:r>
    </w:p>
    <w:p w14:paraId="0F7F914C" w14:textId="7A808C6F" w:rsidR="008A40D1" w:rsidRPr="007A5730" w:rsidRDefault="008A40D1" w:rsidP="007A5730">
      <w:pPr>
        <w:pStyle w:val="Prrafodelista"/>
        <w:spacing w:line="360" w:lineRule="auto"/>
        <w:ind w:left="1800"/>
        <w:jc w:val="both"/>
        <w:rPr>
          <w:rFonts w:ascii="Arial" w:hAnsi="Arial" w:cs="Arial"/>
          <w:color w:val="1F4E79" w:themeColor="accent5" w:themeShade="80"/>
          <w:lang w:val="es-EC"/>
        </w:rPr>
      </w:pPr>
      <w:r w:rsidRPr="007A5730">
        <w:rPr>
          <w:rFonts w:ascii="Arial" w:hAnsi="Arial" w:cs="Arial"/>
          <w:color w:val="1F4E79" w:themeColor="accent5" w:themeShade="80"/>
          <w:lang w:val="es-EC"/>
        </w:rPr>
        <w:t xml:space="preserve">El asesor registra en </w:t>
      </w:r>
      <w:r w:rsidRPr="007A5730">
        <w:rPr>
          <w:rFonts w:ascii="Arial" w:hAnsi="Arial" w:cs="Arial"/>
          <w:color w:val="1F4E79" w:themeColor="accent5" w:themeShade="80"/>
          <w:lang w:val="es-EC"/>
        </w:rPr>
        <w:t>IC</w:t>
      </w:r>
      <w:r w:rsidRPr="007A5730">
        <w:rPr>
          <w:rFonts w:ascii="Arial" w:hAnsi="Arial" w:cs="Arial"/>
          <w:color w:val="1F4E79" w:themeColor="accent5" w:themeShade="80"/>
          <w:lang w:val="es-EC"/>
        </w:rPr>
        <w:t xml:space="preserve"> el número con el cual tuvo contacto con el cliente y en caso de haberse contactado con terceras personas, debe registrar sus nombres y apellidos.</w:t>
      </w:r>
    </w:p>
    <w:p w14:paraId="30986726" w14:textId="77777777" w:rsidR="007A5730" w:rsidRPr="007A5730" w:rsidRDefault="007A5730" w:rsidP="007A5730">
      <w:pPr>
        <w:pStyle w:val="Prrafodelista"/>
        <w:spacing w:line="360" w:lineRule="auto"/>
        <w:ind w:left="1800"/>
        <w:jc w:val="both"/>
        <w:rPr>
          <w:rFonts w:ascii="Arial" w:hAnsi="Arial" w:cs="Arial"/>
          <w:color w:val="1F4E79" w:themeColor="accent5" w:themeShade="80"/>
          <w:lang w:val="es-EC"/>
        </w:rPr>
      </w:pPr>
    </w:p>
    <w:p w14:paraId="13873545" w14:textId="56F0943A" w:rsidR="008A40D1" w:rsidRPr="007A5730" w:rsidRDefault="008A40D1" w:rsidP="007A5730">
      <w:pPr>
        <w:pStyle w:val="Prrafodelista"/>
        <w:spacing w:line="360" w:lineRule="auto"/>
        <w:ind w:left="1080"/>
        <w:jc w:val="both"/>
        <w:rPr>
          <w:rFonts w:ascii="Arial" w:hAnsi="Arial" w:cs="Arial"/>
          <w:lang w:val="es-ES"/>
        </w:rPr>
      </w:pPr>
    </w:p>
    <w:p w14:paraId="5EEF98B5" w14:textId="77777777" w:rsidR="00EE598A" w:rsidRPr="007A5730" w:rsidRDefault="008A40D1" w:rsidP="007A5730">
      <w:pPr>
        <w:pStyle w:val="Prrafodelista"/>
        <w:numPr>
          <w:ilvl w:val="1"/>
          <w:numId w:val="4"/>
        </w:numPr>
        <w:spacing w:line="360" w:lineRule="auto"/>
        <w:jc w:val="both"/>
        <w:rPr>
          <w:rFonts w:ascii="Arial" w:hAnsi="Arial" w:cs="Arial"/>
          <w:b/>
          <w:bCs/>
          <w:color w:val="385623" w:themeColor="accent6" w:themeShade="80"/>
          <w:lang w:val="es-EC"/>
        </w:rPr>
      </w:pPr>
      <w:r w:rsidRPr="007A5730">
        <w:rPr>
          <w:rFonts w:ascii="Arial" w:hAnsi="Arial" w:cs="Arial"/>
          <w:b/>
          <w:bCs/>
          <w:color w:val="385623" w:themeColor="accent6" w:themeShade="80"/>
          <w:u w:val="single"/>
          <w:lang w:val="es-EC"/>
        </w:rPr>
        <w:lastRenderedPageBreak/>
        <w:t>INDAGACIÓN</w:t>
      </w:r>
      <w:r w:rsidRPr="007A5730">
        <w:rPr>
          <w:rFonts w:ascii="Arial" w:hAnsi="Arial" w:cs="Arial"/>
          <w:b/>
          <w:bCs/>
          <w:color w:val="385623" w:themeColor="accent6" w:themeShade="80"/>
          <w:lang w:val="es-EC"/>
        </w:rPr>
        <w:t xml:space="preserve">: </w:t>
      </w:r>
    </w:p>
    <w:p w14:paraId="4D92CA83" w14:textId="77777777" w:rsidR="00EE598A" w:rsidRPr="007A5730" w:rsidRDefault="00EE598A" w:rsidP="007A5730">
      <w:pPr>
        <w:pStyle w:val="Prrafodelista"/>
        <w:numPr>
          <w:ilvl w:val="2"/>
          <w:numId w:val="4"/>
        </w:numPr>
        <w:spacing w:line="360" w:lineRule="auto"/>
        <w:jc w:val="both"/>
        <w:rPr>
          <w:rFonts w:ascii="Arial" w:hAnsi="Arial" w:cs="Arial"/>
          <w:b/>
          <w:bCs/>
          <w:color w:val="385623" w:themeColor="accent6" w:themeShade="80"/>
          <w:lang w:val="es-EC"/>
        </w:rPr>
      </w:pPr>
      <w:r w:rsidRPr="0057780F">
        <w:rPr>
          <w:rFonts w:ascii="Arial" w:hAnsi="Arial" w:cs="Arial"/>
          <w:b/>
          <w:bCs/>
          <w:color w:val="385623" w:themeColor="accent6" w:themeShade="80"/>
          <w:u w:val="single"/>
          <w:lang w:val="es-EC"/>
        </w:rPr>
        <w:t>Script motivo de la llamada IN</w:t>
      </w:r>
      <w:r w:rsidRPr="007A5730">
        <w:rPr>
          <w:rFonts w:ascii="Arial" w:hAnsi="Arial" w:cs="Arial"/>
          <w:b/>
          <w:bCs/>
          <w:color w:val="385623" w:themeColor="accent6" w:themeShade="80"/>
          <w:lang w:val="es-EC"/>
        </w:rPr>
        <w:t>:</w:t>
      </w:r>
      <w:r w:rsidRPr="007A5730">
        <w:rPr>
          <w:rFonts w:ascii="Arial" w:hAnsi="Arial" w:cs="Arial"/>
          <w:color w:val="385623" w:themeColor="accent6" w:themeShade="80"/>
          <w:lang w:val="es-EC"/>
        </w:rPr>
        <w:t xml:space="preserve"> </w:t>
      </w:r>
      <w:r w:rsidRPr="007A5730">
        <w:rPr>
          <w:rFonts w:ascii="Arial" w:hAnsi="Arial" w:cs="Arial"/>
          <w:color w:val="385623" w:themeColor="accent6" w:themeShade="80"/>
          <w:lang w:val="es-EC"/>
        </w:rPr>
        <w:t>“Sr/Sra./Srta. (Apellido) una vez confirmados sus datos, ¿Nos gustaría que nos comente cuál es el motivo de su solicitud?”</w:t>
      </w:r>
    </w:p>
    <w:p w14:paraId="4C1D5329" w14:textId="7518F4E3" w:rsidR="00EE598A" w:rsidRPr="007A5730" w:rsidRDefault="00EE598A" w:rsidP="007A5730">
      <w:pPr>
        <w:pStyle w:val="Prrafodelista"/>
        <w:numPr>
          <w:ilvl w:val="2"/>
          <w:numId w:val="4"/>
        </w:numPr>
        <w:spacing w:line="360" w:lineRule="auto"/>
        <w:jc w:val="both"/>
        <w:rPr>
          <w:rFonts w:ascii="Arial" w:hAnsi="Arial" w:cs="Arial"/>
          <w:b/>
          <w:bCs/>
          <w:color w:val="385623" w:themeColor="accent6" w:themeShade="80"/>
          <w:lang w:val="es-EC"/>
        </w:rPr>
      </w:pPr>
      <w:r w:rsidRPr="0057780F">
        <w:rPr>
          <w:rFonts w:ascii="Arial" w:hAnsi="Arial" w:cs="Arial"/>
          <w:b/>
          <w:bCs/>
          <w:color w:val="385623" w:themeColor="accent6" w:themeShade="80"/>
          <w:u w:val="single"/>
          <w:lang w:val="es-EC"/>
        </w:rPr>
        <w:t>Permiso para dejar en espera al cliente</w:t>
      </w:r>
      <w:r w:rsidRPr="007A5730">
        <w:rPr>
          <w:rFonts w:ascii="Arial" w:hAnsi="Arial" w:cs="Arial"/>
          <w:b/>
          <w:bCs/>
          <w:color w:val="385623" w:themeColor="accent6" w:themeShade="80"/>
          <w:lang w:val="es-EC"/>
        </w:rPr>
        <w:t>:</w:t>
      </w:r>
      <w:r w:rsidRPr="007A5730">
        <w:rPr>
          <w:rFonts w:ascii="Arial" w:hAnsi="Arial" w:cs="Arial"/>
          <w:color w:val="385623" w:themeColor="accent6" w:themeShade="80"/>
          <w:lang w:val="es-EC"/>
        </w:rPr>
        <w:t xml:space="preserve"> </w:t>
      </w:r>
      <w:r w:rsidRPr="007A5730">
        <w:rPr>
          <w:rFonts w:ascii="Arial" w:hAnsi="Arial" w:cs="Arial"/>
          <w:color w:val="385623" w:themeColor="accent6" w:themeShade="80"/>
          <w:lang w:val="es-EC"/>
        </w:rPr>
        <w:t>“Sr. Sra. Srta. Permítame un momento en línea por favor”.</w:t>
      </w:r>
      <w:r w:rsidR="0057780F">
        <w:rPr>
          <w:rFonts w:ascii="Arial" w:hAnsi="Arial" w:cs="Arial"/>
          <w:color w:val="385623" w:themeColor="accent6" w:themeShade="80"/>
          <w:lang w:val="es-EC"/>
        </w:rPr>
        <w:t xml:space="preserve"> Máximo 2 minutos </w:t>
      </w:r>
    </w:p>
    <w:p w14:paraId="59245307" w14:textId="77777777" w:rsidR="00EE598A" w:rsidRPr="007A5730" w:rsidRDefault="00EE598A" w:rsidP="007A5730">
      <w:pPr>
        <w:pStyle w:val="Prrafodelista"/>
        <w:numPr>
          <w:ilvl w:val="2"/>
          <w:numId w:val="4"/>
        </w:numPr>
        <w:spacing w:line="360" w:lineRule="auto"/>
        <w:jc w:val="both"/>
        <w:rPr>
          <w:rFonts w:ascii="Arial" w:hAnsi="Arial" w:cs="Arial"/>
          <w:b/>
          <w:bCs/>
          <w:color w:val="385623" w:themeColor="accent6" w:themeShade="80"/>
          <w:lang w:val="es-EC"/>
        </w:rPr>
      </w:pPr>
      <w:r w:rsidRPr="0057780F">
        <w:rPr>
          <w:rFonts w:ascii="Arial" w:hAnsi="Arial" w:cs="Arial"/>
          <w:b/>
          <w:bCs/>
          <w:color w:val="385623" w:themeColor="accent6" w:themeShade="80"/>
          <w:u w:val="single"/>
          <w:lang w:val="es-EC"/>
        </w:rPr>
        <w:t>Agradecimiento por el tiempo de espera</w:t>
      </w:r>
      <w:r w:rsidRPr="007A5730">
        <w:rPr>
          <w:rFonts w:ascii="Arial" w:hAnsi="Arial" w:cs="Arial"/>
          <w:color w:val="385623" w:themeColor="accent6" w:themeShade="80"/>
          <w:lang w:val="es-EC"/>
        </w:rPr>
        <w:t xml:space="preserve">: </w:t>
      </w:r>
      <w:r w:rsidRPr="007A5730">
        <w:rPr>
          <w:rFonts w:ascii="Arial" w:hAnsi="Arial" w:cs="Arial"/>
          <w:color w:val="385623" w:themeColor="accent6" w:themeShade="80"/>
          <w:lang w:val="es-EC"/>
        </w:rPr>
        <w:t>"Gracias por su espera</w:t>
      </w:r>
      <w:r w:rsidRPr="007A5730">
        <w:rPr>
          <w:rFonts w:ascii="Arial" w:hAnsi="Arial" w:cs="Arial"/>
          <w:color w:val="385623" w:themeColor="accent6" w:themeShade="80"/>
          <w:lang w:val="es-EC"/>
        </w:rPr>
        <w:t>”</w:t>
      </w:r>
    </w:p>
    <w:p w14:paraId="2C690E63" w14:textId="76FB9D2F" w:rsidR="00EE598A" w:rsidRPr="007A5730" w:rsidRDefault="00EE598A" w:rsidP="007A5730">
      <w:pPr>
        <w:pStyle w:val="Prrafodelista"/>
        <w:spacing w:line="360" w:lineRule="auto"/>
        <w:ind w:left="1800"/>
        <w:jc w:val="both"/>
        <w:rPr>
          <w:rFonts w:ascii="Arial" w:hAnsi="Arial" w:cs="Arial"/>
          <w:color w:val="385623" w:themeColor="accent6" w:themeShade="80"/>
          <w:lang w:val="es-EC"/>
        </w:rPr>
      </w:pPr>
      <w:r w:rsidRPr="0057780F">
        <w:rPr>
          <w:rFonts w:ascii="Arial" w:hAnsi="Arial" w:cs="Arial"/>
          <w:b/>
          <w:bCs/>
          <w:color w:val="385623" w:themeColor="accent6" w:themeShade="80"/>
          <w:u w:val="single"/>
          <w:lang w:val="es-EC"/>
        </w:rPr>
        <w:t>NOTA</w:t>
      </w:r>
      <w:r w:rsidRPr="007A5730">
        <w:rPr>
          <w:rFonts w:ascii="Arial" w:hAnsi="Arial" w:cs="Arial"/>
          <w:b/>
          <w:bCs/>
          <w:color w:val="385623" w:themeColor="accent6" w:themeShade="80"/>
          <w:lang w:val="es-EC"/>
        </w:rPr>
        <w:t xml:space="preserve">: </w:t>
      </w:r>
      <w:r w:rsidRPr="007A5730">
        <w:rPr>
          <w:rFonts w:ascii="Arial" w:hAnsi="Arial" w:cs="Arial"/>
          <w:color w:val="385623" w:themeColor="accent6" w:themeShade="80"/>
          <w:lang w:val="es-EC"/>
        </w:rPr>
        <w:t xml:space="preserve">El motivo de retiro debe coincidir con el ingresado en la herramienta </w:t>
      </w:r>
      <w:r w:rsidR="0057780F">
        <w:rPr>
          <w:rFonts w:ascii="Arial" w:hAnsi="Arial" w:cs="Arial"/>
          <w:color w:val="385623" w:themeColor="accent6" w:themeShade="80"/>
          <w:lang w:val="es-EC"/>
        </w:rPr>
        <w:t>IC</w:t>
      </w:r>
      <w:r w:rsidRPr="007A5730">
        <w:rPr>
          <w:rFonts w:ascii="Arial" w:hAnsi="Arial" w:cs="Arial"/>
          <w:color w:val="385623" w:themeColor="accent6" w:themeShade="80"/>
          <w:lang w:val="es-EC"/>
        </w:rPr>
        <w:t xml:space="preserve"> por el asesor de N1 Agencia</w:t>
      </w:r>
      <w:r w:rsidRPr="007A5730">
        <w:rPr>
          <w:rFonts w:ascii="Arial" w:hAnsi="Arial" w:cs="Arial"/>
          <w:color w:val="385623" w:themeColor="accent6" w:themeShade="80"/>
          <w:lang w:val="es-EC"/>
        </w:rPr>
        <w:t xml:space="preserve">. </w:t>
      </w:r>
      <w:r w:rsidRPr="007A5730">
        <w:rPr>
          <w:rFonts w:ascii="Arial" w:hAnsi="Arial" w:cs="Arial"/>
          <w:color w:val="385623" w:themeColor="accent6" w:themeShade="80"/>
          <w:lang w:val="es-EC"/>
        </w:rPr>
        <w:t>En la etapa de indagación se mencionará la línea de producto y el número de servicio con su respectiva ubicación. El asesor debe retomar la llamada máximo cada 2 minutos.</w:t>
      </w:r>
    </w:p>
    <w:p w14:paraId="550F4906" w14:textId="77777777" w:rsidR="00EE598A" w:rsidRPr="007A5730" w:rsidRDefault="00EE598A" w:rsidP="007A5730">
      <w:pPr>
        <w:pStyle w:val="Prrafodelista"/>
        <w:numPr>
          <w:ilvl w:val="1"/>
          <w:numId w:val="4"/>
        </w:numPr>
        <w:spacing w:line="360" w:lineRule="auto"/>
        <w:jc w:val="both"/>
        <w:rPr>
          <w:rFonts w:ascii="Arial" w:hAnsi="Arial" w:cs="Arial"/>
          <w:color w:val="1F4E79" w:themeColor="accent5" w:themeShade="80"/>
          <w:lang w:val="es-EC"/>
        </w:rPr>
      </w:pPr>
      <w:r w:rsidRPr="007A5730">
        <w:rPr>
          <w:rFonts w:ascii="Arial" w:hAnsi="Arial" w:cs="Arial"/>
          <w:b/>
          <w:bCs/>
          <w:color w:val="1F4E79" w:themeColor="accent5" w:themeShade="80"/>
          <w:u w:val="single"/>
          <w:lang w:val="es-EC"/>
        </w:rPr>
        <w:t>PRESENTACIÓN DEL BENEFICIO</w:t>
      </w:r>
      <w:r w:rsidRPr="007A5730">
        <w:rPr>
          <w:rFonts w:ascii="Arial" w:hAnsi="Arial" w:cs="Arial"/>
          <w:color w:val="1F4E79" w:themeColor="accent5" w:themeShade="80"/>
          <w:lang w:val="es-EC"/>
        </w:rPr>
        <w:t xml:space="preserve">: </w:t>
      </w:r>
    </w:p>
    <w:p w14:paraId="7DEE3C8B" w14:textId="77777777" w:rsidR="00EE598A" w:rsidRPr="007A5730" w:rsidRDefault="00EE598A" w:rsidP="007A5730">
      <w:pPr>
        <w:pStyle w:val="Prrafodelista"/>
        <w:numPr>
          <w:ilvl w:val="2"/>
          <w:numId w:val="4"/>
        </w:numPr>
        <w:spacing w:line="360" w:lineRule="auto"/>
        <w:jc w:val="both"/>
        <w:rPr>
          <w:rFonts w:ascii="Arial" w:hAnsi="Arial" w:cs="Arial"/>
          <w:color w:val="1F4E79" w:themeColor="accent5" w:themeShade="80"/>
          <w:lang w:val="es-EC"/>
        </w:rPr>
      </w:pPr>
      <w:r w:rsidRPr="007A5730">
        <w:rPr>
          <w:rFonts w:ascii="Arial" w:hAnsi="Arial" w:cs="Arial"/>
          <w:b/>
          <w:bCs/>
          <w:color w:val="1F4E79" w:themeColor="accent5" w:themeShade="80"/>
          <w:u w:val="single"/>
          <w:lang w:val="es-EC"/>
        </w:rPr>
        <w:t>Script inicial</w:t>
      </w:r>
      <w:r w:rsidRPr="007A5730">
        <w:rPr>
          <w:rFonts w:ascii="Arial" w:hAnsi="Arial" w:cs="Arial"/>
          <w:b/>
          <w:bCs/>
          <w:color w:val="1F4E79" w:themeColor="accent5" w:themeShade="80"/>
          <w:u w:val="single"/>
          <w:lang w:val="es-EC"/>
        </w:rPr>
        <w:t>:</w:t>
      </w:r>
      <w:r w:rsidRPr="007A5730">
        <w:rPr>
          <w:rFonts w:ascii="Arial" w:hAnsi="Arial" w:cs="Arial"/>
          <w:color w:val="1F4E79" w:themeColor="accent5" w:themeShade="80"/>
          <w:lang w:val="es-EC"/>
        </w:rPr>
        <w:t xml:space="preserve"> </w:t>
      </w:r>
      <w:r w:rsidRPr="007A5730">
        <w:rPr>
          <w:rFonts w:ascii="Arial" w:hAnsi="Arial" w:cs="Arial"/>
          <w:color w:val="1F4E79" w:themeColor="accent5" w:themeShade="80"/>
          <w:lang w:val="es-EC"/>
        </w:rPr>
        <w:t>Sr., Sra., Srta., apellido a fin de seguir manteniendo una relación con usted, CNT le propone: (proponer beneficio de acuerdo a la malla de retención aprobada).</w:t>
      </w:r>
    </w:p>
    <w:p w14:paraId="4F8653E4" w14:textId="3AAAAB7B" w:rsidR="00EE598A" w:rsidRPr="007A5730" w:rsidRDefault="00EE598A" w:rsidP="007A5730">
      <w:pPr>
        <w:pStyle w:val="Prrafodelista"/>
        <w:numPr>
          <w:ilvl w:val="2"/>
          <w:numId w:val="4"/>
        </w:numPr>
        <w:spacing w:line="360" w:lineRule="auto"/>
        <w:jc w:val="both"/>
        <w:rPr>
          <w:rFonts w:ascii="Arial" w:hAnsi="Arial" w:cs="Arial"/>
          <w:color w:val="1F4E79" w:themeColor="accent5" w:themeShade="80"/>
          <w:lang w:val="es-EC"/>
        </w:rPr>
      </w:pPr>
      <w:r w:rsidRPr="007A5730">
        <w:rPr>
          <w:rFonts w:ascii="Arial" w:hAnsi="Arial" w:cs="Arial"/>
          <w:b/>
          <w:bCs/>
          <w:color w:val="1F4E79" w:themeColor="accent5" w:themeShade="80"/>
          <w:u w:val="single"/>
          <w:lang w:val="es-EC"/>
        </w:rPr>
        <w:t>Cliente acepta beneficio</w:t>
      </w:r>
      <w:r w:rsidRPr="007A5730">
        <w:rPr>
          <w:rFonts w:ascii="Arial" w:hAnsi="Arial" w:cs="Arial"/>
          <w:color w:val="1F4E79" w:themeColor="accent5" w:themeShade="80"/>
          <w:lang w:val="es-EC"/>
        </w:rPr>
        <w:t xml:space="preserve">: </w:t>
      </w:r>
      <w:r w:rsidRPr="007A5730">
        <w:rPr>
          <w:rFonts w:ascii="Arial" w:hAnsi="Arial" w:cs="Arial"/>
          <w:color w:val="1F4E79" w:themeColor="accent5" w:themeShade="80"/>
          <w:lang w:val="es-EC"/>
        </w:rPr>
        <w:t>El operador ingresará dependiendo del beneficio en los transaccionales (Open y/o Axis) y registrar en la herramienta OMNICANAL.</w:t>
      </w:r>
    </w:p>
    <w:p w14:paraId="631D5D7C" w14:textId="407EBFCF" w:rsidR="00EE598A" w:rsidRPr="007A5730" w:rsidRDefault="00EE598A" w:rsidP="0057780F">
      <w:pPr>
        <w:spacing w:line="360" w:lineRule="auto"/>
        <w:ind w:left="1620"/>
        <w:jc w:val="both"/>
        <w:rPr>
          <w:rFonts w:ascii="Arial" w:hAnsi="Arial" w:cs="Arial"/>
          <w:b/>
          <w:bCs/>
          <w:color w:val="1F4E79" w:themeColor="accent5" w:themeShade="80"/>
          <w:u w:val="single"/>
          <w:lang w:val="es-EC"/>
        </w:rPr>
      </w:pPr>
      <w:r w:rsidRPr="007A5730">
        <w:rPr>
          <w:rFonts w:ascii="Arial" w:hAnsi="Arial" w:cs="Arial"/>
          <w:b/>
          <w:bCs/>
          <w:color w:val="1F4E79" w:themeColor="accent5" w:themeShade="80"/>
          <w:u w:val="single"/>
          <w:lang w:val="es-EC"/>
        </w:rPr>
        <w:t xml:space="preserve">NOTA: </w:t>
      </w:r>
    </w:p>
    <w:p w14:paraId="58F99F63" w14:textId="77777777" w:rsidR="00EE598A" w:rsidRPr="007A5730" w:rsidRDefault="00EE598A" w:rsidP="0057780F">
      <w:pPr>
        <w:pStyle w:val="Prrafodelista"/>
        <w:numPr>
          <w:ilvl w:val="0"/>
          <w:numId w:val="9"/>
        </w:numPr>
        <w:spacing w:after="0" w:line="360" w:lineRule="auto"/>
        <w:ind w:left="1980"/>
        <w:jc w:val="both"/>
        <w:rPr>
          <w:rFonts w:ascii="Arial" w:hAnsi="Arial" w:cs="Arial"/>
          <w:color w:val="1F4E79" w:themeColor="accent5" w:themeShade="80"/>
          <w:lang w:val="es-EC"/>
        </w:rPr>
      </w:pPr>
      <w:r w:rsidRPr="007A5730">
        <w:rPr>
          <w:rFonts w:ascii="Arial" w:hAnsi="Arial" w:cs="Arial"/>
          <w:color w:val="1F4E79" w:themeColor="accent5" w:themeShade="80"/>
          <w:lang w:val="es-EC"/>
        </w:rPr>
        <w:t xml:space="preserve">Siempre verificar si el cliente cumple los requisitos mínimos necesarios para otorgar cualquier tipo de beneficio. </w:t>
      </w:r>
    </w:p>
    <w:p w14:paraId="7B646BD5" w14:textId="77777777" w:rsidR="00EE598A" w:rsidRPr="007A5730" w:rsidRDefault="00EE598A" w:rsidP="0057780F">
      <w:pPr>
        <w:pStyle w:val="Prrafodelista"/>
        <w:numPr>
          <w:ilvl w:val="0"/>
          <w:numId w:val="9"/>
        </w:numPr>
        <w:spacing w:after="0" w:line="360" w:lineRule="auto"/>
        <w:ind w:left="1980"/>
        <w:jc w:val="both"/>
        <w:rPr>
          <w:rFonts w:ascii="Arial" w:hAnsi="Arial" w:cs="Arial"/>
          <w:color w:val="1F4E79" w:themeColor="accent5" w:themeShade="80"/>
          <w:lang w:val="es-EC"/>
        </w:rPr>
      </w:pPr>
      <w:r w:rsidRPr="007A5730">
        <w:rPr>
          <w:rFonts w:ascii="Arial" w:hAnsi="Arial" w:cs="Arial"/>
          <w:color w:val="1F4E79" w:themeColor="accent5" w:themeShade="80"/>
          <w:lang w:val="es-EC"/>
        </w:rPr>
        <w:t>Es importante generar un proceso de retención basado en las objeciones antes de pasar a los beneficios.</w:t>
      </w:r>
    </w:p>
    <w:p w14:paraId="5689C689" w14:textId="77777777" w:rsidR="00EE598A" w:rsidRPr="007A5730" w:rsidRDefault="00EE598A" w:rsidP="0057780F">
      <w:pPr>
        <w:pStyle w:val="Prrafodelista"/>
        <w:numPr>
          <w:ilvl w:val="0"/>
          <w:numId w:val="9"/>
        </w:numPr>
        <w:spacing w:after="0" w:line="360" w:lineRule="auto"/>
        <w:ind w:left="1980"/>
        <w:jc w:val="both"/>
        <w:rPr>
          <w:rFonts w:ascii="Arial" w:hAnsi="Arial" w:cs="Arial"/>
          <w:color w:val="1F4E79" w:themeColor="accent5" w:themeShade="80"/>
          <w:lang w:val="es-EC"/>
        </w:rPr>
      </w:pPr>
      <w:r w:rsidRPr="007A5730">
        <w:rPr>
          <w:rFonts w:ascii="Arial" w:hAnsi="Arial" w:cs="Arial"/>
          <w:color w:val="1F4E79" w:themeColor="accent5" w:themeShade="80"/>
          <w:lang w:val="es-EC"/>
        </w:rPr>
        <w:t>No se pueden otorgar beneficios económicos altos sin una previa negociación de los beneficios económicos más bajos primero.</w:t>
      </w:r>
    </w:p>
    <w:p w14:paraId="7E924EDB" w14:textId="77777777" w:rsidR="00EE598A" w:rsidRPr="007A5730" w:rsidRDefault="00EE598A" w:rsidP="0057780F">
      <w:pPr>
        <w:pStyle w:val="Prrafodelista"/>
        <w:numPr>
          <w:ilvl w:val="0"/>
          <w:numId w:val="9"/>
        </w:numPr>
        <w:spacing w:after="0" w:line="360" w:lineRule="auto"/>
        <w:ind w:left="1980"/>
        <w:jc w:val="both"/>
        <w:rPr>
          <w:rFonts w:ascii="Arial" w:hAnsi="Arial" w:cs="Arial"/>
          <w:color w:val="1F4E79" w:themeColor="accent5" w:themeShade="80"/>
          <w:lang w:val="es-EC"/>
        </w:rPr>
      </w:pPr>
      <w:r w:rsidRPr="007A5730">
        <w:rPr>
          <w:rFonts w:ascii="Arial" w:hAnsi="Arial" w:cs="Arial"/>
          <w:color w:val="1F4E79" w:themeColor="accent5" w:themeShade="80"/>
          <w:lang w:val="es-EC"/>
        </w:rPr>
        <w:t xml:space="preserve">La entrega de beneficios económicos al año no debe sobrepasar más de dos veces, con excepciones de ciertos beneficios económicos que únicamente se pueden otorgar una vez en el año calendario. </w:t>
      </w:r>
    </w:p>
    <w:p w14:paraId="4DE826A3" w14:textId="77777777" w:rsidR="00EE598A" w:rsidRPr="007A5730" w:rsidRDefault="00EE598A" w:rsidP="0057780F">
      <w:pPr>
        <w:pStyle w:val="Prrafodelista"/>
        <w:numPr>
          <w:ilvl w:val="0"/>
          <w:numId w:val="9"/>
        </w:numPr>
        <w:spacing w:after="0" w:line="360" w:lineRule="auto"/>
        <w:ind w:left="1980"/>
        <w:jc w:val="both"/>
        <w:rPr>
          <w:rFonts w:ascii="Arial" w:hAnsi="Arial" w:cs="Arial"/>
          <w:color w:val="1F4E79" w:themeColor="accent5" w:themeShade="80"/>
          <w:lang w:val="es-EC"/>
        </w:rPr>
      </w:pPr>
      <w:r w:rsidRPr="007A5730">
        <w:rPr>
          <w:rFonts w:ascii="Arial" w:hAnsi="Arial" w:cs="Arial"/>
          <w:color w:val="1F4E79" w:themeColor="accent5" w:themeShade="80"/>
          <w:lang w:val="es-EC"/>
        </w:rPr>
        <w:t>Siempre que se empaquete un servicio o servicios se debe informar claramente según guía cuales son las condiciones de permanencia y pagos en los que deberían incurrir en caso de desempaquetar.</w:t>
      </w:r>
    </w:p>
    <w:p w14:paraId="59914F73" w14:textId="4ECFA097" w:rsidR="00EE598A" w:rsidRPr="007A5730" w:rsidRDefault="00EE598A" w:rsidP="0057780F">
      <w:pPr>
        <w:pStyle w:val="Prrafodelista"/>
        <w:numPr>
          <w:ilvl w:val="0"/>
          <w:numId w:val="9"/>
        </w:numPr>
        <w:spacing w:after="0" w:line="360" w:lineRule="auto"/>
        <w:ind w:left="1980"/>
        <w:jc w:val="both"/>
        <w:rPr>
          <w:rFonts w:ascii="Arial" w:hAnsi="Arial" w:cs="Arial"/>
          <w:color w:val="1F4E79" w:themeColor="accent5" w:themeShade="80"/>
          <w:lang w:val="es-EC"/>
        </w:rPr>
      </w:pPr>
      <w:r w:rsidRPr="007A5730">
        <w:rPr>
          <w:rFonts w:ascii="Arial" w:hAnsi="Arial" w:cs="Arial"/>
          <w:color w:val="1F4E79" w:themeColor="accent5" w:themeShade="80"/>
          <w:lang w:val="es-EC"/>
        </w:rPr>
        <w:lastRenderedPageBreak/>
        <w:t xml:space="preserve">El reclamo de facturación se puede realizar por medio de Contact Center o en </w:t>
      </w:r>
      <w:proofErr w:type="spellStart"/>
      <w:r w:rsidRPr="007A5730">
        <w:rPr>
          <w:rFonts w:ascii="Arial" w:hAnsi="Arial" w:cs="Arial"/>
          <w:color w:val="1F4E79" w:themeColor="accent5" w:themeShade="80"/>
          <w:lang w:val="es-EC"/>
        </w:rPr>
        <w:t>CAC’s</w:t>
      </w:r>
      <w:proofErr w:type="spellEnd"/>
      <w:r w:rsidRPr="007A5730">
        <w:rPr>
          <w:rFonts w:ascii="Arial" w:hAnsi="Arial" w:cs="Arial"/>
          <w:color w:val="1F4E79" w:themeColor="accent5" w:themeShade="80"/>
          <w:lang w:val="es-EC"/>
        </w:rPr>
        <w:t xml:space="preserve">, siempre para que este sea factible por medio de Contact Center, se requiere un informe de calidad que avale la petición. </w:t>
      </w:r>
    </w:p>
    <w:p w14:paraId="6CA97451" w14:textId="77777777" w:rsidR="00B62367" w:rsidRPr="007A5730" w:rsidRDefault="00B62367" w:rsidP="007A5730">
      <w:pPr>
        <w:pStyle w:val="Prrafodelista"/>
        <w:numPr>
          <w:ilvl w:val="1"/>
          <w:numId w:val="4"/>
        </w:numPr>
        <w:spacing w:after="0" w:line="360" w:lineRule="auto"/>
        <w:jc w:val="both"/>
        <w:rPr>
          <w:rFonts w:ascii="Arial" w:hAnsi="Arial" w:cs="Arial"/>
          <w:b/>
          <w:bCs/>
          <w:color w:val="385623" w:themeColor="accent6" w:themeShade="80"/>
          <w:u w:val="single"/>
          <w:lang w:val="es-EC"/>
        </w:rPr>
      </w:pPr>
      <w:r w:rsidRPr="007A5730">
        <w:rPr>
          <w:rFonts w:ascii="Arial" w:hAnsi="Arial" w:cs="Arial"/>
          <w:b/>
          <w:bCs/>
          <w:color w:val="385623" w:themeColor="accent6" w:themeShade="80"/>
          <w:u w:val="single"/>
          <w:lang w:val="es-EC"/>
        </w:rPr>
        <w:t xml:space="preserve">TIPOS DE BENEFICIOS: </w:t>
      </w:r>
    </w:p>
    <w:p w14:paraId="37553E74" w14:textId="7C3CA2C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Asesoría Comercial</w:t>
      </w:r>
      <w:r w:rsidRPr="007A5730">
        <w:rPr>
          <w:rFonts w:ascii="Arial" w:hAnsi="Arial" w:cs="Arial"/>
          <w:color w:val="385623" w:themeColor="accent6" w:themeShade="80"/>
          <w:lang w:val="es-EC"/>
        </w:rPr>
        <w:t>: Brindar información detallada de productos y servicios contratados por el cliente, valores por cancelación anticipada, características, costos y asesoramiento.</w:t>
      </w:r>
    </w:p>
    <w:p w14:paraId="1EB849AB"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Asesoría Técnica</w:t>
      </w:r>
      <w:r w:rsidRPr="007A5730">
        <w:rPr>
          <w:rFonts w:ascii="Arial" w:hAnsi="Arial" w:cs="Arial"/>
          <w:color w:val="385623" w:themeColor="accent6" w:themeShade="80"/>
          <w:lang w:val="es-EC"/>
        </w:rPr>
        <w:t xml:space="preserve">: Brindar información detallada de las características de los servicios contratados por el cliente, que permitirán resolver el inconveniente técnico.  </w:t>
      </w:r>
    </w:p>
    <w:p w14:paraId="5B25C631" w14:textId="71390479"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Traslados de Servicio</w:t>
      </w:r>
      <w:r w:rsidRPr="007A5730">
        <w:rPr>
          <w:rFonts w:ascii="Arial" w:hAnsi="Arial" w:cs="Arial"/>
          <w:color w:val="385623" w:themeColor="accent6" w:themeShade="80"/>
          <w:lang w:val="es-EC"/>
        </w:rPr>
        <w:t>: puede ser de forma interna en el domicilio o externa cuando te trasladas de domicilio y aplica para los servicios fijos (IF, TF y DTH).</w:t>
      </w:r>
    </w:p>
    <w:p w14:paraId="71CE6CF4"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Visita Técnica</w:t>
      </w:r>
      <w:r w:rsidRPr="007A5730">
        <w:rPr>
          <w:rFonts w:ascii="Arial" w:hAnsi="Arial" w:cs="Arial"/>
          <w:color w:val="385623" w:themeColor="accent6" w:themeShade="80"/>
          <w:lang w:val="es-EC"/>
        </w:rPr>
        <w:t xml:space="preserve">: Se genera cuando no se puede hacer ningún soporte de forma remota y se necesita los técnicos se acerquen para verificar el inconveniente técnico. Importante cuando se genere una VT a una línea telefónica que tenga servicio de internet, se generará con el número de servicio de internet. En DTH la VT se genera con el número virtual colocando referencias y el número de contacto. </w:t>
      </w:r>
    </w:p>
    <w:p w14:paraId="55E982DA"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Compensación por falta de servicio</w:t>
      </w:r>
      <w:r w:rsidRPr="007A5730">
        <w:rPr>
          <w:rFonts w:ascii="Arial" w:hAnsi="Arial" w:cs="Arial"/>
          <w:color w:val="385623" w:themeColor="accent6" w:themeShade="80"/>
          <w:lang w:val="es-EC"/>
        </w:rPr>
        <w:t>: Se debe verificar las incidencias reportadas por el cliente para el ingreso de la compensación, se ingresará por los días que no tuvo servicio.</w:t>
      </w:r>
    </w:p>
    <w:p w14:paraId="210AD3D2"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Descuento CBM</w:t>
      </w:r>
      <w:r w:rsidRPr="007A5730">
        <w:rPr>
          <w:rFonts w:ascii="Arial" w:hAnsi="Arial" w:cs="Arial"/>
          <w:color w:val="385623" w:themeColor="accent6" w:themeShade="80"/>
          <w:lang w:val="es-EC"/>
        </w:rPr>
        <w:t>: Se oferta descuentos económicos de acuerdo a la matriz de beneficios.</w:t>
      </w:r>
    </w:p>
    <w:p w14:paraId="56044777"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Descuento plan adicional</w:t>
      </w:r>
      <w:r w:rsidRPr="007A5730">
        <w:rPr>
          <w:rFonts w:ascii="Arial" w:hAnsi="Arial" w:cs="Arial"/>
          <w:color w:val="385623" w:themeColor="accent6" w:themeShade="80"/>
          <w:lang w:val="es-EC"/>
        </w:rPr>
        <w:t xml:space="preserve">: Beneficio aplica para valor de plan adicional de TV.  </w:t>
      </w:r>
    </w:p>
    <w:p w14:paraId="1461BF19"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Descuento modem</w:t>
      </w:r>
      <w:r w:rsidRPr="007A5730">
        <w:rPr>
          <w:rFonts w:ascii="Arial" w:hAnsi="Arial" w:cs="Arial"/>
          <w:color w:val="385623" w:themeColor="accent6" w:themeShade="80"/>
          <w:lang w:val="es-EC"/>
        </w:rPr>
        <w:t>: Beneficio que se aplica para descuento o cero costos en modem de internet fijo.</w:t>
      </w:r>
    </w:p>
    <w:p w14:paraId="60F8393B"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Descuento decodificador adicional</w:t>
      </w:r>
      <w:r w:rsidRPr="007A5730">
        <w:rPr>
          <w:rFonts w:ascii="Arial" w:hAnsi="Arial" w:cs="Arial"/>
          <w:color w:val="385623" w:themeColor="accent6" w:themeShade="80"/>
          <w:lang w:val="es-EC"/>
        </w:rPr>
        <w:t xml:space="preserve">: Beneficio aplica para valor de decodificador adicional de TV.  </w:t>
      </w:r>
    </w:p>
    <w:p w14:paraId="56C7E205"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Acreditación de saldo</w:t>
      </w:r>
      <w:r w:rsidRPr="007A5730">
        <w:rPr>
          <w:rFonts w:ascii="Arial" w:hAnsi="Arial" w:cs="Arial"/>
          <w:color w:val="385623" w:themeColor="accent6" w:themeShade="80"/>
          <w:lang w:val="es-EC"/>
        </w:rPr>
        <w:t>: Beneficio que se aplica en Telefonía móvil para realizar llamadas o navegar en internet o diferentes aplicaciones.</w:t>
      </w:r>
    </w:p>
    <w:p w14:paraId="4B4744DF"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Acreditación de megas</w:t>
      </w:r>
      <w:r w:rsidRPr="007A5730">
        <w:rPr>
          <w:rFonts w:ascii="Arial" w:hAnsi="Arial" w:cs="Arial"/>
          <w:color w:val="385623" w:themeColor="accent6" w:themeShade="80"/>
          <w:lang w:val="es-EC"/>
        </w:rPr>
        <w:t>: Beneficio que se aplica en Telefonía móvil para navegar en internet o diferentes aplicaciones.</w:t>
      </w:r>
    </w:p>
    <w:p w14:paraId="130BF161"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lastRenderedPageBreak/>
        <w:t>Apertura de grilla</w:t>
      </w:r>
      <w:r w:rsidRPr="007A5730">
        <w:rPr>
          <w:rFonts w:ascii="Arial" w:hAnsi="Arial" w:cs="Arial"/>
          <w:color w:val="385623" w:themeColor="accent6" w:themeShade="80"/>
          <w:lang w:val="es-EC"/>
        </w:rPr>
        <w:t>: Beneficio que se aplica en DTH para apertura de más canales de TV.</w:t>
      </w:r>
    </w:p>
    <w:p w14:paraId="1A1F2431"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Descuento en servicios convergentes</w:t>
      </w:r>
      <w:r w:rsidRPr="007A5730">
        <w:rPr>
          <w:rFonts w:ascii="Arial" w:hAnsi="Arial" w:cs="Arial"/>
          <w:color w:val="385623" w:themeColor="accent6" w:themeShade="80"/>
          <w:lang w:val="es-EC"/>
        </w:rPr>
        <w:t>: Se puede negociar con los clientes beneficios en otros servicios activos a nombre del mismo titular.</w:t>
      </w:r>
    </w:p>
    <w:p w14:paraId="35D7DCEB"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Reclamos de Facturación</w:t>
      </w:r>
      <w:r w:rsidRPr="007A5730">
        <w:rPr>
          <w:rFonts w:ascii="Arial" w:hAnsi="Arial" w:cs="Arial"/>
          <w:color w:val="385623" w:themeColor="accent6" w:themeShade="80"/>
          <w:lang w:val="es-EC"/>
        </w:rPr>
        <w:t>: Se utiliza el Ingreso de reclamos de facturación en casos que se evidencie que existe un error en la facturación mensual del cliente.</w:t>
      </w:r>
    </w:p>
    <w:p w14:paraId="58F06B82"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Aumento de Plan/ Baja de Plan</w:t>
      </w:r>
      <w:r w:rsidRPr="007A5730">
        <w:rPr>
          <w:rFonts w:ascii="Arial" w:hAnsi="Arial" w:cs="Arial"/>
          <w:color w:val="385623" w:themeColor="accent6" w:themeShade="80"/>
          <w:lang w:val="es-EC"/>
        </w:rPr>
        <w:t>: proceso que se realiza cuando se aumenta o disminuye el plan actual.</w:t>
      </w:r>
    </w:p>
    <w:p w14:paraId="27126077"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Venta Cruzada</w:t>
      </w:r>
      <w:r w:rsidRPr="007A5730">
        <w:rPr>
          <w:rFonts w:ascii="Arial" w:hAnsi="Arial" w:cs="Arial"/>
          <w:color w:val="385623" w:themeColor="accent6" w:themeShade="80"/>
          <w:lang w:val="es-EC"/>
        </w:rPr>
        <w:t>: Ofertar a cliente nuevos productos y servicios.</w:t>
      </w:r>
    </w:p>
    <w:p w14:paraId="32239BCF"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Actualización de Velocidad</w:t>
      </w:r>
      <w:r w:rsidRPr="007A5730">
        <w:rPr>
          <w:rFonts w:ascii="Arial" w:hAnsi="Arial" w:cs="Arial"/>
          <w:color w:val="385623" w:themeColor="accent6" w:themeShade="80"/>
          <w:lang w:val="es-EC"/>
        </w:rPr>
        <w:t>: Es aumentar o ajustar la velocidad del plan vigente del cliente sin afectación en la facturación.</w:t>
      </w:r>
    </w:p>
    <w:p w14:paraId="5C5C893B"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Migración</w:t>
      </w:r>
      <w:r w:rsidRPr="007A5730">
        <w:rPr>
          <w:rFonts w:ascii="Arial" w:hAnsi="Arial" w:cs="Arial"/>
          <w:color w:val="385623" w:themeColor="accent6" w:themeShade="80"/>
          <w:lang w:val="es-EC"/>
        </w:rPr>
        <w:t>: Aplica en casos que el cliente migra de tecnología</w:t>
      </w:r>
    </w:p>
    <w:p w14:paraId="35C4A9EE"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Re categorización sin costo</w:t>
      </w:r>
      <w:r w:rsidRPr="007A5730">
        <w:rPr>
          <w:rFonts w:ascii="Arial" w:hAnsi="Arial" w:cs="Arial"/>
          <w:color w:val="385623" w:themeColor="accent6" w:themeShade="80"/>
          <w:lang w:val="es-EC"/>
        </w:rPr>
        <w:t>: Re categorización sin costo ejemplo de Social; Popular a Residencial aplica beneficio cuando se realiza la venta de un servicio adicional sea Internet y/o TV para realizar empaquetamiento.</w:t>
      </w:r>
    </w:p>
    <w:p w14:paraId="7B733517"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Actualización de oferta comercial</w:t>
      </w:r>
      <w:r w:rsidRPr="007A5730">
        <w:rPr>
          <w:rFonts w:ascii="Arial" w:hAnsi="Arial" w:cs="Arial"/>
          <w:color w:val="385623" w:themeColor="accent6" w:themeShade="80"/>
          <w:lang w:val="es-EC"/>
        </w:rPr>
        <w:t>: Aplica cuando el cliente requiere la oferta actual del mismo tipo de plan.</w:t>
      </w:r>
    </w:p>
    <w:p w14:paraId="265CC672"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Internet Only</w:t>
      </w:r>
      <w:r w:rsidRPr="007A5730">
        <w:rPr>
          <w:rFonts w:ascii="Arial" w:hAnsi="Arial" w:cs="Arial"/>
          <w:color w:val="385623" w:themeColor="accent6" w:themeShade="80"/>
          <w:lang w:val="es-EC"/>
        </w:rPr>
        <w:t>: Aplica para clientes que desean retirar su servicio de TF y mantener solo internet fijo cobre.</w:t>
      </w:r>
    </w:p>
    <w:p w14:paraId="5C4ED5F4"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Cesión de derechos</w:t>
      </w:r>
      <w:r w:rsidRPr="007A5730">
        <w:rPr>
          <w:rFonts w:ascii="Arial" w:hAnsi="Arial" w:cs="Arial"/>
          <w:color w:val="385623" w:themeColor="accent6" w:themeShade="80"/>
          <w:lang w:val="es-EC"/>
        </w:rPr>
        <w:t>: Se realiza el proceso, cuando en el cliente desea cambio de titularidad de sus servicios.</w:t>
      </w:r>
    </w:p>
    <w:p w14:paraId="3D8136AC" w14:textId="77777777"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Suspensión temporal sin costo/con costo</w:t>
      </w:r>
      <w:r w:rsidRPr="007A5730">
        <w:rPr>
          <w:rFonts w:ascii="Arial" w:hAnsi="Arial" w:cs="Arial"/>
          <w:color w:val="385623" w:themeColor="accent6" w:themeShade="80"/>
          <w:lang w:val="es-EC"/>
        </w:rPr>
        <w:t>: Proceso que se debe realizar cuando se oferte una suspensión temporal del servicio. Se debe informar al cliente con claridad la cantidad de meses y a partir de qué mes parte el beneficio.</w:t>
      </w:r>
    </w:p>
    <w:p w14:paraId="4E1E6838" w14:textId="18CB9E5A" w:rsidR="00B62367" w:rsidRPr="007A5730" w:rsidRDefault="00B62367"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57780F">
        <w:rPr>
          <w:rFonts w:ascii="Arial" w:hAnsi="Arial" w:cs="Arial"/>
          <w:b/>
          <w:bCs/>
          <w:color w:val="385623" w:themeColor="accent6" w:themeShade="80"/>
          <w:u w:val="single"/>
          <w:lang w:val="es-EC"/>
        </w:rPr>
        <w:t>Suspensión temporal + descuento en la renta de DECOS</w:t>
      </w:r>
      <w:r w:rsidRPr="007A5730">
        <w:rPr>
          <w:rFonts w:ascii="Arial" w:hAnsi="Arial" w:cs="Arial"/>
          <w:color w:val="385623" w:themeColor="accent6" w:themeShade="80"/>
          <w:lang w:val="es-EC"/>
        </w:rPr>
        <w:t>: Suspensión temporal en decodificadores adicionales.</w:t>
      </w:r>
    </w:p>
    <w:p w14:paraId="635115B4" w14:textId="77777777" w:rsidR="00AF496F" w:rsidRPr="007A5730" w:rsidRDefault="00AF496F" w:rsidP="007A5730">
      <w:pPr>
        <w:pStyle w:val="Prrafodelista"/>
        <w:numPr>
          <w:ilvl w:val="1"/>
          <w:numId w:val="4"/>
        </w:numPr>
        <w:spacing w:after="0" w:line="360" w:lineRule="auto"/>
        <w:jc w:val="both"/>
        <w:rPr>
          <w:rFonts w:ascii="Arial" w:hAnsi="Arial" w:cs="Arial"/>
          <w:b/>
          <w:bCs/>
          <w:color w:val="1F4E79" w:themeColor="accent5" w:themeShade="80"/>
          <w:u w:val="single"/>
          <w:lang w:val="es-EC"/>
        </w:rPr>
      </w:pPr>
      <w:r w:rsidRPr="007A5730">
        <w:rPr>
          <w:rFonts w:ascii="Arial" w:hAnsi="Arial" w:cs="Arial"/>
          <w:b/>
          <w:bCs/>
          <w:color w:val="1F4E79" w:themeColor="accent5" w:themeShade="80"/>
          <w:u w:val="single"/>
          <w:lang w:val="es-EC"/>
        </w:rPr>
        <w:t xml:space="preserve">CONFIRMACIÓN DEL BENEFICIO </w:t>
      </w:r>
      <w:r w:rsidRPr="007A5730">
        <w:rPr>
          <w:rFonts w:ascii="Arial" w:hAnsi="Arial" w:cs="Arial"/>
          <w:color w:val="1F4E79" w:themeColor="accent5" w:themeShade="80"/>
          <w:lang w:val="es-EC"/>
        </w:rPr>
        <w:t>“Sr./Sra./Srta. XXX (titular del servicio), para concluir esta llamada, le confirmamos que el beneficio XXX ha sido registrado en su servicio XXX, Recuerde realizar sus pagos puntuales para que su beneficio se mantenga activo”.</w:t>
      </w:r>
    </w:p>
    <w:p w14:paraId="6D4CDAD6" w14:textId="60AF2098" w:rsidR="00AF496F" w:rsidRPr="007A5730" w:rsidRDefault="00AF496F" w:rsidP="007A5730">
      <w:pPr>
        <w:pStyle w:val="Prrafodelista"/>
        <w:numPr>
          <w:ilvl w:val="2"/>
          <w:numId w:val="4"/>
        </w:numPr>
        <w:spacing w:after="0" w:line="360" w:lineRule="auto"/>
        <w:jc w:val="both"/>
        <w:rPr>
          <w:rFonts w:ascii="Arial" w:hAnsi="Arial" w:cs="Arial"/>
          <w:b/>
          <w:bCs/>
          <w:color w:val="1F4E79" w:themeColor="accent5" w:themeShade="80"/>
          <w:u w:val="single"/>
          <w:lang w:val="es-EC"/>
        </w:rPr>
      </w:pPr>
      <w:r w:rsidRPr="007A5730">
        <w:rPr>
          <w:rFonts w:ascii="Arial" w:hAnsi="Arial" w:cs="Arial"/>
          <w:color w:val="1F4E79" w:themeColor="accent5" w:themeShade="80"/>
          <w:lang w:val="es-EC"/>
        </w:rPr>
        <w:lastRenderedPageBreak/>
        <w:t xml:space="preserve">En el caso de generar una VT, Traslado, Migración con cambio de equipo. “Sr./Sra./Srta. XXX, para concluir esta llamada, permítame indicarle, que el área técnica se comunicará con usted antes, para atender su solicitud”. </w:t>
      </w:r>
    </w:p>
    <w:p w14:paraId="398242DB" w14:textId="702A1088" w:rsidR="00AF496F" w:rsidRPr="007A5730" w:rsidRDefault="00AF496F" w:rsidP="007A5730">
      <w:pPr>
        <w:pStyle w:val="Prrafodelista"/>
        <w:numPr>
          <w:ilvl w:val="1"/>
          <w:numId w:val="4"/>
        </w:numPr>
        <w:spacing w:after="0" w:line="360" w:lineRule="auto"/>
        <w:jc w:val="both"/>
        <w:rPr>
          <w:rFonts w:ascii="Arial" w:hAnsi="Arial" w:cs="Arial"/>
          <w:b/>
          <w:bCs/>
          <w:color w:val="385623" w:themeColor="accent6" w:themeShade="80"/>
          <w:u w:val="single"/>
          <w:lang w:val="es-EC"/>
        </w:rPr>
      </w:pPr>
      <w:r w:rsidRPr="007A5730">
        <w:rPr>
          <w:rFonts w:ascii="Arial" w:hAnsi="Arial" w:cs="Arial"/>
          <w:b/>
          <w:bCs/>
          <w:color w:val="385623" w:themeColor="accent6" w:themeShade="80"/>
          <w:u w:val="single"/>
          <w:lang w:val="es-EC"/>
        </w:rPr>
        <w:t xml:space="preserve">CANCELACIÓN DEL SERVICIO: </w:t>
      </w:r>
    </w:p>
    <w:p w14:paraId="7DED05C5" w14:textId="2FB95543" w:rsidR="00AF496F" w:rsidRPr="007A5730" w:rsidRDefault="00AF496F" w:rsidP="007A5730">
      <w:pPr>
        <w:pStyle w:val="Prrafodelista"/>
        <w:numPr>
          <w:ilvl w:val="2"/>
          <w:numId w:val="4"/>
        </w:numPr>
        <w:spacing w:after="0" w:line="360" w:lineRule="auto"/>
        <w:jc w:val="both"/>
        <w:rPr>
          <w:rFonts w:ascii="Arial" w:hAnsi="Arial" w:cs="Arial"/>
          <w:b/>
          <w:bCs/>
          <w:color w:val="385623" w:themeColor="accent6" w:themeShade="80"/>
          <w:u w:val="single"/>
          <w:lang w:val="es-EC"/>
        </w:rPr>
      </w:pPr>
      <w:r w:rsidRPr="007A5730">
        <w:rPr>
          <w:rFonts w:ascii="Arial" w:hAnsi="Arial" w:cs="Arial"/>
          <w:b/>
          <w:bCs/>
          <w:color w:val="385623" w:themeColor="accent6" w:themeShade="80"/>
          <w:lang w:val="es-EC"/>
        </w:rPr>
        <w:t>Transacciones efectivas o no efectivas</w:t>
      </w:r>
      <w:r w:rsidRPr="007A5730">
        <w:rPr>
          <w:rFonts w:ascii="Arial" w:hAnsi="Arial" w:cs="Arial"/>
          <w:color w:val="385623" w:themeColor="accent6" w:themeShade="80"/>
          <w:lang w:val="es-EC"/>
        </w:rPr>
        <w:t xml:space="preserve">: El RAC deberá realizar el proceso correspondiente en los transaccionales OPEN, AXIS </w:t>
      </w:r>
      <w:r w:rsidR="0057780F">
        <w:rPr>
          <w:rFonts w:ascii="Arial" w:hAnsi="Arial" w:cs="Arial"/>
          <w:color w:val="385623" w:themeColor="accent6" w:themeShade="80"/>
          <w:lang w:val="es-EC"/>
        </w:rPr>
        <w:t>e IC</w:t>
      </w:r>
      <w:r w:rsidRPr="007A5730">
        <w:rPr>
          <w:rFonts w:ascii="Arial" w:hAnsi="Arial" w:cs="Arial"/>
          <w:color w:val="385623" w:themeColor="accent6" w:themeShade="80"/>
          <w:lang w:val="es-EC"/>
        </w:rPr>
        <w:t xml:space="preserve"> dependiendo de dos escenarios principalmente:</w:t>
      </w:r>
    </w:p>
    <w:p w14:paraId="035B29E9" w14:textId="77777777" w:rsidR="00AF496F" w:rsidRPr="007A5730" w:rsidRDefault="00AF496F" w:rsidP="007A5730">
      <w:pPr>
        <w:pStyle w:val="Prrafodelista"/>
        <w:numPr>
          <w:ilvl w:val="3"/>
          <w:numId w:val="4"/>
        </w:numPr>
        <w:spacing w:after="0" w:line="360" w:lineRule="auto"/>
        <w:jc w:val="both"/>
        <w:rPr>
          <w:rFonts w:ascii="Arial" w:hAnsi="Arial" w:cs="Arial"/>
          <w:b/>
          <w:bCs/>
          <w:color w:val="385623" w:themeColor="accent6" w:themeShade="80"/>
          <w:u w:val="single"/>
          <w:lang w:val="es-EC"/>
        </w:rPr>
      </w:pPr>
      <w:r w:rsidRPr="007A5730">
        <w:rPr>
          <w:rFonts w:ascii="Arial" w:hAnsi="Arial" w:cs="Arial"/>
          <w:color w:val="385623" w:themeColor="accent6" w:themeShade="80"/>
          <w:lang w:val="es-EC"/>
        </w:rPr>
        <w:t xml:space="preserve">Clientes que fueron transferidos por medio del equipo de SAC directamente al equipo de IN de C.E, los </w:t>
      </w:r>
      <w:proofErr w:type="spellStart"/>
      <w:proofErr w:type="gramStart"/>
      <w:r w:rsidRPr="007A5730">
        <w:rPr>
          <w:rFonts w:ascii="Arial" w:hAnsi="Arial" w:cs="Arial"/>
          <w:color w:val="385623" w:themeColor="accent6" w:themeShade="80"/>
          <w:lang w:val="es-EC"/>
        </w:rPr>
        <w:t>RAC,s</w:t>
      </w:r>
      <w:proofErr w:type="spellEnd"/>
      <w:proofErr w:type="gramEnd"/>
      <w:r w:rsidRPr="007A5730">
        <w:rPr>
          <w:rFonts w:ascii="Arial" w:hAnsi="Arial" w:cs="Arial"/>
          <w:color w:val="385623" w:themeColor="accent6" w:themeShade="80"/>
          <w:lang w:val="es-EC"/>
        </w:rPr>
        <w:t xml:space="preserve"> deberán atender a los clientes en línea, crear una queja 110 o 183 en OMNICANAL y cerrar la misma en OMNICANAL y los demás transaccionales.</w:t>
      </w:r>
    </w:p>
    <w:p w14:paraId="7D9E3A30" w14:textId="77777777" w:rsidR="00AF496F" w:rsidRPr="007A5730" w:rsidRDefault="00AF496F" w:rsidP="007A5730">
      <w:pPr>
        <w:pStyle w:val="Prrafodelista"/>
        <w:numPr>
          <w:ilvl w:val="3"/>
          <w:numId w:val="4"/>
        </w:numPr>
        <w:spacing w:after="0" w:line="360" w:lineRule="auto"/>
        <w:jc w:val="both"/>
        <w:rPr>
          <w:rFonts w:ascii="Arial" w:hAnsi="Arial" w:cs="Arial"/>
          <w:b/>
          <w:bCs/>
          <w:color w:val="385623" w:themeColor="accent6" w:themeShade="80"/>
          <w:u w:val="single"/>
          <w:lang w:val="es-EC"/>
        </w:rPr>
      </w:pPr>
      <w:r w:rsidRPr="007A5730">
        <w:rPr>
          <w:rFonts w:ascii="Arial" w:hAnsi="Arial" w:cs="Arial"/>
          <w:color w:val="385623" w:themeColor="accent6" w:themeShade="80"/>
          <w:lang w:val="es-EC"/>
        </w:rPr>
        <w:t>Internet Fijo: el servicio de internet se debe cancelar con el número de servicio en AXIS. Cuando se retira en Axis un servicio de internet por contrato, se debe cerrar en Open de forma manual, retirar el virtual si es anipagador del internet, validando en FOES que no sea anipagador de otro servicio.</w:t>
      </w:r>
    </w:p>
    <w:p w14:paraId="5C7EB9A4" w14:textId="77777777" w:rsidR="00AF496F" w:rsidRPr="007A5730" w:rsidRDefault="00AF496F" w:rsidP="007A5730">
      <w:pPr>
        <w:pStyle w:val="Prrafodelista"/>
        <w:numPr>
          <w:ilvl w:val="3"/>
          <w:numId w:val="4"/>
        </w:numPr>
        <w:spacing w:after="0" w:line="360" w:lineRule="auto"/>
        <w:jc w:val="both"/>
        <w:rPr>
          <w:rFonts w:ascii="Arial" w:hAnsi="Arial" w:cs="Arial"/>
          <w:b/>
          <w:bCs/>
          <w:color w:val="385623" w:themeColor="accent6" w:themeShade="80"/>
          <w:u w:val="single"/>
          <w:lang w:val="es-EC"/>
        </w:rPr>
      </w:pPr>
      <w:r w:rsidRPr="007A5730">
        <w:rPr>
          <w:rFonts w:ascii="Arial" w:hAnsi="Arial" w:cs="Arial"/>
          <w:color w:val="385623" w:themeColor="accent6" w:themeShade="80"/>
          <w:lang w:val="es-EC"/>
        </w:rPr>
        <w:t>Telefonía Fija: el servicio de cancelación de línea fija, validando que no requiera entregar equipos y que el servicio de TF no sea anipagador de otro servicio, caso contrario se debe crear un virtual para que el servicio atado a la TF siga facturando.</w:t>
      </w:r>
    </w:p>
    <w:p w14:paraId="1A5F4269" w14:textId="2A73F0D6" w:rsidR="00AF496F" w:rsidRPr="007A5730" w:rsidRDefault="00AF496F" w:rsidP="007A5730">
      <w:pPr>
        <w:pStyle w:val="Prrafodelista"/>
        <w:numPr>
          <w:ilvl w:val="3"/>
          <w:numId w:val="4"/>
        </w:numPr>
        <w:spacing w:after="0" w:line="360" w:lineRule="auto"/>
        <w:jc w:val="both"/>
        <w:rPr>
          <w:rFonts w:ascii="Arial" w:hAnsi="Arial" w:cs="Arial"/>
          <w:b/>
          <w:bCs/>
          <w:color w:val="385623" w:themeColor="accent6" w:themeShade="80"/>
          <w:u w:val="single"/>
          <w:lang w:val="es-EC"/>
        </w:rPr>
      </w:pPr>
      <w:r w:rsidRPr="007A5730">
        <w:rPr>
          <w:rFonts w:ascii="Arial" w:hAnsi="Arial" w:cs="Arial"/>
          <w:color w:val="385623" w:themeColor="accent6" w:themeShade="80"/>
          <w:lang w:val="es-EC"/>
        </w:rPr>
        <w:t>Servicios Fijos: Si la retención no es efectiva en los casos de servicios GPON, CDMA, DTH y servicios de internet contratados desde el año 2017, el operador direccionará al cliente a CAC para que proceda con la devolución de equipos y retiro de los servicios.</w:t>
      </w:r>
    </w:p>
    <w:p w14:paraId="3CEB13CA" w14:textId="77777777" w:rsidR="007A5730" w:rsidRPr="007A5730" w:rsidRDefault="007A5730" w:rsidP="007A5730">
      <w:pPr>
        <w:pStyle w:val="Prrafodelista"/>
        <w:spacing w:after="0" w:line="360" w:lineRule="auto"/>
        <w:ind w:left="2520"/>
        <w:jc w:val="both"/>
        <w:rPr>
          <w:rFonts w:ascii="Arial" w:hAnsi="Arial" w:cs="Arial"/>
          <w:b/>
          <w:bCs/>
          <w:color w:val="385623" w:themeColor="accent6" w:themeShade="80"/>
          <w:u w:val="single"/>
          <w:lang w:val="es-EC"/>
        </w:rPr>
      </w:pPr>
    </w:p>
    <w:p w14:paraId="3D2C2F44" w14:textId="77777777" w:rsidR="00410710" w:rsidRPr="00BF5DBF" w:rsidRDefault="00410710" w:rsidP="007A5730">
      <w:pPr>
        <w:spacing w:after="0" w:line="360" w:lineRule="auto"/>
        <w:ind w:left="1416" w:firstLine="708"/>
        <w:jc w:val="both"/>
        <w:rPr>
          <w:rFonts w:ascii="Arial" w:hAnsi="Arial" w:cs="Arial"/>
          <w:b/>
          <w:bCs/>
          <w:color w:val="385623" w:themeColor="accent6" w:themeShade="80"/>
          <w:u w:val="single"/>
          <w:lang w:val="es-EC"/>
        </w:rPr>
      </w:pPr>
      <w:r w:rsidRPr="00BF5DBF">
        <w:rPr>
          <w:rFonts w:ascii="Arial" w:hAnsi="Arial" w:cs="Arial"/>
          <w:b/>
          <w:bCs/>
          <w:color w:val="385623" w:themeColor="accent6" w:themeShade="80"/>
          <w:u w:val="single"/>
          <w:lang w:val="es-EC"/>
        </w:rPr>
        <w:t xml:space="preserve">NOTA: </w:t>
      </w:r>
    </w:p>
    <w:p w14:paraId="66F84DA4" w14:textId="34C84864" w:rsidR="00410710" w:rsidRPr="007A5730" w:rsidRDefault="00410710" w:rsidP="007A5730">
      <w:pPr>
        <w:pStyle w:val="Prrafodelista"/>
        <w:numPr>
          <w:ilvl w:val="1"/>
          <w:numId w:val="10"/>
        </w:numPr>
        <w:spacing w:after="0" w:line="360" w:lineRule="auto"/>
        <w:jc w:val="both"/>
        <w:rPr>
          <w:rFonts w:ascii="Arial" w:hAnsi="Arial" w:cs="Arial"/>
          <w:color w:val="385623" w:themeColor="accent6" w:themeShade="80"/>
          <w:lang w:val="es-EC"/>
        </w:rPr>
      </w:pPr>
      <w:r w:rsidRPr="007A5730">
        <w:rPr>
          <w:rFonts w:ascii="Arial" w:hAnsi="Arial" w:cs="Arial"/>
          <w:color w:val="385623" w:themeColor="accent6" w:themeShade="80"/>
          <w:lang w:val="es-EC"/>
        </w:rPr>
        <w:t>Los beneficios disponibles son TODOS aquellos contemplados en la malla vigente.</w:t>
      </w:r>
    </w:p>
    <w:p w14:paraId="5EC772A1" w14:textId="77777777" w:rsidR="00410710" w:rsidRPr="007A5730" w:rsidRDefault="00410710" w:rsidP="007A5730">
      <w:pPr>
        <w:pStyle w:val="Prrafodelista"/>
        <w:numPr>
          <w:ilvl w:val="1"/>
          <w:numId w:val="10"/>
        </w:numPr>
        <w:spacing w:after="0" w:line="360" w:lineRule="auto"/>
        <w:jc w:val="both"/>
        <w:rPr>
          <w:rFonts w:ascii="Arial" w:hAnsi="Arial" w:cs="Arial"/>
          <w:color w:val="385623" w:themeColor="accent6" w:themeShade="80"/>
          <w:lang w:val="es-EC"/>
        </w:rPr>
      </w:pPr>
      <w:r w:rsidRPr="007A5730">
        <w:rPr>
          <w:rFonts w:ascii="Arial" w:hAnsi="Arial" w:cs="Arial"/>
          <w:color w:val="385623" w:themeColor="accent6" w:themeShade="80"/>
          <w:lang w:val="es-EC"/>
        </w:rPr>
        <w:t>Explicar al cliente el tipo de beneficio otorgado, vigencia, condiciones, fecha en la que se aplicará el beneficio.</w:t>
      </w:r>
    </w:p>
    <w:p w14:paraId="24857377" w14:textId="6F6D0D03" w:rsidR="00410710" w:rsidRPr="007A5730" w:rsidRDefault="00410710" w:rsidP="007A5730">
      <w:pPr>
        <w:pStyle w:val="Prrafodelista"/>
        <w:numPr>
          <w:ilvl w:val="1"/>
          <w:numId w:val="10"/>
        </w:numPr>
        <w:spacing w:after="0" w:line="360" w:lineRule="auto"/>
        <w:jc w:val="both"/>
        <w:rPr>
          <w:rFonts w:ascii="Arial" w:hAnsi="Arial" w:cs="Arial"/>
          <w:color w:val="385623" w:themeColor="accent6" w:themeShade="80"/>
          <w:lang w:val="es-EC"/>
        </w:rPr>
      </w:pPr>
      <w:r w:rsidRPr="007A5730">
        <w:rPr>
          <w:rFonts w:ascii="Arial" w:hAnsi="Arial" w:cs="Arial"/>
          <w:color w:val="385623" w:themeColor="accent6" w:themeShade="80"/>
          <w:lang w:val="es-EC"/>
        </w:rPr>
        <w:t>En el caso de peticiones anuladas por motivos técnicos, el equipo de seguimiento y cierre se comunicará con el cliente para informar el motivo de la no atención del caso.</w:t>
      </w:r>
    </w:p>
    <w:p w14:paraId="2EAB6211" w14:textId="77777777" w:rsidR="00410710" w:rsidRPr="007A5730" w:rsidRDefault="00410710" w:rsidP="007A5730">
      <w:pPr>
        <w:pStyle w:val="Prrafodelista"/>
        <w:numPr>
          <w:ilvl w:val="1"/>
          <w:numId w:val="10"/>
        </w:numPr>
        <w:spacing w:after="0" w:line="360" w:lineRule="auto"/>
        <w:jc w:val="both"/>
        <w:rPr>
          <w:rFonts w:ascii="Arial" w:hAnsi="Arial" w:cs="Arial"/>
          <w:color w:val="385623" w:themeColor="accent6" w:themeShade="80"/>
          <w:lang w:val="es-EC"/>
        </w:rPr>
      </w:pPr>
      <w:r w:rsidRPr="007A5730">
        <w:rPr>
          <w:rFonts w:ascii="Arial" w:hAnsi="Arial" w:cs="Arial"/>
          <w:color w:val="385623" w:themeColor="accent6" w:themeShade="80"/>
          <w:lang w:val="es-EC"/>
        </w:rPr>
        <w:lastRenderedPageBreak/>
        <w:t>Informar la factura a cancelar y el tiempo en que debe hacerlo para que el beneficio ofertado se aplique.</w:t>
      </w:r>
    </w:p>
    <w:p w14:paraId="7E9D1A32" w14:textId="77777777" w:rsidR="00410710" w:rsidRPr="007A5730" w:rsidRDefault="00410710" w:rsidP="007A5730">
      <w:pPr>
        <w:pStyle w:val="Prrafodelista"/>
        <w:numPr>
          <w:ilvl w:val="1"/>
          <w:numId w:val="10"/>
        </w:numPr>
        <w:spacing w:after="0" w:line="360" w:lineRule="auto"/>
        <w:jc w:val="both"/>
        <w:rPr>
          <w:rFonts w:ascii="Arial" w:hAnsi="Arial" w:cs="Arial"/>
          <w:color w:val="385623" w:themeColor="accent6" w:themeShade="80"/>
          <w:lang w:val="es-EC"/>
        </w:rPr>
      </w:pPr>
      <w:r w:rsidRPr="007A5730">
        <w:rPr>
          <w:rFonts w:ascii="Arial" w:hAnsi="Arial" w:cs="Arial"/>
          <w:color w:val="385623" w:themeColor="accent6" w:themeShade="80"/>
          <w:lang w:val="es-EC"/>
        </w:rPr>
        <w:t xml:space="preserve">Los </w:t>
      </w:r>
      <w:proofErr w:type="spellStart"/>
      <w:proofErr w:type="gramStart"/>
      <w:r w:rsidRPr="007A5730">
        <w:rPr>
          <w:rFonts w:ascii="Arial" w:hAnsi="Arial" w:cs="Arial"/>
          <w:color w:val="385623" w:themeColor="accent6" w:themeShade="80"/>
          <w:lang w:val="es-EC"/>
        </w:rPr>
        <w:t>CAC,s</w:t>
      </w:r>
      <w:proofErr w:type="spellEnd"/>
      <w:proofErr w:type="gramEnd"/>
      <w:r w:rsidRPr="007A5730">
        <w:rPr>
          <w:rFonts w:ascii="Arial" w:hAnsi="Arial" w:cs="Arial"/>
          <w:color w:val="385623" w:themeColor="accent6" w:themeShade="80"/>
          <w:lang w:val="es-EC"/>
        </w:rPr>
        <w:t xml:space="preserve"> (Centro de Atención al Cliente) únicamente derivan quejas 107 de servicios fijos, mientras que SAC (Soporte de Atención al Cliente) o Redes Sociales como los asesores del IN de C.E. (Campañas Específicas) deben crear quejas 110 para servicios fijos y 183 para servicios móviles.</w:t>
      </w:r>
    </w:p>
    <w:p w14:paraId="47BE6D1F" w14:textId="038D2A5D" w:rsidR="00410710" w:rsidRPr="007A5730" w:rsidRDefault="00410710" w:rsidP="007A5730">
      <w:pPr>
        <w:pStyle w:val="Prrafodelista"/>
        <w:numPr>
          <w:ilvl w:val="1"/>
          <w:numId w:val="10"/>
        </w:numPr>
        <w:spacing w:after="0" w:line="360" w:lineRule="auto"/>
        <w:jc w:val="both"/>
        <w:rPr>
          <w:rFonts w:ascii="Arial" w:hAnsi="Arial" w:cs="Arial"/>
          <w:color w:val="385623" w:themeColor="accent6" w:themeShade="80"/>
          <w:lang w:val="es-EC"/>
        </w:rPr>
      </w:pPr>
      <w:r w:rsidRPr="007A5730">
        <w:rPr>
          <w:rFonts w:ascii="Arial" w:hAnsi="Arial" w:cs="Arial"/>
          <w:color w:val="385623" w:themeColor="accent6" w:themeShade="80"/>
          <w:lang w:val="es-EC"/>
        </w:rPr>
        <w:t>No se podrá ejecutar el cambio al servicio ni dar de baja los componentes, hasta que el equipo no sea pagado en su totalidad.</w:t>
      </w:r>
    </w:p>
    <w:p w14:paraId="33BFF892" w14:textId="2690B64D" w:rsidR="00AF496F" w:rsidRPr="00BF5DBF" w:rsidRDefault="00410710" w:rsidP="007A5730">
      <w:pPr>
        <w:pStyle w:val="Prrafodelista"/>
        <w:numPr>
          <w:ilvl w:val="1"/>
          <w:numId w:val="10"/>
        </w:numPr>
        <w:spacing w:after="0" w:line="360" w:lineRule="auto"/>
        <w:jc w:val="both"/>
        <w:rPr>
          <w:rFonts w:ascii="Arial" w:hAnsi="Arial" w:cs="Arial"/>
          <w:color w:val="385623" w:themeColor="accent6" w:themeShade="80"/>
          <w:lang w:val="es-EC"/>
        </w:rPr>
      </w:pPr>
      <w:r w:rsidRPr="007A5730">
        <w:rPr>
          <w:rFonts w:ascii="Arial" w:hAnsi="Arial" w:cs="Arial"/>
          <w:color w:val="385623" w:themeColor="accent6" w:themeShade="80"/>
          <w:lang w:val="es-EC"/>
        </w:rPr>
        <w:t>Se indicará la fecha máxima de pago antes que se genere la siguiente factura, y el convenio de pago del equipo debe acordarse como máximo 48 horas antes de que se cumpla el mes de consumo del servicio.</w:t>
      </w:r>
    </w:p>
    <w:p w14:paraId="71F9AC09" w14:textId="77777777" w:rsidR="00410710" w:rsidRPr="007A5730" w:rsidRDefault="00410710" w:rsidP="007A5730">
      <w:pPr>
        <w:pStyle w:val="Prrafodelista"/>
        <w:numPr>
          <w:ilvl w:val="1"/>
          <w:numId w:val="4"/>
        </w:numPr>
        <w:spacing w:after="0" w:line="360" w:lineRule="auto"/>
        <w:jc w:val="both"/>
        <w:rPr>
          <w:rFonts w:ascii="Arial" w:hAnsi="Arial" w:cs="Arial"/>
          <w:color w:val="1F4E79" w:themeColor="accent5" w:themeShade="80"/>
          <w:lang w:val="es-EC"/>
        </w:rPr>
      </w:pPr>
      <w:r w:rsidRPr="00BF5DBF">
        <w:rPr>
          <w:rFonts w:ascii="Arial" w:hAnsi="Arial" w:cs="Arial"/>
          <w:b/>
          <w:bCs/>
          <w:color w:val="1F4E79" w:themeColor="accent5" w:themeShade="80"/>
          <w:u w:val="single"/>
          <w:lang w:val="es-EC"/>
        </w:rPr>
        <w:t>CIERRE Y DESPEDIDA</w:t>
      </w:r>
      <w:r w:rsidRPr="007A5730">
        <w:rPr>
          <w:rFonts w:ascii="Arial" w:hAnsi="Arial" w:cs="Arial"/>
          <w:color w:val="1F4E79" w:themeColor="accent5" w:themeShade="80"/>
          <w:lang w:val="es-EC"/>
        </w:rPr>
        <w:t xml:space="preserve">: </w:t>
      </w:r>
    </w:p>
    <w:p w14:paraId="7F23BF95" w14:textId="470A5207" w:rsidR="00410710" w:rsidRPr="007A5730" w:rsidRDefault="00410710" w:rsidP="007A5730">
      <w:pPr>
        <w:pStyle w:val="Prrafodelista"/>
        <w:numPr>
          <w:ilvl w:val="2"/>
          <w:numId w:val="4"/>
        </w:numPr>
        <w:spacing w:after="0" w:line="360" w:lineRule="auto"/>
        <w:jc w:val="both"/>
        <w:rPr>
          <w:rFonts w:ascii="Arial" w:hAnsi="Arial" w:cs="Arial"/>
          <w:color w:val="1F4E79" w:themeColor="accent5" w:themeShade="80"/>
          <w:lang w:val="es-EC"/>
        </w:rPr>
      </w:pPr>
      <w:r w:rsidRPr="007A5730">
        <w:rPr>
          <w:rFonts w:ascii="Arial" w:hAnsi="Arial" w:cs="Arial"/>
          <w:color w:val="1F4E79" w:themeColor="accent5" w:themeShade="80"/>
          <w:lang w:val="es-EC"/>
        </w:rPr>
        <w:t xml:space="preserve">“Estimado Sr. (tratar por el apellido), por procesos de Control de Calidad solicitamos muy comedidamente nos ayude con una encuesta que nos permitirá mejorar nuestro servicio, en este momento le transfiero. Gracias”. </w:t>
      </w:r>
    </w:p>
    <w:p w14:paraId="75E7841C" w14:textId="77777777" w:rsidR="00410710" w:rsidRPr="007A5730" w:rsidRDefault="00410710" w:rsidP="007A5730">
      <w:pPr>
        <w:pStyle w:val="Prrafodelista"/>
        <w:numPr>
          <w:ilvl w:val="2"/>
          <w:numId w:val="4"/>
        </w:numPr>
        <w:spacing w:after="0" w:line="360" w:lineRule="auto"/>
        <w:jc w:val="both"/>
        <w:rPr>
          <w:rFonts w:ascii="Arial" w:hAnsi="Arial" w:cs="Arial"/>
          <w:color w:val="1F4E79" w:themeColor="accent5" w:themeShade="80"/>
          <w:lang w:val="es-EC"/>
        </w:rPr>
      </w:pPr>
      <w:r w:rsidRPr="007A5730">
        <w:rPr>
          <w:rFonts w:ascii="Arial" w:hAnsi="Arial" w:cs="Arial"/>
          <w:color w:val="1F4E79" w:themeColor="accent5" w:themeShade="80"/>
          <w:u w:val="single"/>
          <w:lang w:val="es-EC"/>
        </w:rPr>
        <w:t>Script cliente retenido que no desea ser encuestado</w:t>
      </w:r>
      <w:r w:rsidRPr="007A5730">
        <w:rPr>
          <w:rFonts w:ascii="Arial" w:hAnsi="Arial" w:cs="Arial"/>
          <w:color w:val="1F4E79" w:themeColor="accent5" w:themeShade="80"/>
          <w:lang w:val="es-EC"/>
        </w:rPr>
        <w:t xml:space="preserve">: </w:t>
      </w:r>
      <w:r w:rsidRPr="007A5730">
        <w:rPr>
          <w:rFonts w:ascii="Arial" w:hAnsi="Arial" w:cs="Arial"/>
          <w:color w:val="1F4E79" w:themeColor="accent5" w:themeShade="80"/>
          <w:lang w:val="es-EC"/>
        </w:rPr>
        <w:t>“Estimado Sr./Sra./Srta., Ha sido un gusto atenderle, que tenga un excelente día/tarde/noche.”</w:t>
      </w:r>
    </w:p>
    <w:p w14:paraId="71775D5E" w14:textId="77777777" w:rsidR="00410710" w:rsidRPr="007A5730" w:rsidRDefault="00410710" w:rsidP="007A5730">
      <w:pPr>
        <w:pStyle w:val="Prrafodelista"/>
        <w:numPr>
          <w:ilvl w:val="2"/>
          <w:numId w:val="4"/>
        </w:numPr>
        <w:spacing w:after="0" w:line="360" w:lineRule="auto"/>
        <w:jc w:val="both"/>
        <w:rPr>
          <w:rFonts w:ascii="Arial" w:hAnsi="Arial" w:cs="Arial"/>
          <w:color w:val="1F4E79" w:themeColor="accent5" w:themeShade="80"/>
          <w:lang w:val="es-EC"/>
        </w:rPr>
      </w:pPr>
      <w:r w:rsidRPr="007A5730">
        <w:rPr>
          <w:rFonts w:ascii="Arial" w:hAnsi="Arial" w:cs="Arial"/>
          <w:color w:val="1F4E79" w:themeColor="accent5" w:themeShade="80"/>
          <w:u w:val="single"/>
          <w:lang w:val="es-EC"/>
        </w:rPr>
        <w:t>Script cancelación de servicio</w:t>
      </w:r>
      <w:r w:rsidRPr="007A5730">
        <w:rPr>
          <w:rFonts w:ascii="Arial" w:hAnsi="Arial" w:cs="Arial"/>
          <w:color w:val="1F4E79" w:themeColor="accent5" w:themeShade="80"/>
          <w:lang w:val="es-EC"/>
        </w:rPr>
        <w:t>:</w:t>
      </w:r>
      <w:r w:rsidRPr="007A5730">
        <w:rPr>
          <w:rFonts w:ascii="Arial" w:hAnsi="Arial" w:cs="Arial"/>
          <w:color w:val="1F4E79" w:themeColor="accent5" w:themeShade="80"/>
          <w:lang w:val="es-EC"/>
        </w:rPr>
        <w:t xml:space="preserve"> </w:t>
      </w:r>
      <w:r w:rsidRPr="007A5730">
        <w:rPr>
          <w:rFonts w:ascii="Arial" w:hAnsi="Arial" w:cs="Arial"/>
          <w:color w:val="1F4E79" w:themeColor="accent5" w:themeShade="80"/>
          <w:lang w:val="es-EC"/>
        </w:rPr>
        <w:t>“Estimado Sr./Sra./Srta. (Apellido) Para concluir esta llamada, le informo que se procedió con el retiro de su servicio número XXX (indicar todos los valores pendientes por cancelar)”.</w:t>
      </w:r>
    </w:p>
    <w:p w14:paraId="0F70F843" w14:textId="77777777" w:rsidR="00410710" w:rsidRPr="007A5730" w:rsidRDefault="00410710" w:rsidP="007A5730">
      <w:pPr>
        <w:pStyle w:val="Prrafodelista"/>
        <w:numPr>
          <w:ilvl w:val="2"/>
          <w:numId w:val="4"/>
        </w:numPr>
        <w:spacing w:after="0" w:line="360" w:lineRule="auto"/>
        <w:jc w:val="both"/>
        <w:rPr>
          <w:rFonts w:ascii="Arial" w:hAnsi="Arial" w:cs="Arial"/>
          <w:color w:val="1F4E79" w:themeColor="accent5" w:themeShade="80"/>
          <w:lang w:val="es-EC"/>
        </w:rPr>
      </w:pPr>
      <w:r w:rsidRPr="007A5730">
        <w:rPr>
          <w:rFonts w:ascii="Arial" w:hAnsi="Arial" w:cs="Arial"/>
          <w:color w:val="1F4E79" w:themeColor="accent5" w:themeShade="80"/>
          <w:u w:val="single"/>
          <w:lang w:val="es-EC"/>
        </w:rPr>
        <w:t>Retiro en proceso</w:t>
      </w:r>
      <w:r w:rsidRPr="007A5730">
        <w:rPr>
          <w:rFonts w:ascii="Arial" w:hAnsi="Arial" w:cs="Arial"/>
          <w:color w:val="1F4E79" w:themeColor="accent5" w:themeShade="80"/>
          <w:lang w:val="es-EC"/>
        </w:rPr>
        <w:t>:</w:t>
      </w:r>
      <w:r w:rsidRPr="007A5730">
        <w:rPr>
          <w:rFonts w:ascii="Arial" w:hAnsi="Arial" w:cs="Arial"/>
          <w:color w:val="1F4E79" w:themeColor="accent5" w:themeShade="80"/>
          <w:lang w:val="es-EC"/>
        </w:rPr>
        <w:t xml:space="preserve"> </w:t>
      </w:r>
      <w:r w:rsidRPr="007A5730">
        <w:rPr>
          <w:rFonts w:ascii="Arial" w:hAnsi="Arial" w:cs="Arial"/>
          <w:color w:val="1F4E79" w:themeColor="accent5" w:themeShade="80"/>
          <w:lang w:val="es-EC"/>
        </w:rPr>
        <w:t>“Estimado Sr./Sra./Srta. (Apellido) Por favor para poder realizar el retiro del servicio es necesario que se acerque a entregar los equipos instalados (decodificador, cables, control remoto, demás componentes) a la agencia (Nombrar la agencia más cercana según comunicado). Recuerde que su servicio seguirá facturando hasta que entregue los mismos”. </w:t>
      </w:r>
    </w:p>
    <w:p w14:paraId="1B256EEF" w14:textId="6D4B3ED6" w:rsidR="00AF496F" w:rsidRPr="007A5730" w:rsidRDefault="00410710" w:rsidP="007A5730">
      <w:pPr>
        <w:pStyle w:val="Prrafodelista"/>
        <w:numPr>
          <w:ilvl w:val="2"/>
          <w:numId w:val="4"/>
        </w:numPr>
        <w:spacing w:after="0" w:line="360" w:lineRule="auto"/>
        <w:jc w:val="both"/>
        <w:rPr>
          <w:rFonts w:ascii="Arial" w:hAnsi="Arial" w:cs="Arial"/>
          <w:color w:val="1F4E79" w:themeColor="accent5" w:themeShade="80"/>
          <w:lang w:val="es-EC"/>
        </w:rPr>
      </w:pPr>
      <w:r w:rsidRPr="007A5730">
        <w:rPr>
          <w:rFonts w:ascii="Arial" w:hAnsi="Arial" w:cs="Arial"/>
          <w:color w:val="1F4E79" w:themeColor="accent5" w:themeShade="80"/>
          <w:u w:val="single"/>
          <w:lang w:val="es-EC"/>
        </w:rPr>
        <w:t>Despedida</w:t>
      </w:r>
      <w:r w:rsidRPr="007A5730">
        <w:rPr>
          <w:rFonts w:ascii="Arial" w:hAnsi="Arial" w:cs="Arial"/>
          <w:color w:val="1F4E79" w:themeColor="accent5" w:themeShade="80"/>
          <w:lang w:val="es-EC"/>
        </w:rPr>
        <w:t xml:space="preserve">: </w:t>
      </w:r>
      <w:r w:rsidRPr="007A5730">
        <w:rPr>
          <w:rFonts w:ascii="Arial" w:hAnsi="Arial" w:cs="Arial"/>
          <w:color w:val="1F4E79" w:themeColor="accent5" w:themeShade="80"/>
          <w:lang w:val="es-EC"/>
        </w:rPr>
        <w:t>“Estimado Sr./Sra./Srta. (Apellido), para la CNT ha sido un placer tenerlo como cliente, esperamos en un futuro volver a servirle, que tenga un excelente día / tarde /noche</w:t>
      </w:r>
    </w:p>
    <w:p w14:paraId="5E0A8859" w14:textId="77777777" w:rsidR="007A5730" w:rsidRDefault="007A5730" w:rsidP="007A5730">
      <w:pPr>
        <w:spacing w:after="0" w:line="360" w:lineRule="auto"/>
        <w:jc w:val="both"/>
        <w:rPr>
          <w:rFonts w:ascii="Arial" w:hAnsi="Arial" w:cs="Arial"/>
          <w:lang w:val="es-EC"/>
        </w:rPr>
      </w:pPr>
    </w:p>
    <w:p w14:paraId="4BBA97F6" w14:textId="076FE89B" w:rsidR="004D61A7" w:rsidRPr="00BF5DBF" w:rsidRDefault="007A5730" w:rsidP="007A5730">
      <w:pPr>
        <w:pStyle w:val="Prrafodelista"/>
        <w:numPr>
          <w:ilvl w:val="0"/>
          <w:numId w:val="4"/>
        </w:numPr>
        <w:spacing w:after="0" w:line="360" w:lineRule="auto"/>
        <w:jc w:val="both"/>
        <w:rPr>
          <w:rFonts w:ascii="Arial" w:hAnsi="Arial" w:cs="Arial"/>
          <w:b/>
          <w:bCs/>
          <w:color w:val="385623" w:themeColor="accent6" w:themeShade="80"/>
          <w:u w:val="single"/>
          <w:lang w:val="es-EC"/>
        </w:rPr>
      </w:pPr>
      <w:r w:rsidRPr="00BF5DBF">
        <w:rPr>
          <w:rFonts w:ascii="Arial" w:hAnsi="Arial" w:cs="Arial"/>
          <w:b/>
          <w:bCs/>
          <w:color w:val="385623" w:themeColor="accent6" w:themeShade="80"/>
          <w:u w:val="single"/>
          <w:lang w:val="es-EC"/>
        </w:rPr>
        <w:lastRenderedPageBreak/>
        <w:t xml:space="preserve">CONSIDERACIONES IMPORTANTES:  </w:t>
      </w:r>
    </w:p>
    <w:p w14:paraId="6F9540EB" w14:textId="53046772" w:rsidR="004D61A7" w:rsidRPr="007A5730" w:rsidRDefault="00BF5DBF" w:rsidP="007A5730">
      <w:pPr>
        <w:pStyle w:val="Prrafodelista"/>
        <w:numPr>
          <w:ilvl w:val="0"/>
          <w:numId w:val="3"/>
        </w:numPr>
        <w:spacing w:after="200" w:line="360" w:lineRule="auto"/>
        <w:rPr>
          <w:rFonts w:ascii="Arial" w:hAnsi="Arial" w:cs="Arial"/>
          <w:color w:val="385623" w:themeColor="accent6" w:themeShade="80"/>
          <w:lang w:val="es-EC"/>
        </w:rPr>
      </w:pPr>
      <w:r>
        <w:rPr>
          <w:rFonts w:ascii="Arial" w:hAnsi="Arial" w:cs="Arial"/>
          <w:color w:val="385623" w:themeColor="accent6" w:themeShade="80"/>
          <w:lang w:val="es-EC"/>
        </w:rPr>
        <w:t>T</w:t>
      </w:r>
      <w:r w:rsidRPr="007A5730">
        <w:rPr>
          <w:rFonts w:ascii="Arial" w:hAnsi="Arial" w:cs="Arial"/>
          <w:color w:val="385623" w:themeColor="accent6" w:themeShade="80"/>
          <w:lang w:val="es-EC"/>
        </w:rPr>
        <w:t xml:space="preserve">odas las llamadas deben ser atendidas </w:t>
      </w:r>
    </w:p>
    <w:p w14:paraId="14658BD8" w14:textId="30742451" w:rsidR="004D61A7" w:rsidRPr="007A5730" w:rsidRDefault="00BF5DBF" w:rsidP="007A5730">
      <w:pPr>
        <w:pStyle w:val="Prrafodelista"/>
        <w:numPr>
          <w:ilvl w:val="0"/>
          <w:numId w:val="3"/>
        </w:numPr>
        <w:spacing w:after="200" w:line="360" w:lineRule="auto"/>
        <w:rPr>
          <w:rFonts w:ascii="Arial" w:hAnsi="Arial" w:cs="Arial"/>
          <w:color w:val="385623" w:themeColor="accent6" w:themeShade="80"/>
          <w:lang w:val="es-EC"/>
        </w:rPr>
      </w:pPr>
      <w:r>
        <w:rPr>
          <w:rFonts w:ascii="Arial" w:hAnsi="Arial" w:cs="Arial"/>
          <w:color w:val="385623" w:themeColor="accent6" w:themeShade="80"/>
          <w:lang w:val="es-EC"/>
        </w:rPr>
        <w:t>T</w:t>
      </w:r>
      <w:r w:rsidRPr="007A5730">
        <w:rPr>
          <w:rFonts w:ascii="Arial" w:hAnsi="Arial" w:cs="Arial"/>
          <w:color w:val="385623" w:themeColor="accent6" w:themeShade="80"/>
          <w:lang w:val="es-EC"/>
        </w:rPr>
        <w:t xml:space="preserve">odas las llamadas deben ser registradas en el </w:t>
      </w:r>
      <w:proofErr w:type="spellStart"/>
      <w:r w:rsidRPr="007A5730">
        <w:rPr>
          <w:rFonts w:ascii="Arial" w:hAnsi="Arial" w:cs="Arial"/>
          <w:color w:val="385623" w:themeColor="accent6" w:themeShade="80"/>
          <w:lang w:val="es-EC"/>
        </w:rPr>
        <w:t>ic</w:t>
      </w:r>
      <w:proofErr w:type="spellEnd"/>
      <w:r w:rsidRPr="007A5730">
        <w:rPr>
          <w:rFonts w:ascii="Arial" w:hAnsi="Arial" w:cs="Arial"/>
          <w:color w:val="385623" w:themeColor="accent6" w:themeShade="80"/>
          <w:lang w:val="es-EC"/>
        </w:rPr>
        <w:t xml:space="preserve"> </w:t>
      </w:r>
    </w:p>
    <w:p w14:paraId="0D7BF3A9" w14:textId="4E15B408" w:rsidR="001D6EE7" w:rsidRPr="007A5730" w:rsidRDefault="00BF5DBF" w:rsidP="007A5730">
      <w:pPr>
        <w:pStyle w:val="Prrafodelista"/>
        <w:numPr>
          <w:ilvl w:val="0"/>
          <w:numId w:val="3"/>
        </w:numPr>
        <w:spacing w:after="200" w:line="360" w:lineRule="auto"/>
        <w:rPr>
          <w:rFonts w:ascii="Arial" w:hAnsi="Arial" w:cs="Arial"/>
          <w:color w:val="385623" w:themeColor="accent6" w:themeShade="80"/>
          <w:lang w:val="es-EC"/>
        </w:rPr>
      </w:pPr>
      <w:r>
        <w:rPr>
          <w:rFonts w:ascii="Arial" w:hAnsi="Arial" w:cs="Arial"/>
          <w:color w:val="385623" w:themeColor="accent6" w:themeShade="80"/>
          <w:lang w:val="es-EC"/>
        </w:rPr>
        <w:t>T</w:t>
      </w:r>
      <w:r w:rsidRPr="007A5730">
        <w:rPr>
          <w:rFonts w:ascii="Arial" w:hAnsi="Arial" w:cs="Arial"/>
          <w:color w:val="385623" w:themeColor="accent6" w:themeShade="80"/>
          <w:lang w:val="es-EC"/>
        </w:rPr>
        <w:t xml:space="preserve">odas las llamadas deben tener una queja creada en open </w:t>
      </w:r>
    </w:p>
    <w:p w14:paraId="44C1567F" w14:textId="1DBF4BB1" w:rsidR="001D6EE7" w:rsidRPr="007A5730" w:rsidRDefault="00BF5DBF" w:rsidP="007A5730">
      <w:pPr>
        <w:pStyle w:val="Prrafodelista"/>
        <w:numPr>
          <w:ilvl w:val="0"/>
          <w:numId w:val="3"/>
        </w:numPr>
        <w:spacing w:after="200" w:line="360" w:lineRule="auto"/>
        <w:rPr>
          <w:rFonts w:ascii="Arial" w:hAnsi="Arial" w:cs="Arial"/>
          <w:color w:val="385623" w:themeColor="accent6" w:themeShade="80"/>
          <w:lang w:val="es-EC"/>
        </w:rPr>
      </w:pPr>
      <w:r>
        <w:rPr>
          <w:rFonts w:ascii="Arial" w:hAnsi="Arial" w:cs="Arial"/>
          <w:color w:val="385623" w:themeColor="accent6" w:themeShade="80"/>
          <w:lang w:val="es-EC"/>
        </w:rPr>
        <w:t>S</w:t>
      </w:r>
      <w:r w:rsidRPr="007A5730">
        <w:rPr>
          <w:rFonts w:ascii="Arial" w:hAnsi="Arial" w:cs="Arial"/>
          <w:color w:val="385623" w:themeColor="accent6" w:themeShade="80"/>
          <w:lang w:val="es-EC"/>
        </w:rPr>
        <w:t xml:space="preserve">i la llamada no es del alcance de la campaña no se registra. solo se debe llevar una bitácora </w:t>
      </w:r>
    </w:p>
    <w:p w14:paraId="3A71732E" w14:textId="2E260492" w:rsidR="001D6EE7" w:rsidRPr="007A5730" w:rsidRDefault="00BF5DBF" w:rsidP="007A5730">
      <w:pPr>
        <w:pStyle w:val="Prrafodelista"/>
        <w:numPr>
          <w:ilvl w:val="0"/>
          <w:numId w:val="3"/>
        </w:numPr>
        <w:spacing w:after="200" w:line="360" w:lineRule="auto"/>
        <w:rPr>
          <w:rFonts w:ascii="Arial" w:hAnsi="Arial" w:cs="Arial"/>
          <w:color w:val="385623" w:themeColor="accent6" w:themeShade="80"/>
          <w:lang w:val="es-EC"/>
        </w:rPr>
      </w:pPr>
      <w:r>
        <w:rPr>
          <w:rFonts w:ascii="Arial" w:hAnsi="Arial" w:cs="Arial"/>
          <w:color w:val="385623" w:themeColor="accent6" w:themeShade="80"/>
          <w:lang w:val="es-EC"/>
        </w:rPr>
        <w:t>O</w:t>
      </w:r>
      <w:r w:rsidRPr="007A5730">
        <w:rPr>
          <w:rFonts w:ascii="Arial" w:hAnsi="Arial" w:cs="Arial"/>
          <w:color w:val="385623" w:themeColor="accent6" w:themeShade="80"/>
          <w:lang w:val="es-EC"/>
        </w:rPr>
        <w:t xml:space="preserve">bligatorio el indicar todos los scripts disponibles (apertura, espera, cierre, encuesta) </w:t>
      </w:r>
    </w:p>
    <w:p w14:paraId="530CEFB8" w14:textId="41A97B5A" w:rsidR="00410710" w:rsidRPr="007A5730" w:rsidRDefault="00BF5DBF" w:rsidP="007A5730">
      <w:pPr>
        <w:pStyle w:val="Prrafodelista"/>
        <w:numPr>
          <w:ilvl w:val="0"/>
          <w:numId w:val="3"/>
        </w:numPr>
        <w:spacing w:after="200" w:line="360" w:lineRule="auto"/>
        <w:rPr>
          <w:rFonts w:ascii="Arial" w:hAnsi="Arial" w:cs="Arial"/>
          <w:color w:val="385623" w:themeColor="accent6" w:themeShade="80"/>
          <w:lang w:val="es-EC"/>
        </w:rPr>
      </w:pPr>
      <w:r>
        <w:rPr>
          <w:rFonts w:ascii="Arial" w:hAnsi="Arial" w:cs="Arial"/>
          <w:color w:val="385623" w:themeColor="accent6" w:themeShade="80"/>
          <w:lang w:val="es-EC"/>
        </w:rPr>
        <w:t>E</w:t>
      </w:r>
      <w:r w:rsidRPr="007A5730">
        <w:rPr>
          <w:rFonts w:ascii="Arial" w:hAnsi="Arial" w:cs="Arial"/>
          <w:color w:val="385623" w:themeColor="accent6" w:themeShade="80"/>
          <w:lang w:val="es-EC"/>
        </w:rPr>
        <w:t xml:space="preserve">l número de encuesta es:  solo se transfiere a encuesta si es una retención </w:t>
      </w:r>
    </w:p>
    <w:p w14:paraId="44D96847" w14:textId="6BF58828" w:rsidR="00410710" w:rsidRPr="00BF5DBF" w:rsidRDefault="00410710" w:rsidP="007A5730">
      <w:pPr>
        <w:pStyle w:val="Prrafodelista"/>
        <w:numPr>
          <w:ilvl w:val="0"/>
          <w:numId w:val="4"/>
        </w:numPr>
        <w:spacing w:after="200" w:line="360" w:lineRule="auto"/>
        <w:rPr>
          <w:rFonts w:ascii="Arial" w:hAnsi="Arial" w:cs="Arial"/>
          <w:color w:val="1F4E79" w:themeColor="accent5" w:themeShade="80"/>
          <w:lang w:val="es-EC"/>
        </w:rPr>
      </w:pPr>
      <w:r w:rsidRPr="00BF5DBF">
        <w:rPr>
          <w:rFonts w:ascii="Arial" w:hAnsi="Arial" w:cs="Arial"/>
          <w:b/>
          <w:bCs/>
          <w:color w:val="1F4E79" w:themeColor="accent5" w:themeShade="80"/>
          <w:u w:val="single"/>
          <w:lang w:val="es-EC"/>
        </w:rPr>
        <w:t>INDICADORES A MEDIR</w:t>
      </w:r>
      <w:r w:rsidR="00BF5DBF">
        <w:rPr>
          <w:rFonts w:ascii="Arial" w:hAnsi="Arial" w:cs="Arial"/>
          <w:color w:val="1F4E79" w:themeColor="accent5" w:themeShade="80"/>
          <w:lang w:val="es-EC"/>
        </w:rPr>
        <w:t>:</w:t>
      </w:r>
      <w:r w:rsidRPr="00BF5DBF">
        <w:rPr>
          <w:rFonts w:ascii="Arial" w:hAnsi="Arial" w:cs="Arial"/>
          <w:color w:val="1F4E79" w:themeColor="accent5" w:themeShade="80"/>
          <w:lang w:val="es-EC"/>
        </w:rPr>
        <w:t xml:space="preserve"> </w:t>
      </w:r>
    </w:p>
    <w:p w14:paraId="5A636FD5" w14:textId="4648DE8C" w:rsidR="00410710" w:rsidRPr="007A5730" w:rsidRDefault="00BF5DBF" w:rsidP="007A5730">
      <w:pPr>
        <w:pStyle w:val="Prrafodelista"/>
        <w:numPr>
          <w:ilvl w:val="1"/>
          <w:numId w:val="4"/>
        </w:numPr>
        <w:spacing w:after="200" w:line="360" w:lineRule="auto"/>
        <w:jc w:val="both"/>
        <w:rPr>
          <w:rFonts w:ascii="Arial" w:hAnsi="Arial" w:cs="Arial"/>
          <w:color w:val="1F4E79" w:themeColor="accent5" w:themeShade="80"/>
          <w:lang w:val="es-EC"/>
        </w:rPr>
      </w:pPr>
      <w:r>
        <w:rPr>
          <w:rFonts w:ascii="Arial" w:hAnsi="Arial" w:cs="Arial"/>
          <w:color w:val="1F4E79" w:themeColor="accent5" w:themeShade="80"/>
          <w:lang w:val="es-EC"/>
        </w:rPr>
        <w:t>El TMO es de</w:t>
      </w:r>
      <w:r w:rsidRPr="007A5730">
        <w:rPr>
          <w:rFonts w:ascii="Arial" w:hAnsi="Arial" w:cs="Arial"/>
          <w:color w:val="1F4E79" w:themeColor="accent5" w:themeShade="80"/>
          <w:lang w:val="es-EC"/>
        </w:rPr>
        <w:t xml:space="preserve"> 15 min </w:t>
      </w:r>
    </w:p>
    <w:p w14:paraId="63CCD392" w14:textId="569410AE" w:rsidR="00410710" w:rsidRPr="007A5730" w:rsidRDefault="00BF5DBF" w:rsidP="007A5730">
      <w:pPr>
        <w:pStyle w:val="Prrafodelista"/>
        <w:numPr>
          <w:ilvl w:val="1"/>
          <w:numId w:val="4"/>
        </w:numPr>
        <w:spacing w:after="200" w:line="360" w:lineRule="auto"/>
        <w:jc w:val="both"/>
        <w:rPr>
          <w:rFonts w:ascii="Arial" w:hAnsi="Arial" w:cs="Arial"/>
          <w:color w:val="1F4E79" w:themeColor="accent5" w:themeShade="80"/>
          <w:lang w:val="es-EC"/>
        </w:rPr>
      </w:pPr>
      <w:r>
        <w:rPr>
          <w:rFonts w:ascii="Arial" w:hAnsi="Arial" w:cs="Arial"/>
          <w:color w:val="1F4E79" w:themeColor="accent5" w:themeShade="80"/>
          <w:lang w:val="es-EC"/>
        </w:rPr>
        <w:t xml:space="preserve">Deben estar </w:t>
      </w:r>
      <w:r w:rsidRPr="007A5730">
        <w:rPr>
          <w:rFonts w:ascii="Arial" w:hAnsi="Arial" w:cs="Arial"/>
          <w:color w:val="1F4E79" w:themeColor="accent5" w:themeShade="80"/>
          <w:lang w:val="es-EC"/>
        </w:rPr>
        <w:t>disponibles un minuto antes de su horario</w:t>
      </w:r>
      <w:r>
        <w:rPr>
          <w:rFonts w:ascii="Arial" w:hAnsi="Arial" w:cs="Arial"/>
          <w:color w:val="1F4E79" w:themeColor="accent5" w:themeShade="80"/>
          <w:lang w:val="es-EC"/>
        </w:rPr>
        <w:t xml:space="preserve"> laboral </w:t>
      </w:r>
      <w:r w:rsidRPr="007A5730">
        <w:rPr>
          <w:rFonts w:ascii="Arial" w:hAnsi="Arial" w:cs="Arial"/>
          <w:color w:val="1F4E79" w:themeColor="accent5" w:themeShade="80"/>
          <w:lang w:val="es-EC"/>
        </w:rPr>
        <w:t xml:space="preserve"> </w:t>
      </w:r>
    </w:p>
    <w:p w14:paraId="527D5C03" w14:textId="749906FA" w:rsidR="00410710" w:rsidRPr="007A5730" w:rsidRDefault="00BF5DBF" w:rsidP="007A5730">
      <w:pPr>
        <w:pStyle w:val="Prrafodelista"/>
        <w:numPr>
          <w:ilvl w:val="1"/>
          <w:numId w:val="4"/>
        </w:numPr>
        <w:spacing w:after="200" w:line="360" w:lineRule="auto"/>
        <w:jc w:val="both"/>
        <w:rPr>
          <w:rFonts w:ascii="Arial" w:hAnsi="Arial" w:cs="Arial"/>
          <w:color w:val="1F4E79" w:themeColor="accent5" w:themeShade="80"/>
          <w:lang w:val="es-EC"/>
        </w:rPr>
      </w:pPr>
      <w:r>
        <w:rPr>
          <w:rFonts w:ascii="Arial" w:hAnsi="Arial" w:cs="Arial"/>
          <w:color w:val="1F4E79" w:themeColor="accent5" w:themeShade="80"/>
          <w:lang w:val="es-EC"/>
        </w:rPr>
        <w:t>P</w:t>
      </w:r>
      <w:r w:rsidRPr="007A5730">
        <w:rPr>
          <w:rFonts w:ascii="Arial" w:hAnsi="Arial" w:cs="Arial"/>
          <w:color w:val="1F4E79" w:themeColor="accent5" w:themeShade="80"/>
          <w:lang w:val="es-EC"/>
        </w:rPr>
        <w:t xml:space="preserve">rohibido presionar la tecla hotl en Genesis </w:t>
      </w:r>
    </w:p>
    <w:p w14:paraId="6435F299" w14:textId="5E6B19D5" w:rsidR="00410710" w:rsidRPr="007A5730" w:rsidRDefault="00BF5DBF" w:rsidP="007A5730">
      <w:pPr>
        <w:pStyle w:val="Prrafodelista"/>
        <w:numPr>
          <w:ilvl w:val="1"/>
          <w:numId w:val="4"/>
        </w:numPr>
        <w:spacing w:after="200" w:line="360" w:lineRule="auto"/>
        <w:jc w:val="both"/>
        <w:rPr>
          <w:rFonts w:ascii="Arial" w:hAnsi="Arial" w:cs="Arial"/>
          <w:color w:val="1F4E79" w:themeColor="accent5" w:themeShade="80"/>
          <w:lang w:val="es-EC"/>
        </w:rPr>
      </w:pPr>
      <w:r>
        <w:rPr>
          <w:rFonts w:ascii="Arial" w:hAnsi="Arial" w:cs="Arial"/>
          <w:color w:val="1F4E79" w:themeColor="accent5" w:themeShade="80"/>
          <w:lang w:val="es-EC"/>
        </w:rPr>
        <w:t>E</w:t>
      </w:r>
      <w:r w:rsidRPr="007A5730">
        <w:rPr>
          <w:rFonts w:ascii="Arial" w:hAnsi="Arial" w:cs="Arial"/>
          <w:color w:val="1F4E79" w:themeColor="accent5" w:themeShade="80"/>
          <w:lang w:val="es-EC"/>
        </w:rPr>
        <w:t xml:space="preserve">l tiempo de espera para los clientes es máximo 2 min siempre se debe retomar y agradecer la espera y solicitar una nueva si es necesario </w:t>
      </w:r>
    </w:p>
    <w:p w14:paraId="2E801A5A" w14:textId="1089B8AC" w:rsidR="00410710" w:rsidRPr="007A5730" w:rsidRDefault="00BF5DBF" w:rsidP="007A5730">
      <w:pPr>
        <w:pStyle w:val="Prrafodelista"/>
        <w:numPr>
          <w:ilvl w:val="1"/>
          <w:numId w:val="4"/>
        </w:numPr>
        <w:spacing w:after="200" w:line="360" w:lineRule="auto"/>
        <w:jc w:val="both"/>
        <w:rPr>
          <w:rFonts w:ascii="Arial" w:hAnsi="Arial" w:cs="Arial"/>
          <w:color w:val="1F4E79" w:themeColor="accent5" w:themeShade="80"/>
          <w:lang w:val="es-EC"/>
        </w:rPr>
      </w:pPr>
      <w:r>
        <w:rPr>
          <w:rFonts w:ascii="Arial" w:hAnsi="Arial" w:cs="Arial"/>
          <w:color w:val="1F4E79" w:themeColor="accent5" w:themeShade="80"/>
          <w:lang w:val="es-EC"/>
        </w:rPr>
        <w:t>T</w:t>
      </w:r>
      <w:r w:rsidRPr="007A5730">
        <w:rPr>
          <w:rFonts w:ascii="Arial" w:hAnsi="Arial" w:cs="Arial"/>
          <w:color w:val="1F4E79" w:themeColor="accent5" w:themeShade="80"/>
          <w:lang w:val="es-EC"/>
        </w:rPr>
        <w:t xml:space="preserve">odas las llamadas deben ser atendidas y se deben registrar en </w:t>
      </w:r>
      <w:r>
        <w:rPr>
          <w:rFonts w:ascii="Arial" w:hAnsi="Arial" w:cs="Arial"/>
          <w:color w:val="1F4E79" w:themeColor="accent5" w:themeShade="80"/>
          <w:lang w:val="es-EC"/>
        </w:rPr>
        <w:t>IC</w:t>
      </w:r>
      <w:r w:rsidRPr="007A5730">
        <w:rPr>
          <w:rFonts w:ascii="Arial" w:hAnsi="Arial" w:cs="Arial"/>
          <w:color w:val="1F4E79" w:themeColor="accent5" w:themeShade="80"/>
          <w:lang w:val="es-EC"/>
        </w:rPr>
        <w:t xml:space="preserve"> y open (quejas) </w:t>
      </w:r>
    </w:p>
    <w:p w14:paraId="58F38619" w14:textId="714D9CCB" w:rsidR="00410710" w:rsidRPr="007A5730" w:rsidRDefault="00BF5DBF" w:rsidP="007A5730">
      <w:pPr>
        <w:pStyle w:val="Prrafodelista"/>
        <w:numPr>
          <w:ilvl w:val="1"/>
          <w:numId w:val="4"/>
        </w:numPr>
        <w:spacing w:after="200" w:line="360" w:lineRule="auto"/>
        <w:rPr>
          <w:rFonts w:ascii="Arial" w:hAnsi="Arial" w:cs="Arial"/>
          <w:color w:val="1F4E79" w:themeColor="accent5" w:themeShade="80"/>
          <w:lang w:val="es-EC"/>
        </w:rPr>
      </w:pPr>
      <w:r>
        <w:rPr>
          <w:rFonts w:ascii="Arial" w:hAnsi="Arial" w:cs="Arial"/>
          <w:color w:val="1F4E79" w:themeColor="accent5" w:themeShade="80"/>
          <w:lang w:val="es-EC"/>
        </w:rPr>
        <w:t>R</w:t>
      </w:r>
      <w:r w:rsidRPr="007A5730">
        <w:rPr>
          <w:rFonts w:ascii="Arial" w:hAnsi="Arial" w:cs="Arial"/>
          <w:color w:val="1F4E79" w:themeColor="accent5" w:themeShade="80"/>
          <w:lang w:val="es-EC"/>
        </w:rPr>
        <w:t xml:space="preserve">ecordar que el objetivo de la campaña es retener </w:t>
      </w:r>
    </w:p>
    <w:p w14:paraId="356B0273" w14:textId="121FB52A" w:rsidR="00410710" w:rsidRPr="007A5730" w:rsidRDefault="00BF5DBF" w:rsidP="007A5730">
      <w:pPr>
        <w:pStyle w:val="Prrafodelista"/>
        <w:numPr>
          <w:ilvl w:val="1"/>
          <w:numId w:val="4"/>
        </w:numPr>
        <w:spacing w:after="200" w:line="360" w:lineRule="auto"/>
        <w:rPr>
          <w:rFonts w:ascii="Arial" w:hAnsi="Arial" w:cs="Arial"/>
          <w:color w:val="1F4E79" w:themeColor="accent5" w:themeShade="80"/>
          <w:lang w:val="es-EC"/>
        </w:rPr>
      </w:pPr>
      <w:r>
        <w:rPr>
          <w:rFonts w:ascii="Arial" w:hAnsi="Arial" w:cs="Arial"/>
          <w:color w:val="1F4E79" w:themeColor="accent5" w:themeShade="80"/>
          <w:lang w:val="es-EC"/>
        </w:rPr>
        <w:t>S</w:t>
      </w:r>
      <w:r w:rsidRPr="007A5730">
        <w:rPr>
          <w:rFonts w:ascii="Arial" w:hAnsi="Arial" w:cs="Arial"/>
          <w:color w:val="1F4E79" w:themeColor="accent5" w:themeShade="80"/>
          <w:lang w:val="es-EC"/>
        </w:rPr>
        <w:t xml:space="preserve">e deben desconectar justo a la hora acordada </w:t>
      </w:r>
    </w:p>
    <w:p w14:paraId="1A398F23" w14:textId="6FCB122B" w:rsidR="00410710" w:rsidRPr="007A5730" w:rsidRDefault="00BF5DBF" w:rsidP="007A5730">
      <w:pPr>
        <w:pStyle w:val="Prrafodelista"/>
        <w:numPr>
          <w:ilvl w:val="1"/>
          <w:numId w:val="4"/>
        </w:numPr>
        <w:spacing w:after="200" w:line="360" w:lineRule="auto"/>
        <w:rPr>
          <w:rFonts w:ascii="Arial" w:hAnsi="Arial" w:cs="Arial"/>
          <w:color w:val="1F4E79" w:themeColor="accent5" w:themeShade="80"/>
          <w:lang w:val="es-EC"/>
        </w:rPr>
      </w:pPr>
      <w:r>
        <w:rPr>
          <w:rFonts w:ascii="Arial" w:hAnsi="Arial" w:cs="Arial"/>
          <w:color w:val="1F4E79" w:themeColor="accent5" w:themeShade="80"/>
          <w:lang w:val="es-EC"/>
        </w:rPr>
        <w:t>N</w:t>
      </w:r>
      <w:r w:rsidRPr="007A5730">
        <w:rPr>
          <w:rFonts w:ascii="Arial" w:hAnsi="Arial" w:cs="Arial"/>
          <w:color w:val="1F4E79" w:themeColor="accent5" w:themeShade="80"/>
          <w:lang w:val="es-EC"/>
        </w:rPr>
        <w:t xml:space="preserve">o pueden cambiar de estado que no sea disponible </w:t>
      </w:r>
    </w:p>
    <w:p w14:paraId="2C8A2AF2" w14:textId="5A2BE8D6" w:rsidR="00410710" w:rsidRPr="007A5730" w:rsidRDefault="00BF5DBF" w:rsidP="007A5730">
      <w:pPr>
        <w:pStyle w:val="Prrafodelista"/>
        <w:numPr>
          <w:ilvl w:val="1"/>
          <w:numId w:val="4"/>
        </w:numPr>
        <w:spacing w:after="200" w:line="360" w:lineRule="auto"/>
        <w:rPr>
          <w:rFonts w:ascii="Arial" w:hAnsi="Arial" w:cs="Arial"/>
          <w:color w:val="1F4E79" w:themeColor="accent5" w:themeShade="80"/>
          <w:lang w:val="es-EC"/>
        </w:rPr>
      </w:pPr>
      <w:r>
        <w:rPr>
          <w:rFonts w:ascii="Arial" w:hAnsi="Arial" w:cs="Arial"/>
          <w:color w:val="1F4E79" w:themeColor="accent5" w:themeShade="80"/>
          <w:lang w:val="es-EC"/>
        </w:rPr>
        <w:t>S</w:t>
      </w:r>
      <w:r w:rsidRPr="007A5730">
        <w:rPr>
          <w:rFonts w:ascii="Arial" w:hAnsi="Arial" w:cs="Arial"/>
          <w:color w:val="1F4E79" w:themeColor="accent5" w:themeShade="80"/>
          <w:lang w:val="es-EC"/>
        </w:rPr>
        <w:t xml:space="preserve">olo se permitirá el uso del baño previa autorización del supervisor ya que bajo esta modalidad podríamos afectar la cantidad de horas que debemos estar conectados </w:t>
      </w:r>
    </w:p>
    <w:p w14:paraId="2AC720DE" w14:textId="3F15384A" w:rsidR="00410710" w:rsidRPr="007A5730" w:rsidRDefault="00410710" w:rsidP="007A5730">
      <w:pPr>
        <w:spacing w:line="360" w:lineRule="auto"/>
        <w:rPr>
          <w:rFonts w:ascii="Arial" w:hAnsi="Arial" w:cs="Arial"/>
          <w:lang w:val="es-EC"/>
        </w:rPr>
      </w:pPr>
    </w:p>
    <w:p w14:paraId="035E5B42" w14:textId="77777777" w:rsidR="00BF5DBF" w:rsidRPr="007A5730" w:rsidRDefault="00BF5DBF" w:rsidP="00BF5DBF">
      <w:pPr>
        <w:pStyle w:val="Prrafodelista"/>
        <w:spacing w:line="360" w:lineRule="auto"/>
        <w:ind w:left="1068"/>
        <w:rPr>
          <w:rFonts w:ascii="Arial" w:hAnsi="Arial" w:cs="Arial"/>
          <w:lang w:val="es-EC"/>
        </w:rPr>
      </w:pPr>
    </w:p>
    <w:p w14:paraId="161005FB" w14:textId="77777777" w:rsidR="00410710" w:rsidRPr="007A5730" w:rsidRDefault="00410710" w:rsidP="007A5730">
      <w:pPr>
        <w:spacing w:after="200" w:line="360" w:lineRule="auto"/>
        <w:rPr>
          <w:rFonts w:ascii="Arial" w:hAnsi="Arial" w:cs="Arial"/>
          <w:lang w:val="es-EC"/>
        </w:rPr>
      </w:pPr>
    </w:p>
    <w:p w14:paraId="2053E7D0" w14:textId="77777777" w:rsidR="001D6EE7" w:rsidRPr="007A5730" w:rsidRDefault="001D6EE7" w:rsidP="007A5730">
      <w:pPr>
        <w:spacing w:after="200" w:line="360" w:lineRule="auto"/>
        <w:rPr>
          <w:rFonts w:ascii="Arial" w:hAnsi="Arial" w:cs="Arial"/>
          <w:lang w:val="es-EC"/>
        </w:rPr>
      </w:pPr>
    </w:p>
    <w:p w14:paraId="76F3879E" w14:textId="77777777" w:rsidR="004D61A7" w:rsidRPr="007A5730" w:rsidRDefault="004D61A7" w:rsidP="007A5730">
      <w:pPr>
        <w:spacing w:line="360" w:lineRule="auto"/>
        <w:rPr>
          <w:rFonts w:ascii="Arial" w:hAnsi="Arial" w:cs="Arial"/>
          <w:lang w:val="es-EC"/>
        </w:rPr>
      </w:pPr>
    </w:p>
    <w:sectPr w:rsidR="004D61A7" w:rsidRPr="007A57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31D02"/>
    <w:multiLevelType w:val="hybridMultilevel"/>
    <w:tmpl w:val="7A7A00BA"/>
    <w:lvl w:ilvl="0" w:tplc="E08CE974">
      <w:start w:val="1"/>
      <w:numFmt w:val="decimal"/>
      <w:lvlText w:val="%1-"/>
      <w:lvlJc w:val="left"/>
      <w:pPr>
        <w:ind w:left="360" w:hanging="360"/>
      </w:pPr>
      <w:rPr>
        <w:rFonts w:hint="default"/>
      </w:rPr>
    </w:lvl>
    <w:lvl w:ilvl="1" w:tplc="540A0019">
      <w:start w:val="1"/>
      <w:numFmt w:val="lowerLetter"/>
      <w:lvlText w:val="%2."/>
      <w:lvlJc w:val="left"/>
      <w:pPr>
        <w:ind w:left="1080" w:hanging="360"/>
      </w:pPr>
    </w:lvl>
    <w:lvl w:ilvl="2" w:tplc="2BA6CB9A">
      <w:start w:val="1"/>
      <w:numFmt w:val="decimal"/>
      <w:lvlText w:val="%3-"/>
      <w:lvlJc w:val="right"/>
      <w:pPr>
        <w:ind w:left="1800" w:hanging="180"/>
      </w:pPr>
      <w:rPr>
        <w:rFonts w:asciiTheme="minorHAnsi" w:eastAsiaTheme="minorHAnsi" w:hAnsiTheme="minorHAnsi" w:cstheme="minorBidi"/>
      </w:rPr>
    </w:lvl>
    <w:lvl w:ilvl="3" w:tplc="540A000F">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 w15:restartNumberingAfterBreak="0">
    <w:nsid w:val="37F45A2F"/>
    <w:multiLevelType w:val="hybridMultilevel"/>
    <w:tmpl w:val="6BCAB858"/>
    <w:lvl w:ilvl="0" w:tplc="92EE3510">
      <w:start w:val="1"/>
      <w:numFmt w:val="lowerLetter"/>
      <w:lvlText w:val="%1)"/>
      <w:lvlJc w:val="left"/>
      <w:pPr>
        <w:ind w:left="360" w:hanging="360"/>
      </w:pPr>
      <w:rPr>
        <w:b/>
        <w:color w:val="aut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AA17C4E"/>
    <w:multiLevelType w:val="hybridMultilevel"/>
    <w:tmpl w:val="2DCEB412"/>
    <w:lvl w:ilvl="0" w:tplc="540A0001">
      <w:start w:val="1"/>
      <w:numFmt w:val="bullet"/>
      <w:lvlText w:val=""/>
      <w:lvlJc w:val="left"/>
      <w:pPr>
        <w:ind w:left="1068" w:hanging="360"/>
      </w:pPr>
      <w:rPr>
        <w:rFonts w:ascii="Symbol" w:hAnsi="Symbol"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3" w15:restartNumberingAfterBreak="0">
    <w:nsid w:val="3D216B09"/>
    <w:multiLevelType w:val="hybridMultilevel"/>
    <w:tmpl w:val="1F34664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C9C4834"/>
    <w:multiLevelType w:val="hybridMultilevel"/>
    <w:tmpl w:val="7C4831F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EA1A88"/>
    <w:multiLevelType w:val="hybridMultilevel"/>
    <w:tmpl w:val="00D2C650"/>
    <w:lvl w:ilvl="0" w:tplc="71B24096">
      <w:start w:val="1"/>
      <w:numFmt w:val="lowerLetter"/>
      <w:lvlText w:val="%1)"/>
      <w:lvlJc w:val="left"/>
      <w:pPr>
        <w:ind w:left="360" w:hanging="360"/>
      </w:pPr>
      <w:rPr>
        <w:b/>
        <w:color w:val="aut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5CEA3A18"/>
    <w:multiLevelType w:val="hybridMultilevel"/>
    <w:tmpl w:val="88F0CA2E"/>
    <w:lvl w:ilvl="0" w:tplc="E632D266">
      <w:start w:val="1"/>
      <w:numFmt w:val="lowerLetter"/>
      <w:lvlText w:val="%1)"/>
      <w:lvlJc w:val="left"/>
      <w:pPr>
        <w:ind w:left="1776" w:hanging="360"/>
      </w:pPr>
      <w:rPr>
        <w:b/>
        <w:color w:val="auto"/>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623B3564"/>
    <w:multiLevelType w:val="hybridMultilevel"/>
    <w:tmpl w:val="D6DE83CE"/>
    <w:lvl w:ilvl="0" w:tplc="5C7A2466">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8" w15:restartNumberingAfterBreak="0">
    <w:nsid w:val="69F224C7"/>
    <w:multiLevelType w:val="hybridMultilevel"/>
    <w:tmpl w:val="0B9A79BA"/>
    <w:lvl w:ilvl="0" w:tplc="3880E542">
      <w:start w:val="1"/>
      <w:numFmt w:val="lowerLetter"/>
      <w:lvlText w:val="%1)"/>
      <w:lvlJc w:val="left"/>
      <w:pPr>
        <w:ind w:left="1068" w:hanging="360"/>
      </w:pPr>
      <w:rPr>
        <w:b/>
        <w:color w:val="1F4E79" w:themeColor="accent5" w:themeShade="8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2F575FD"/>
    <w:multiLevelType w:val="multilevel"/>
    <w:tmpl w:val="99283E78"/>
    <w:lvl w:ilvl="0">
      <w:start w:val="1"/>
      <w:numFmt w:val="decimal"/>
      <w:lvlText w:val="%1."/>
      <w:lvlJc w:val="left"/>
      <w:pPr>
        <w:ind w:left="360" w:hanging="360"/>
      </w:pPr>
      <w:rPr>
        <w:rFonts w:hint="default"/>
        <w:b/>
      </w:rPr>
    </w:lvl>
    <w:lvl w:ilvl="1">
      <w:start w:val="1"/>
      <w:numFmt w:val="decimal"/>
      <w:lvlText w:val="%1.%2."/>
      <w:lvlJc w:val="left"/>
      <w:pPr>
        <w:ind w:left="792" w:hanging="432"/>
      </w:pPr>
      <w:rPr>
        <w:b/>
        <w:i w:val="0"/>
        <w:lang w:val="es-ES"/>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2"/>
  </w:num>
  <w:num w:numId="4">
    <w:abstractNumId w:val="0"/>
  </w:num>
  <w:num w:numId="5">
    <w:abstractNumId w:val="9"/>
  </w:num>
  <w:num w:numId="6">
    <w:abstractNumId w:val="1"/>
  </w:num>
  <w:num w:numId="7">
    <w:abstractNumId w:val="5"/>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A7"/>
    <w:rsid w:val="001D6EE7"/>
    <w:rsid w:val="00410710"/>
    <w:rsid w:val="004D61A7"/>
    <w:rsid w:val="0057780F"/>
    <w:rsid w:val="007A5730"/>
    <w:rsid w:val="008A40D1"/>
    <w:rsid w:val="0096522B"/>
    <w:rsid w:val="00AF496F"/>
    <w:rsid w:val="00B62367"/>
    <w:rsid w:val="00BF5DBF"/>
    <w:rsid w:val="00EE598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C425"/>
  <w15:chartTrackingRefBased/>
  <w15:docId w15:val="{3A98F992-4565-45D6-8A06-423C5D7B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61A7"/>
    <w:pPr>
      <w:ind w:left="720"/>
      <w:contextualSpacing/>
    </w:pPr>
  </w:style>
  <w:style w:type="table" w:styleId="Sombreadoclaro-nfasis1">
    <w:name w:val="Light Shading Accent 1"/>
    <w:basedOn w:val="Tablanormal"/>
    <w:uiPriority w:val="60"/>
    <w:rsid w:val="008A40D1"/>
    <w:pPr>
      <w:spacing w:after="0" w:line="240" w:lineRule="auto"/>
    </w:pPr>
    <w:rPr>
      <w:color w:val="2F5496" w:themeColor="accent1" w:themeShade="BF"/>
      <w:lang w:val="es-EC"/>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Refdecomentario">
    <w:name w:val="annotation reference"/>
    <w:basedOn w:val="Fuentedeprrafopredeter"/>
    <w:uiPriority w:val="99"/>
    <w:semiHidden/>
    <w:unhideWhenUsed/>
    <w:rsid w:val="008A40D1"/>
    <w:rPr>
      <w:sz w:val="16"/>
      <w:szCs w:val="16"/>
    </w:rPr>
  </w:style>
  <w:style w:type="paragraph" w:styleId="Textocomentario">
    <w:name w:val="annotation text"/>
    <w:basedOn w:val="Normal"/>
    <w:link w:val="TextocomentarioCar"/>
    <w:uiPriority w:val="99"/>
    <w:semiHidden/>
    <w:unhideWhenUsed/>
    <w:rsid w:val="008A40D1"/>
    <w:pPr>
      <w:spacing w:after="200" w:line="240" w:lineRule="auto"/>
    </w:pPr>
    <w:rPr>
      <w:sz w:val="20"/>
      <w:szCs w:val="20"/>
      <w:lang w:val="es-EC"/>
    </w:rPr>
  </w:style>
  <w:style w:type="character" w:customStyle="1" w:styleId="TextocomentarioCar">
    <w:name w:val="Texto comentario Car"/>
    <w:basedOn w:val="Fuentedeprrafopredeter"/>
    <w:link w:val="Textocomentario"/>
    <w:uiPriority w:val="99"/>
    <w:semiHidden/>
    <w:rsid w:val="008A40D1"/>
    <w:rPr>
      <w:sz w:val="20"/>
      <w:szCs w:val="20"/>
      <w:lang w:val="es-EC"/>
    </w:rPr>
  </w:style>
  <w:style w:type="paragraph" w:styleId="Encabezado">
    <w:name w:val="header"/>
    <w:basedOn w:val="Normal"/>
    <w:link w:val="EncabezadoCar"/>
    <w:uiPriority w:val="99"/>
    <w:unhideWhenUsed/>
    <w:rsid w:val="00410710"/>
    <w:pPr>
      <w:tabs>
        <w:tab w:val="center" w:pos="4419"/>
        <w:tab w:val="right" w:pos="8838"/>
      </w:tabs>
      <w:spacing w:after="0" w:line="240" w:lineRule="auto"/>
    </w:pPr>
    <w:rPr>
      <w:lang w:val="es-EC"/>
    </w:rPr>
  </w:style>
  <w:style w:type="character" w:customStyle="1" w:styleId="EncabezadoCar">
    <w:name w:val="Encabezado Car"/>
    <w:basedOn w:val="Fuentedeprrafopredeter"/>
    <w:link w:val="Encabezado"/>
    <w:uiPriority w:val="99"/>
    <w:rsid w:val="00410710"/>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1880</Words>
  <Characters>10344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2021-06-30T13:24:00Z</dcterms:created>
  <dcterms:modified xsi:type="dcterms:W3CDTF">2021-06-30T17:58:00Z</dcterms:modified>
</cp:coreProperties>
</file>