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right"/>
        <w:rPr>
          <w:color w:val="#000000"/>
          <w:sz w:val="13"/>
          <w:lang w:val="nb-NO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Oppdragsgiver: SalMar Farming AS</w:t>
      </w:r>
    </w:p>
    <w:p>
      <w:pPr>
        <w:ind w:right="0" w:left="0" w:firstLine="0"/>
        <w:spacing w:before="360" w:after="0" w:line="240" w:lineRule="auto"/>
        <w:jc w:val="left"/>
        <w:rPr>
          <w:color w:val="#000000"/>
          <w:sz w:val="13"/>
          <w:lang w:val="nb-NO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5"/>
          <w:w w:val="100"/>
          <w:strike w:val="false"/>
          <w:vertAlign w:val="baseline"/>
          <w:rFonts w:ascii="Arial" w:hAnsi="Arial"/>
        </w:rPr>
        <w:t xml:space="preserve">Rapporttype: Planprogram</w:t>
      </w:r>
    </w:p>
    <w:p>
      <w:pPr>
        <w:ind w:right="0" w:left="0" w:firstLine="0"/>
        <w:spacing w:before="324" w:after="3420" w:line="240" w:lineRule="auto"/>
        <w:jc w:val="left"/>
        <w:rPr>
          <w:color w:val="#000000"/>
          <w:sz w:val="13"/>
          <w:lang w:val="nb-NO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6"/>
          <w:w w:val="100"/>
          <w:strike w:val="false"/>
          <w:vertAlign w:val="baseline"/>
          <w:rFonts w:ascii="Arial" w:hAnsi="Arial"/>
        </w:rPr>
        <w:t xml:space="preserve">Dato: 11.05.2026</w:t>
      </w:r>
    </w:p>
    <w:p>
      <w:pPr>
        <w:sectPr>
          <w:pgSz w:w="11918" w:h="16854" w:orient="portrait"/>
          <w:type w:val="nextPage"/>
          <w:textDirection w:val="lrTb"/>
          <w:pgMar w:bottom="368" w:top="1856" w:right="8919" w:left="719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rPr>
          <w:b w:val="true"/>
          <w:color w:val="#000000"/>
          <w:sz w:val="59"/>
          <w:lang w:val="nb-NO"/>
          <w:spacing w:val="-4"/>
          <w:w w:val="9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59"/>
          <w:lang w:val="nb-NO"/>
          <w:spacing w:val="-4"/>
          <w:w w:val="90"/>
          <w:strike w:val="false"/>
          <w:vertAlign w:val="baseline"/>
          <w:rFonts w:ascii="Arial" w:hAnsi="Arial"/>
        </w:rPr>
        <w:t xml:space="preserve">Planprogram</w:t>
      </w:r>
    </w:p>
    <w:p>
      <w:pPr>
        <w:ind w:right="0" w:left="72" w:firstLine="0"/>
        <w:spacing w:before="144" w:after="0" w:line="204" w:lineRule="auto"/>
        <w:jc w:val="left"/>
        <w:rPr>
          <w:b w:val="true"/>
          <w:color w:val="#000000"/>
          <w:sz w:val="59"/>
          <w:lang w:val="nb-NO"/>
          <w:spacing w:val="4"/>
          <w:w w:val="9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59"/>
          <w:lang w:val="nb-NO"/>
          <w:spacing w:val="4"/>
          <w:w w:val="90"/>
          <w:strike w:val="false"/>
          <w:vertAlign w:val="baseline"/>
          <w:rFonts w:ascii="Arial" w:hAnsi="Arial"/>
        </w:rPr>
        <w:t xml:space="preserve">DETALJREGULERING FOR</w:t>
      </w:r>
    </w:p>
    <w:p>
      <w:pPr>
        <w:ind w:right="0" w:left="72" w:firstLine="0"/>
        <w:spacing w:before="216" w:after="684" w:line="206" w:lineRule="auto"/>
        <w:jc w:val="left"/>
        <w:rPr>
          <w:b w:val="true"/>
          <w:color w:val="#000000"/>
          <w:sz w:val="59"/>
          <w:lang w:val="nb-NO"/>
          <w:spacing w:val="20"/>
          <w:w w:val="9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59"/>
          <w:lang w:val="nb-NO"/>
          <w:spacing w:val="20"/>
          <w:w w:val="90"/>
          <w:strike w:val="false"/>
          <w:vertAlign w:val="baseline"/>
          <w:rFonts w:ascii="Arial" w:hAnsi="Arial"/>
        </w:rPr>
        <w:t xml:space="preserve">AKVAKULTUR I ROGNSUND</w:t>
      </w:r>
    </w:p>
    <w:p>
      <w:pPr>
        <w:ind w:right="5" w:left="0"/>
        <w:spacing w:before="0" w:after="0" w:line="240" w:lineRule="auto"/>
        <w:jc w:val="center"/>
      </w:pPr>
      <w:r>
        <w:drawing>
          <wp:inline>
            <wp:extent cx="6715125" cy="422148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18" w:h="16854" w:orient="portrait"/>
          <w:type w:val="continuous"/>
          <w:textDirection w:val="lrTb"/>
          <w:pgMar w:bottom="368" w:top="1856" w:right="607" w:left="671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7309"/>
        <w:gridCol w:w="3271"/>
      </w:tblGrid>
      <w:tr>
        <w:trPr>
          <w:trHeight w:val="44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309" w:type="auto"/>
            <w:textDirection w:val="lrTb"/>
            <w:vAlign w:val="top"/>
          </w:tcPr>
          <w:p>
            <w:pPr>
              <w:ind w:right="6202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nb-NO"/>
                <w:spacing w:val="-6"/>
                <w:w w:val="110"/>
                <w:strike w:val="false"/>
                <w:vertAlign w:val="baseline"/>
                <w:rFonts w:ascii="Calibri" w:hAnsi="Calibri"/>
              </w:rPr>
            </w:pPr>
            <w:r>
              <w:rPr>
                <w:color w:val="#000000"/>
                <w:sz w:val="16"/>
                <w:lang w:val="nb-NO"/>
                <w:spacing w:val="-6"/>
                <w:w w:val="110"/>
                <w:strike w:val="false"/>
                <w:vertAlign w:val="baseline"/>
                <w:rFonts w:ascii="Calibri" w:hAnsi="Calibri"/>
              </w:rPr>
              <w:t xml:space="preserve">PLANPROGRAM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580" w:type="auto"/>
            <w:textDirection w:val="lrTb"/>
            <w:vAlign w:val="top"/>
          </w:tcPr>
          <w:p>
            <w:pPr>
              <w:ind w:right="51" w:left="0"/>
              <w:spacing w:before="11" w:after="35" w:line="240" w:lineRule="auto"/>
              <w:jc w:val="center"/>
            </w:pPr>
            <w:r>
              <w:drawing>
                <wp:inline>
                  <wp:extent cx="2044700" cy="253365"/>
                  <wp:docPr id="3" name="pic"/>
                  <a:graphic>
                    <a:graphicData uri="http://schemas.openxmlformats.org/drawingml/2006/picture">
                      <pic:pic>
                        <pic:nvPicPr>
                          <pic:cNvPr id="4" name="test1"/>
                          <pic:cNvPicPr preferRelativeResize="false"/>
                        </pic:nvPicPr>
                        <pic:blipFill>
                          <a:blip r:embed="d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736" w:line="20" w:lineRule="exact"/>
      </w:pPr>
    </w:p>
    <w:p>
      <w:pPr>
        <w:ind w:right="0" w:left="648" w:firstLine="0"/>
        <w:spacing w:before="0" w:after="0" w:line="240" w:lineRule="auto"/>
        <w:jc w:val="left"/>
        <w:rPr>
          <w:b w:val="true"/>
          <w:color w:val="#000000"/>
          <w:sz w:val="22"/>
          <w:lang w:val="nb-NO"/>
          <w:spacing w:val="0"/>
          <w:w w:val="100"/>
          <w:strike w:val="false"/>
          <w:vertAlign w:val="baseline"/>
          <w:rFonts w:ascii="Calibri" w:hAnsi="Calibri"/>
        </w:rPr>
      </w:pPr>
      <w:r>
        <w:rPr>
          <w:b w:val="true"/>
          <w:color w:val="#000000"/>
          <w:sz w:val="22"/>
          <w:lang w:val="nb-NO"/>
          <w:spacing w:val="0"/>
          <w:w w:val="100"/>
          <w:strike w:val="false"/>
          <w:vertAlign w:val="baseline"/>
          <w:rFonts w:ascii="Calibri" w:hAnsi="Calibri"/>
        </w:rPr>
        <w:t xml:space="preserve">PLANPROGRAM</w:t>
      </w:r>
    </w:p>
    <w:p>
      <w:pPr>
        <w:ind w:right="0" w:left="648" w:firstLine="0"/>
        <w:spacing w:before="72" w:after="2988" w:line="240" w:lineRule="auto"/>
        <w:jc w:val="left"/>
        <w:rPr>
          <w:b w:val="true"/>
          <w:color w:val="#000000"/>
          <w:sz w:val="22"/>
          <w:lang w:val="nb-NO"/>
          <w:spacing w:val="2"/>
          <w:w w:val="100"/>
          <w:strike w:val="false"/>
          <w:vertAlign w:val="baseline"/>
          <w:rFonts w:ascii="Calibri" w:hAnsi="Calibri"/>
        </w:rPr>
      </w:pPr>
      <w:r>
        <w:rPr>
          <w:b w:val="true"/>
          <w:color w:val="#000000"/>
          <w:sz w:val="22"/>
          <w:lang w:val="nb-NO"/>
          <w:spacing w:val="2"/>
          <w:w w:val="100"/>
          <w:strike w:val="false"/>
          <w:vertAlign w:val="baseline"/>
          <w:rFonts w:ascii="Calibri" w:hAnsi="Calibri"/>
        </w:rPr>
        <w:t xml:space="preserve">DETALJREGULERING FOR AKVAKULTUR ROGNSUND</w:t>
      </w:r>
    </w:p>
    <w:p>
      <w:pPr>
        <w:ind w:right="0" w:left="648" w:firstLine="0"/>
        <w:spacing w:before="0" w:after="0" w:line="268" w:lineRule="auto"/>
        <w:jc w:val="left"/>
        <w:tabs>
          <w:tab w:val="right" w:leader="none" w:pos="4697"/>
        </w:tabs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529pt;height:6.2pt;z-index:-1000;margin-left:0pt;margin-top:535.4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1" w:lineRule="auto"/>
                    <w:jc w:val="left"/>
                    <w:framePr w:hAnchor="text" w:vAnchor="text" w:y="10708" w:w="10580" w:h="124" w:hSpace="0" w:vSpace="0" w:wrap="3"/>
                    <w:rPr>
                      <w:color w:val="#000000"/>
                      <w:sz w:val="12"/>
                      <w:lang w:val="nb-NO"/>
                      <w:spacing w:val="4"/>
                      <w:w w:val="100"/>
                      <w:strike w:val="false"/>
                      <w:vertAlign w:val="baseline"/>
                      <w:rFonts w:ascii="Cambria" w:hAnsi="Cambria"/>
                    </w:rPr>
                  </w:pPr>
                  <w:r>
                    <w:rPr>
                      <w:color w:val="#000000"/>
                      <w:sz w:val="12"/>
                      <w:lang w:val="nb-NO"/>
                      <w:spacing w:val="4"/>
                      <w:w w:val="100"/>
                      <w:strike w:val="false"/>
                      <w:vertAlign w:val="baseline"/>
                      <w:rFonts w:ascii="Cambria" w:hAnsi="Cambria"/>
                    </w:rPr>
                    <w:t xml:space="preserve">Mal sist revidert: 24. juni 2024</w:t>
                  </w:r>
                </w:p>
              </w:txbxContent>
            </v:textbox>
          </v:shape>
        </w:pict>
      </w:r>
      <w:r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Oppdragsnavn	</w:t>
      </w:r>
      <w:r>
        <w:rPr>
          <w:b w:val="true"/>
          <w:color w:val="#000000"/>
          <w:sz w:val="13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Detaljregulering for akvakultur i Rognsund</w:t>
      </w:r>
    </w:p>
    <w:p>
      <w:pPr>
        <w:ind w:right="0" w:left="648" w:firstLine="0"/>
        <w:spacing w:before="36" w:after="0" w:line="240" w:lineRule="auto"/>
        <w:jc w:val="left"/>
        <w:tabs>
          <w:tab w:val="right" w:leader="none" w:pos="2691"/>
        </w:tabs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  <w:t xml:space="preserve">Prosjekt nr.	</w:t>
      </w:r>
      <w:r>
        <w:rPr>
          <w:b w:val="true"/>
          <w:color w:val="#000000"/>
          <w:sz w:val="13"/>
          <w:lang w:val="nb-NO"/>
          <w:spacing w:val="10"/>
          <w:w w:val="100"/>
          <w:strike w:val="false"/>
          <w:vertAlign w:val="baseline"/>
          <w:rFonts w:ascii="Arial" w:hAnsi="Arial"/>
        </w:rPr>
        <w:t xml:space="preserve">378020670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2883"/>
        </w:tabs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Mottaker	</w:t>
      </w:r>
      <w:r>
        <w:rPr>
          <w:b w:val="true"/>
          <w:color w:val="#000000"/>
          <w:sz w:val="13"/>
          <w:lang w:val="nb-NO"/>
          <w:spacing w:val="4"/>
          <w:w w:val="100"/>
          <w:strike w:val="false"/>
          <w:vertAlign w:val="baseline"/>
          <w:rFonts w:ascii="Arial" w:hAnsi="Arial"/>
        </w:rPr>
        <w:t xml:space="preserve">Alta kommune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2773"/>
        </w:tabs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Dokument type	</w:t>
      </w:r>
      <w:r>
        <w:rPr>
          <w:b w:val="true"/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Planprogram</w:t>
      </w:r>
    </w:p>
    <w:p>
      <w:pPr>
        <w:ind w:right="0" w:left="648" w:firstLine="0"/>
        <w:spacing w:before="108" w:after="0" w:line="240" w:lineRule="auto"/>
        <w:jc w:val="left"/>
        <w:tabs>
          <w:tab w:val="right" w:leader="none" w:pos="2105"/>
        </w:tabs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Versjon	</w:t>
      </w:r>
      <w:r>
        <w:rPr>
          <w:b w:val="true"/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01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2672"/>
        </w:tabs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Dato	</w:t>
      </w:r>
      <w:r>
        <w:rPr>
          <w:b w:val="true"/>
          <w:color w:val="#000000"/>
          <w:sz w:val="13"/>
          <w:lang w:val="nb-NO"/>
          <w:spacing w:val="6"/>
          <w:w w:val="100"/>
          <w:strike w:val="false"/>
          <w:vertAlign w:val="baseline"/>
          <w:rFonts w:ascii="Arial" w:hAnsi="Arial"/>
        </w:rPr>
        <w:t xml:space="preserve">11.05.2026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3032"/>
        </w:tabs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  <w:t xml:space="preserve">Utført av	</w:t>
      </w:r>
      <w:r>
        <w:rPr>
          <w:b w:val="true"/>
          <w:color w:val="#000000"/>
          <w:sz w:val="13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SYJH og MADOL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3281"/>
        </w:tabs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  <w:t xml:space="preserve">Kontrollert av	</w:t>
      </w:r>
      <w:r>
        <w:rPr>
          <w:b w:val="true"/>
          <w:color w:val="#000000"/>
          <w:sz w:val="13"/>
          <w:lang w:val="nb-NO"/>
          <w:spacing w:val="4"/>
          <w:w w:val="100"/>
          <w:strike w:val="false"/>
          <w:vertAlign w:val="baseline"/>
          <w:rFonts w:ascii="Arial" w:hAnsi="Arial"/>
        </w:rPr>
        <w:t xml:space="preserve">MADOL og USENOR</w:t>
      </w:r>
    </w:p>
    <w:p>
      <w:pPr>
        <w:ind w:right="0" w:left="648" w:firstLine="0"/>
        <w:spacing w:before="72" w:after="0" w:line="240" w:lineRule="auto"/>
        <w:jc w:val="left"/>
        <w:tabs>
          <w:tab w:val="right" w:leader="none" w:pos="3219"/>
        </w:tabs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-2"/>
          <w:w w:val="100"/>
          <w:strike w:val="false"/>
          <w:vertAlign w:val="baseline"/>
          <w:rFonts w:ascii="Arial" w:hAnsi="Arial"/>
        </w:rPr>
        <w:t xml:space="preserve">Godkjent av	</w:t>
      </w:r>
      <w:r>
        <w:rPr>
          <w:b w:val="true"/>
          <w:color w:val="#000000"/>
          <w:sz w:val="13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USENOR og SalMar</w:t>
      </w:r>
    </w:p>
    <w:p>
      <w:pPr>
        <w:ind w:right="0" w:left="648" w:firstLine="0"/>
        <w:spacing w:before="108" w:after="0" w:line="240" w:lineRule="auto"/>
        <w:jc w:val="left"/>
        <w:tabs>
          <w:tab w:val="right" w:leader="none" w:pos="2969"/>
        </w:tabs>
        <w:rPr>
          <w:color w:val="#000000"/>
          <w:sz w:val="13"/>
          <w:lang w:val="nb-NO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-4"/>
          <w:w w:val="100"/>
          <w:strike w:val="false"/>
          <w:vertAlign w:val="baseline"/>
          <w:rFonts w:ascii="Arial" w:hAnsi="Arial"/>
        </w:rPr>
        <w:t xml:space="preserve">Forsidefoto	</w:t>
      </w:r>
      <w:r>
        <w:rPr>
          <w:b w:val="true"/>
          <w:color w:val="#000000"/>
          <w:sz w:val="13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Mefjord, SalMar</w:t>
      </w:r>
    </w:p>
    <w:p>
      <w:pPr>
        <w:ind w:right="0" w:left="648" w:firstLine="0"/>
        <w:spacing w:before="36" w:after="0" w:line="268" w:lineRule="auto"/>
        <w:jc w:val="left"/>
        <w:tabs>
          <w:tab w:val="right" w:leader="none" w:pos="6805"/>
        </w:tabs>
        <w:rPr>
          <w:color w:val="#000000"/>
          <w:sz w:val="13"/>
          <w:lang w:val="nb-NO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3"/>
          <w:lang w:val="nb-NO"/>
          <w:spacing w:val="-4"/>
          <w:w w:val="100"/>
          <w:strike w:val="false"/>
          <w:vertAlign w:val="baseline"/>
          <w:rFonts w:ascii="Arial" w:hAnsi="Arial"/>
        </w:rPr>
        <w:t xml:space="preserve">Beskrivelse	</w:t>
      </w:r>
      <w:r>
        <w:rPr>
          <w:b w:val="true"/>
          <w:color w:val="#000000"/>
          <w:sz w:val="13"/>
          <w:lang w:val="nb-NO"/>
          <w:spacing w:val="3"/>
          <w:w w:val="100"/>
          <w:strike w:val="false"/>
          <w:vertAlign w:val="baseline"/>
          <w:rFonts w:ascii="Arial" w:hAnsi="Arial"/>
        </w:rPr>
        <w:t xml:space="preserve">Planprogram for detaljregulering av nye akvakulturlokaliteter i Rognsundet</w:t>
      </w:r>
    </w:p>
    <w:p>
      <w:pPr>
        <w:sectPr>
          <w:pgSz w:w="11918" w:h="16854" w:orient="portrait"/>
          <w:type w:val="nextPage"/>
          <w:textDirection w:val="lrTb"/>
          <w:pgMar w:bottom="356" w:top="576" w:right="653" w:left="625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16"/>
          <w:lang w:val="nb-NO"/>
          <w:spacing w:val="-6"/>
          <w:w w:val="110"/>
          <w:strike w:val="false"/>
          <w:vertAlign w:val="baseline"/>
          <w:rFonts w:ascii="Calibri" w:hAnsi="Calibri"/>
        </w:rPr>
      </w:pPr>
      <w:r>
        <w:rPr>
          <w:color w:val="#000000"/>
          <w:sz w:val="16"/>
          <w:lang w:val="nb-NO"/>
          <w:spacing w:val="-6"/>
          <w:w w:val="110"/>
          <w:strike w:val="false"/>
          <w:vertAlign w:val="baseline"/>
          <w:rFonts w:ascii="Calibri" w:hAnsi="Calibri"/>
        </w:rPr>
        <w:t xml:space="preserve">PLANPROGRAM</w:t>
      </w:r>
    </w:p>
    <w:p>
      <w:pPr>
        <w:ind w:right="0" w:left="576" w:firstLine="0"/>
        <w:spacing w:before="792" w:after="2304" w:line="206" w:lineRule="auto"/>
        <w:jc w:val="left"/>
        <w:rPr>
          <w:b w:val="true"/>
          <w:color w:val="#000000"/>
          <w:sz w:val="22"/>
          <w:lang w:val="nb-NO"/>
          <w:spacing w:val="0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nb-NO"/>
          <w:spacing w:val="0"/>
          <w:w w:val="105"/>
          <w:strike w:val="false"/>
          <w:vertAlign w:val="baseline"/>
          <w:rFonts w:ascii="Arial" w:hAnsi="Arial"/>
        </w:rPr>
        <w:t xml:space="preserve">INNHOLD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272"/>
        <w:gridCol w:w="5914"/>
        <w:gridCol w:w="914"/>
      </w:tblGrid>
      <w:tr>
        <w:trPr>
          <w:trHeight w:val="66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bottom"/>
          </w:tcPr>
          <w:p>
            <w:pPr>
              <w:ind w:right="0" w:left="0" w:firstLine="0"/>
              <w:spacing w:before="396" w:after="0" w:line="240" w:lineRule="auto"/>
              <w:jc w:val="left"/>
              <w:tabs>
                <w:tab w:val="decimal" w:leader="none" w:pos="757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bottom"/>
          </w:tcPr>
          <w:p>
            <w:pPr>
              <w:ind w:right="0" w:left="197" w:firstLine="0"/>
              <w:spacing w:before="396" w:after="0" w:line="240" w:lineRule="auto"/>
              <w:jc w:val="left"/>
              <w:tabs>
                <w:tab w:val="right" w:leader="dot" w:pos="5914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BAKGRUNN	</w:t>
            </w: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bottom"/>
          </w:tcPr>
          <w:p>
            <w:pPr>
              <w:ind w:right="257" w:left="0" w:firstLine="0"/>
              <w:spacing w:before="396" w:after="0" w:line="240" w:lineRule="auto"/>
              <w:jc w:val="right"/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  <w:t xml:space="preserve">4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1.1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Forslagsstiller og konsulent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4</w:t>
            </w:r>
          </w:p>
        </w:tc>
      </w:tr>
      <w:tr>
        <w:trPr>
          <w:trHeight w:val="2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1.2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Hensikten med planarbeidet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4</w:t>
            </w:r>
          </w:p>
        </w:tc>
      </w:tr>
      <w:tr>
        <w:trPr>
          <w:trHeight w:val="26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1.3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Krav om konsekvensutredning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5</w:t>
            </w:r>
          </w:p>
        </w:tc>
      </w:tr>
      <w:tr>
        <w:trPr>
          <w:trHeight w:val="2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1.4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Planprogram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6</w:t>
            </w:r>
          </w:p>
        </w:tc>
      </w:tr>
      <w:tr>
        <w:trPr>
          <w:trHeight w:val="32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1.5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8"/>
                <w:lang w:val="nb-NO"/>
                <w:spacing w:val="-4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-4"/>
                <w:w w:val="105"/>
                <w:strike w:val="false"/>
                <w:vertAlign w:val="baseline"/>
                <w:rFonts w:ascii="Verdana" w:hAnsi="Verdana"/>
              </w:rPr>
              <w:t xml:space="preserve">Prosessen etter vedtatt reguleringsplan	</w:t>
            </w: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6</w:t>
            </w:r>
          </w:p>
        </w:tc>
      </w:tr>
      <w:tr>
        <w:trPr>
          <w:trHeight w:val="30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b w:val="true"/>
                <w:color w:val="#000000"/>
                <w:sz w:val="18"/>
                <w:lang w:val="nb-NO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BESKRIVELSE AV TILTAKSOMRÅDET	</w:t>
            </w: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  <w:t xml:space="preserve">7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Beliggenhet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7</w:t>
            </w:r>
          </w:p>
        </w:tc>
      </w:tr>
      <w:tr>
        <w:trPr>
          <w:trHeight w:val="2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Dagens situasjon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8</w:t>
            </w:r>
          </w:p>
        </w:tc>
      </w:tr>
      <w:tr>
        <w:trPr>
          <w:trHeight w:val="26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Planen/planforslaget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8</w:t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Influensområdet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11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Alternativer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11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2.6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Nullalternativet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11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Gjeldende planer, retningslinjer og føringer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12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2.7.1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Statlige retningslinjer, rammer og føringer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12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6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2.7.2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Regionale føringer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13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32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2.7.3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Kommunale planer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14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32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UTREDNINGSTEMA OG -METODIKK	</w:t>
            </w: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  <w:t xml:space="preserve">16</w:t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Metodikk for KU, fagutredninger og planbeskrivelse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16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3.1.1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Miljødirektoratets veileder M-1941 for utredning av klima og miljø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16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3.1.2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Statens Vegvesens Håndbok </w:t>
            </w:r>
            <w:r>
              <w:rPr>
                <w:color w:val="#000000"/>
                <w:sz w:val="6"/>
                <w:lang w:val="nb-NO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–</w:t>
            </w:r>
            <w:r>
              <w:rPr>
                <w:color w:val="#000000"/>
                <w:sz w:val="16"/>
                <w:lang w:val="nb-NO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 V712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16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6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3.1.3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Samlet konsekvens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17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3.1.4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Fagutredninger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18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3.1.5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Planbeskrivelsen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18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Utredningstema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18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31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3.3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Risiko- og sårbarhetsanalyse	</w:t>
            </w: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21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32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b w:val="true"/>
                <w:color w:val="#000000"/>
                <w:sz w:val="18"/>
                <w:lang w:val="nb-NO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PLANPROSESS, MEDVIRKNING OG FRAMDRIFT	</w:t>
            </w: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  <w:t xml:space="preserve">22</w:t>
            </w:r>
          </w:p>
        </w:tc>
      </w:tr>
      <w:tr>
        <w:trPr>
          <w:trHeight w:val="26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4.1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Informasjon og medvirkning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22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19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4.1.1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Konsultasjonsplikt etter sameloven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22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32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4.2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nb-NO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Framdriftsplan	</w:t>
            </w:r>
            <w:r>
              <w:rPr>
                <w:color w:val="#000000"/>
                <w:sz w:val="16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</w:pPr>
            <w:r>
              <w:rPr>
                <w:color w:val="#000000"/>
                <w:sz w:val="18"/>
                <w:lang w:val="nb-NO"/>
                <w:spacing w:val="0"/>
                <w:w w:val="110"/>
                <w:strike w:val="false"/>
                <w:vertAlign w:val="baseline"/>
                <w:rFonts w:ascii="Cambria" w:hAnsi="Cambria"/>
              </w:rPr>
              <w:t xml:space="preserve">22</w:t>
            </w:r>
            <w:r>
              <w:rPr>
                <w:color w:val="#000000"/>
                <w:sz w:val="6"/>
                <w:lang w:val="nb-NO"/>
                <w:spacing w:val="0"/>
                <w:w w:val="100"/>
                <w:strike w:val="false"/>
                <w:vertAlign w:val="baseline"/>
                <w:rFonts w:ascii="Calibri" w:hAnsi="Calibri"/>
              </w:rPr>
            </w:r>
          </w:p>
        </w:tc>
      </w:tr>
      <w:tr>
        <w:trPr>
          <w:trHeight w:val="3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7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tabs>
                <w:tab w:val="decimal" w:leader="none" w:pos="757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86" w:type="auto"/>
            <w:textDirection w:val="lrTb"/>
            <w:vAlign w:val="center"/>
          </w:tcPr>
          <w:p>
            <w:pPr>
              <w:ind w:right="0" w:left="197" w:firstLine="0"/>
              <w:spacing w:before="0" w:after="0" w:line="240" w:lineRule="auto"/>
              <w:jc w:val="left"/>
              <w:tabs>
                <w:tab w:val="right" w:leader="dot" w:pos="5914"/>
              </w:tabs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VEDLEGG	</w:t>
            </w: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00" w:type="auto"/>
            <w:textDirection w:val="lrTb"/>
            <w:vAlign w:val="center"/>
          </w:tcPr>
          <w:p>
            <w:pPr>
              <w:ind w:right="25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</w:pPr>
            <w:r>
              <w:rPr>
                <w:b w:val="true"/>
                <w:color w:val="#000000"/>
                <w:sz w:val="18"/>
                <w:lang w:val="nb-NO"/>
                <w:spacing w:val="0"/>
                <w:w w:val="105"/>
                <w:strike w:val="false"/>
                <w:vertAlign w:val="baseline"/>
                <w:rFonts w:ascii="Cambria" w:hAnsi="Cambria"/>
              </w:rPr>
              <w:t xml:space="preserve">23</w:t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3408" w:top="576" w:right="2550" w:left="1208" w:header="720" w:footer="720"/>
          <w:titlePg w:val="false"/>
        </w:sectPr>
      </w:pPr>
    </w:p>
    <w:p>
      <w:pPr>
        <w:ind w:right="36" w:left="0" w:firstLine="0"/>
        <w:spacing w:before="0" w:after="828" w:line="240" w:lineRule="auto"/>
        <w:jc w:val="right"/>
        <w:rPr>
          <w:color w:val="#000000"/>
          <w:sz w:val="16"/>
          <w:lang w:val="nb-NO"/>
          <w:spacing w:val="-6"/>
          <w:w w:val="110"/>
          <w:strike w:val="false"/>
          <w:vertAlign w:val="baseline"/>
          <w:rFonts w:ascii="Calibri" w:hAnsi="Calibri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476.25pt;height:9.3pt;z-index:-999;margin-left:-0.25pt;margin-top:767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x="-5" w:y="15347" w:w="9525" w:h="186" w:hSpace="0" w:vSpace="0" w:wrap="3"/>
                    <w:rPr>
                      <w:color w:val="#000000"/>
                      <w:sz w:val="14"/>
                      <w:lang w:val="nb-NO"/>
                      <w:spacing w:val="0"/>
                      <w:w w:val="100"/>
                      <w:strike w:val="false"/>
                      <w:vertAlign w:val="baseline"/>
                      <w:rFonts w:ascii="Calibri" w:hAnsi="Calibri"/>
                    </w:rPr>
                  </w:pPr>
                  <w:r>
                    <w:rPr>
                      <w:color w:val="#000000"/>
                      <w:sz w:val="14"/>
                      <w:lang w:val="nb-NO"/>
                      <w:spacing w:val="0"/>
                      <w:w w:val="100"/>
                      <w:strike w:val="false"/>
                      <w:vertAlign w:val="baseline"/>
                      <w:rFonts w:ascii="Calibri" w:hAnsi="Calibri"/>
                    </w:rPr>
                    <w:t xml:space="preserve">4 (23)</w:t>
                  </w:r>
                </w:p>
              </w:txbxContent>
            </v:textbox>
          </v:shape>
        </w:pict>
      </w:r>
      <w:r>
        <w:rPr>
          <w:color w:val="#000000"/>
          <w:sz w:val="16"/>
          <w:lang w:val="nb-NO"/>
          <w:spacing w:val="-6"/>
          <w:w w:val="110"/>
          <w:strike w:val="false"/>
          <w:vertAlign w:val="baseline"/>
          <w:rFonts w:ascii="Calibri" w:hAnsi="Calibri"/>
        </w:rPr>
        <w:t xml:space="preserve">PLANPROGRAM</w:t>
      </w:r>
    </w:p>
    <w:p>
      <w:pPr>
        <w:ind w:right="0" w:left="0" w:firstLine="0"/>
        <w:spacing w:before="0" w:after="180" w:line="240" w:lineRule="auto"/>
        <w:jc w:val="left"/>
        <w:rPr>
          <w:b w:val="true"/>
          <w:color w:val="#000000"/>
          <w:sz w:val="42"/>
          <w:lang w:val="nb-NO"/>
          <w:spacing w:val="0"/>
          <w:w w:val="10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42"/>
          <w:lang w:val="nb-NO"/>
          <w:spacing w:val="0"/>
          <w:w w:val="105"/>
          <w:strike w:val="false"/>
          <w:vertAlign w:val="baseline"/>
          <w:rFonts w:ascii="Arial" w:hAnsi="Arial"/>
        </w:rPr>
        <w:t xml:space="preserve">1. Bakgrunn</w:t>
      </w:r>
    </w:p>
    <w:p>
      <w:pPr>
        <w:ind w:right="0" w:left="0" w:firstLine="0"/>
        <w:spacing w:before="0" w:after="0" w:line="240" w:lineRule="auto"/>
        <w:jc w:val="left"/>
        <w:tabs>
          <w:tab w:val="decimal" w:leader="none" w:pos="117"/>
          <w:tab w:val="right" w:leader="none" w:pos="2904"/>
        </w:tabs>
        <w:rPr>
          <w:b w:val="true"/>
          <w:color w:val="#000000"/>
          <w:sz w:val="20"/>
          <w:lang w:val="nb-NO"/>
          <w:spacing w:val="0"/>
          <w:w w:val="110"/>
          <w:strike w:val="false"/>
          <w:vertAlign w:val="baseline"/>
          <w:rFonts w:ascii="Calibri" w:hAnsi="Calibri"/>
        </w:rPr>
      </w:pPr>
      <w:r>
        <w:rPr>
          <w:b w:val="true"/>
          <w:color w:val="#000000"/>
          <w:sz w:val="20"/>
          <w:lang w:val="nb-NO"/>
          <w:spacing w:val="0"/>
          <w:w w:val="110"/>
          <w:strike w:val="false"/>
          <w:vertAlign w:val="baseline"/>
          <w:rFonts w:ascii="Calibri" w:hAnsi="Calibri"/>
        </w:rPr>
        <w:tab/>
      </w:r>
      <w:r>
        <w:rPr>
          <w:b w:val="true"/>
          <w:color w:val="#000000"/>
          <w:sz w:val="20"/>
          <w:lang w:val="nb-NO"/>
          <w:spacing w:val="0"/>
          <w:w w:val="110"/>
          <w:strike w:val="false"/>
          <w:vertAlign w:val="baseline"/>
          <w:rFonts w:ascii="Calibri" w:hAnsi="Calibri"/>
        </w:rPr>
        <w:t xml:space="preserve">1.1</w:t>
      </w: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b w:val="true"/>
          <w:color w:val="#000000"/>
          <w:sz w:val="17"/>
          <w:lang w:val="nb-NO"/>
          <w:spacing w:val="1"/>
          <w:w w:val="100"/>
          <w:strike w:val="false"/>
          <w:vertAlign w:val="baseline"/>
          <w:rFonts w:ascii="Arial" w:hAnsi="Arial"/>
        </w:rPr>
        <w:t xml:space="preserve">Forslagsstiller og konsulent</w:t>
      </w:r>
    </w:p>
    <w:p>
      <w:pPr>
        <w:ind w:right="0" w:left="576" w:firstLine="0"/>
        <w:spacing w:before="108" w:after="0" w:line="240" w:lineRule="auto"/>
        <w:jc w:val="left"/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Forslagsstiller</w:t>
      </w:r>
    </w:p>
    <w:p>
      <w:pPr>
        <w:ind w:right="0" w:left="576" w:firstLine="0"/>
        <w:spacing w:before="72" w:after="0" w:line="273" w:lineRule="auto"/>
        <w:jc w:val="left"/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SalMar Farming AS</w:t>
      </w:r>
    </w:p>
    <w:p>
      <w:pPr>
        <w:ind w:right="6264" w:left="576" w:firstLine="0"/>
        <w:spacing w:before="36" w:after="0" w:line="360" w:lineRule="auto"/>
        <w:jc w:val="left"/>
        <w:rPr>
          <w:color w:val="#000000"/>
          <w:sz w:val="16"/>
          <w:lang w:val="nb-NO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6"/>
          <w:w w:val="100"/>
          <w:strike w:val="false"/>
          <w:vertAlign w:val="baseline"/>
          <w:rFonts w:ascii="Arial" w:hAnsi="Arial"/>
        </w:rPr>
        <w:t xml:space="preserve">Kontaktperson: Jens-Vidar Viken </w:t>
      </w:r>
      <w:r>
        <w:rPr>
          <w:color w:val="#000000"/>
          <w:sz w:val="16"/>
          <w:lang w:val="nb-NO"/>
          <w:spacing w:val="12"/>
          <w:w w:val="100"/>
          <w:strike w:val="false"/>
          <w:vertAlign w:val="baseline"/>
          <w:rFonts w:ascii="Arial" w:hAnsi="Arial"/>
        </w:rPr>
        <w:t xml:space="preserve">Telefon: 970 16 848</w:t>
      </w:r>
    </w:p>
    <w:p>
      <w:pPr>
        <w:ind w:right="0" w:left="576" w:firstLine="0"/>
        <w:spacing w:before="72" w:after="0" w:line="273" w:lineRule="auto"/>
        <w:jc w:val="left"/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Epost:</w:t>
      </w:r>
      <w:r>
        <w:rPr>
          <w:color w:val="#0000FF"/>
          <w:sz w:val="16"/>
          <w:lang w:val="nb-NO"/>
          <w:spacing w:val="8"/>
          <w:w w:val="100"/>
          <w:strike w:val="false"/>
          <w:u w:val="single"/>
          <w:vertAlign w:val="baseline"/>
          <w:rFonts w:ascii="Arial" w:hAnsi="Arial"/>
        </w:rPr>
        <w:t xml:space="preserve"> </w:t>
      </w:r>
      <w:hyperlink r:id="drId5">
        <w:r>
          <w:rPr>
            <w:color w:val="#0000FF"/>
            <w:sz w:val="16"/>
            <w:lang w:val="nb-NO"/>
            <w:spacing w:val="8"/>
            <w:w w:val="100"/>
            <w:strike w:val="false"/>
            <w:u w:val="single"/>
            <w:vertAlign w:val="baseline"/>
            <w:rFonts w:ascii="Arial" w:hAnsi="Arial"/>
          </w:rPr>
          <w:t xml:space="preserve">jens-vidar.viken@salmar.no</w:t>
        </w:r>
      </w:hyperlink>
      <w:r>
        <w:rPr>
          <w:color w:val="#0000FF"/>
          <w:sz w:val="6"/>
          <w:lang w:val="nb-NO"/>
          <w:spacing w:val="8"/>
          <w:w w:val="100"/>
          <w:strike w:val="false"/>
          <w:vertAlign w:val="baseline"/>
          <w:rFonts w:ascii="Arial" w:hAnsi="Arial"/>
        </w:rPr>
      </w:r>
    </w:p>
    <w:p>
      <w:pPr>
        <w:ind w:right="0" w:left="576" w:firstLine="0"/>
        <w:spacing w:before="216" w:after="0" w:line="240" w:lineRule="auto"/>
        <w:jc w:val="left"/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Fagkyndig plankonsulent</w:t>
      </w:r>
    </w:p>
    <w:p>
      <w:pPr>
        <w:ind w:right="0" w:left="576" w:firstLine="0"/>
        <w:spacing w:before="72" w:after="0" w:line="273" w:lineRule="auto"/>
        <w:jc w:val="left"/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Rambøll Norge AS, avd. Alta</w:t>
      </w:r>
    </w:p>
    <w:p>
      <w:pPr>
        <w:ind w:right="5832" w:left="576" w:firstLine="0"/>
        <w:spacing w:before="36" w:after="0" w:line="360" w:lineRule="auto"/>
        <w:jc w:val="left"/>
        <w:rPr>
          <w:color w:val="#000000"/>
          <w:sz w:val="16"/>
          <w:lang w:val="nb-NO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5"/>
          <w:w w:val="100"/>
          <w:strike w:val="false"/>
          <w:vertAlign w:val="baseline"/>
          <w:rFonts w:ascii="Arial" w:hAnsi="Arial"/>
        </w:rPr>
        <w:t xml:space="preserve">Kontaktperson: Marie Dølør McDougall </w:t>
      </w:r>
      <w:r>
        <w:rPr>
          <w:color w:val="#000000"/>
          <w:sz w:val="16"/>
          <w:lang w:val="nb-NO"/>
          <w:spacing w:val="12"/>
          <w:w w:val="100"/>
          <w:strike w:val="false"/>
          <w:vertAlign w:val="baseline"/>
          <w:rFonts w:ascii="Arial" w:hAnsi="Arial"/>
        </w:rPr>
        <w:t xml:space="preserve">Telefon: 975 87 006</w:t>
      </w:r>
    </w:p>
    <w:p>
      <w:pPr>
        <w:ind w:right="0" w:left="576" w:firstLine="0"/>
        <w:spacing w:before="72" w:after="0" w:line="273" w:lineRule="auto"/>
        <w:jc w:val="left"/>
        <w:rPr>
          <w:color w:val="#000000"/>
          <w:sz w:val="16"/>
          <w:lang w:val="nb-NO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7"/>
          <w:w w:val="100"/>
          <w:strike w:val="false"/>
          <w:vertAlign w:val="baseline"/>
          <w:rFonts w:ascii="Arial" w:hAnsi="Arial"/>
        </w:rPr>
        <w:t xml:space="preserve">Epost:</w:t>
      </w:r>
      <w:r>
        <w:rPr>
          <w:color w:val="#0000FF"/>
          <w:sz w:val="16"/>
          <w:lang w:val="nb-NO"/>
          <w:spacing w:val="7"/>
          <w:w w:val="100"/>
          <w:strike w:val="false"/>
          <w:u w:val="single"/>
          <w:vertAlign w:val="baseline"/>
          <w:rFonts w:ascii="Arial" w:hAnsi="Arial"/>
        </w:rPr>
        <w:t xml:space="preserve"> </w:t>
      </w:r>
      <w:hyperlink r:id="drId6">
        <w:r>
          <w:rPr>
            <w:color w:val="#0000FF"/>
            <w:sz w:val="16"/>
            <w:lang w:val="nb-NO"/>
            <w:spacing w:val="7"/>
            <w:w w:val="100"/>
            <w:strike w:val="false"/>
            <w:u w:val="single"/>
            <w:vertAlign w:val="baseline"/>
            <w:rFonts w:ascii="Arial" w:hAnsi="Arial"/>
          </w:rPr>
          <w:t xml:space="preserve">marie.mcdougall@ramboll.no</w:t>
        </w:r>
      </w:hyperlink>
      <w:r>
        <w:rPr>
          <w:color w:val="#000000"/>
          <w:sz w:val="16"/>
          <w:lang w:val="nb-NO"/>
          <w:spacing w:val="7"/>
          <w:w w:val="100"/>
          <w:strike w:val="false"/>
          <w:vertAlign w:val="baseline"/>
          <w:rFonts w:ascii="Arial" w:hAnsi="Arial"/>
        </w:rPr>
        <w:t xml:space="preserve"> </w:t>
      </w:r>
    </w:p>
    <w:p>
      <w:pPr>
        <w:ind w:right="0" w:left="0" w:firstLine="0"/>
        <w:spacing w:before="216" w:after="0" w:line="240" w:lineRule="auto"/>
        <w:jc w:val="left"/>
        <w:tabs>
          <w:tab w:val="decimal" w:leader="none" w:pos="117"/>
          <w:tab w:val="right" w:leader="none" w:pos="2971"/>
        </w:tabs>
        <w:rPr>
          <w:b w:val="true"/>
          <w:color w:val="#000000"/>
          <w:sz w:val="20"/>
          <w:lang w:val="nb-NO"/>
          <w:spacing w:val="0"/>
          <w:w w:val="110"/>
          <w:strike w:val="false"/>
          <w:vertAlign w:val="baseline"/>
          <w:rFonts w:ascii="Calibri" w:hAnsi="Calibri"/>
        </w:rPr>
      </w:pPr>
      <w:r>
        <w:rPr>
          <w:b w:val="true"/>
          <w:color w:val="#000000"/>
          <w:sz w:val="20"/>
          <w:lang w:val="nb-NO"/>
          <w:spacing w:val="0"/>
          <w:w w:val="110"/>
          <w:strike w:val="false"/>
          <w:vertAlign w:val="baseline"/>
          <w:rFonts w:ascii="Calibri" w:hAnsi="Calibri"/>
        </w:rPr>
        <w:tab/>
      </w:r>
      <w:r>
        <w:rPr>
          <w:b w:val="true"/>
          <w:color w:val="#000000"/>
          <w:sz w:val="20"/>
          <w:lang w:val="nb-NO"/>
          <w:spacing w:val="0"/>
          <w:w w:val="110"/>
          <w:strike w:val="false"/>
          <w:vertAlign w:val="baseline"/>
          <w:rFonts w:ascii="Calibri" w:hAnsi="Calibri"/>
        </w:rPr>
        <w:t xml:space="preserve">1.2</w:t>
      </w: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b w:val="true"/>
          <w:color w:val="#000000"/>
          <w:sz w:val="17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Hensikten med planarbeidet</w:t>
      </w:r>
    </w:p>
    <w:p>
      <w:pPr>
        <w:ind w:right="72" w:left="576" w:firstLine="0"/>
        <w:spacing w:before="108" w:after="0" w:line="360" w:lineRule="auto"/>
        <w:jc w:val="left"/>
        <w:rPr>
          <w:color w:val="#000000"/>
          <w:sz w:val="16"/>
          <w:lang w:val="nb-NO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9"/>
          <w:w w:val="100"/>
          <w:strike w:val="false"/>
          <w:vertAlign w:val="baseline"/>
          <w:rFonts w:ascii="Arial" w:hAnsi="Arial"/>
        </w:rPr>
        <w:t xml:space="preserve">SalMar Farming AS driver fem akvakulturlokaliteter i Rognsundet i Alta kommune; Pollen (1800 tonn), Store Kvalfjord (3600 tonn), Lille Kvalfjord (2700 tonn), Lille Kufjord (4500 tonn) og Store Kufjord (2700 tonn). På </w:t>
      </w: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bakgrunn av teknologisk utvikling, fiskehelse og fokus på miljøpåvirkning, ønsker SalMar Farming å endre </w:t>
      </w:r>
      <w:r>
        <w:rPr>
          <w:color w:val="#000000"/>
          <w:sz w:val="16"/>
          <w:lang w:val="nb-NO"/>
          <w:spacing w:val="10"/>
          <w:w w:val="100"/>
          <w:strike w:val="false"/>
          <w:vertAlign w:val="baseline"/>
          <w:rFonts w:ascii="Arial" w:hAnsi="Arial"/>
        </w:rPr>
        <w:t xml:space="preserve">lokalitetsstrukturen i Rognsundet. Kartlegging av nye lokaliteter gjennom modellering og måling av strøm vil </w:t>
      </w:r>
      <w:r>
        <w:rPr>
          <w:color w:val="#000000"/>
          <w:sz w:val="16"/>
          <w:lang w:val="nb-NO"/>
          <w:spacing w:val="9"/>
          <w:w w:val="100"/>
          <w:strike w:val="false"/>
          <w:vertAlign w:val="baseline"/>
          <w:rFonts w:ascii="Arial" w:hAnsi="Arial"/>
        </w:rPr>
        <w:t xml:space="preserve">kunne gi kunnskap om i hvilken grad den nye strukturen vil være bedre enn dagens. Ut fra kunnskapen SalMar har i dag, vurderer de at det vil være mulig å produsere samme biomasse i Rognsundet, på færre og bedre </w:t>
      </w: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lokaliteter. Det i seg selv vil gi en økonomisk effekt gjennom redusert bruk av innsatsfaktorer som båter, flåter, </w:t>
      </w:r>
      <w:r>
        <w:rPr>
          <w:color w:val="#000000"/>
          <w:sz w:val="16"/>
          <w:lang w:val="nb-NO"/>
          <w:spacing w:val="11"/>
          <w:w w:val="100"/>
          <w:strike w:val="false"/>
          <w:vertAlign w:val="baseline"/>
          <w:rFonts w:ascii="Arial" w:hAnsi="Arial"/>
        </w:rPr>
        <w:t xml:space="preserve">utstyr mm. Selskapet tar på denne bakgrunn initiativ til en detaljreguleringsprosess som tilrettelegger for å </w:t>
      </w:r>
      <w:r>
        <w:rPr>
          <w:color w:val="#000000"/>
          <w:sz w:val="16"/>
          <w:lang w:val="nb-NO"/>
          <w:spacing w:val="10"/>
          <w:w w:val="100"/>
          <w:strike w:val="false"/>
          <w:vertAlign w:val="baseline"/>
          <w:rFonts w:ascii="Arial" w:hAnsi="Arial"/>
        </w:rPr>
        <w:t xml:space="preserve">fjerne lokaliteter som er mindre egnet med hensyn til blant annet strømforhold, og i stedet satse videre på </w:t>
      </w:r>
      <w:r>
        <w:rPr>
          <w:color w:val="#000000"/>
          <w:sz w:val="16"/>
          <w:lang w:val="nb-NO"/>
          <w:spacing w:val="9"/>
          <w:w w:val="100"/>
          <w:strike w:val="false"/>
          <w:vertAlign w:val="baseline"/>
          <w:rFonts w:ascii="Arial" w:hAnsi="Arial"/>
        </w:rPr>
        <w:t xml:space="preserve">lokaliteter med en mer framtidsrettet plassering med hensyn til driftsforhold, miljø og fiskehelse. Det</w:t>
      </w:r>
    </w:p>
    <w:p>
      <w:pPr>
        <w:ind w:right="216" w:left="576" w:firstLine="0"/>
        <w:spacing w:before="0" w:after="0" w:line="360" w:lineRule="auto"/>
        <w:jc w:val="left"/>
        <w:rPr>
          <w:color w:val="#000000"/>
          <w:sz w:val="16"/>
          <w:lang w:val="nb-NO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11"/>
          <w:w w:val="100"/>
          <w:strike w:val="false"/>
          <w:vertAlign w:val="baseline"/>
          <w:rFonts w:ascii="Arial" w:hAnsi="Arial"/>
        </w:rPr>
        <w:t xml:space="preserve">overordnede formålet er dermed å legge til rette for bedre plassering av akvakulturlokaliteter i sjø ved å </w:t>
      </w: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etablere to nye lokaliteter i Rognsundet samtidig som 2-3 mindre egnede lokaliteter kan fjernes. Antallet av SalMars akvakulturanlegg i Rognsundet med tilhørende sidefjorder skal altså ikke øke. De to nye lokalitetene </w:t>
      </w:r>
      <w:r>
        <w:rPr>
          <w:color w:val="#000000"/>
          <w:sz w:val="16"/>
          <w:lang w:val="nb-NO"/>
          <w:spacing w:val="9"/>
          <w:w w:val="100"/>
          <w:strike w:val="false"/>
          <w:vertAlign w:val="baseline"/>
          <w:rFonts w:ascii="Arial" w:hAnsi="Arial"/>
        </w:rPr>
        <w:t xml:space="preserve">skal etableres innenfor de to sirklene i figuren under, som utgjør varslingsområdene til dette arbeidet. I utgangspunktet er det tenkt plassert ett anlegg innenfor sirkelen i nord og ett anlegg innenfor sirkelen i sør, </w:t>
      </w:r>
      <w:r>
        <w:rPr>
          <w:color w:val="#000000"/>
          <w:sz w:val="16"/>
          <w:lang w:val="nb-NO"/>
          <w:spacing w:val="8"/>
          <w:w w:val="100"/>
          <w:strike w:val="false"/>
          <w:vertAlign w:val="baseline"/>
          <w:rFonts w:ascii="Arial" w:hAnsi="Arial"/>
        </w:rPr>
        <w:t xml:space="preserve">men forslagsstiller er også åpen for å etablere to anlegg i nord og ingen i sør.</w:t>
      </w:r>
    </w:p>
    <w:p>
      <w:pPr>
        <w:ind w:right="72" w:left="576" w:firstLine="0"/>
        <w:spacing w:before="216" w:after="0" w:line="321" w:lineRule="auto"/>
        <w:jc w:val="left"/>
        <w:rPr>
          <w:b w:val="true"/>
          <w:color w:val="#000000"/>
          <w:sz w:val="17"/>
          <w:lang w:val="nb-NO"/>
          <w:spacing w:val="5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7"/>
          <w:lang w:val="nb-NO"/>
          <w:spacing w:val="5"/>
          <w:w w:val="100"/>
          <w:strike w:val="false"/>
          <w:vertAlign w:val="baseline"/>
          <w:rFonts w:ascii="Arial" w:hAnsi="Arial"/>
        </w:rPr>
        <w:t xml:space="preserve">I forbindelse med varsel om oppstart av planarbeidet, og høring av planprogrammet, ønsker SalMar </w:t>
      </w: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innspill fra beboere, hytteeiere, næringsaktører, fiskere og andre, på en mer nøyaktig plassering av de nye anleggene innenfor sirklene.</w:t>
      </w:r>
    </w:p>
    <w:p>
      <w:pPr>
        <w:ind w:right="648" w:left="576" w:firstLine="0"/>
        <w:spacing w:before="216" w:after="0" w:line="360" w:lineRule="auto"/>
        <w:jc w:val="left"/>
        <w:rPr>
          <w:color w:val="#000000"/>
          <w:sz w:val="16"/>
          <w:lang w:val="nb-NO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nb-NO"/>
          <w:spacing w:val="6"/>
          <w:w w:val="100"/>
          <w:strike w:val="false"/>
          <w:vertAlign w:val="baseline"/>
          <w:rFonts w:ascii="Arial" w:hAnsi="Arial"/>
        </w:rPr>
        <w:t xml:space="preserve">Se også kapittel 2.3 under, samt vedlagt planinitiativ, for nærmere beskrivelse av tiltaket og innledende </w:t>
      </w:r>
      <w:r>
        <w:rPr>
          <w:color w:val="#000000"/>
          <w:sz w:val="16"/>
          <w:lang w:val="nb-NO"/>
          <w:spacing w:val="9"/>
          <w:w w:val="100"/>
          <w:strike w:val="false"/>
          <w:vertAlign w:val="baseline"/>
          <w:rFonts w:ascii="Arial" w:hAnsi="Arial"/>
        </w:rPr>
        <w:t xml:space="preserve">vurderinger om plassering av anleggene.</w:t>
      </w:r>
    </w:p>
    <w:p>
      <w:pPr>
        <w:sectPr>
          <w:pgSz w:w="11918" w:h="16854" w:orient="portrait"/>
          <w:type w:val="nextPage"/>
          <w:textDirection w:val="lrTb"/>
          <w:pgMar w:bottom="401" w:top="776" w:right="1201" w:left="1137" w:header="720" w:footer="720"/>
          <w:titlePg w:val="false"/>
        </w:sectPr>
      </w:pPr>
    </w:p>
    <w:p>
      <w:pPr>
        <w:ind w:right="0" w:left="0" w:firstLine="0"/>
        <w:spacing w:before="0" w:after="720" w:line="240" w:lineRule="auto"/>
        <w:jc w:val="left"/>
        <w:rPr>
          <w:color w:val="#000000"/>
          <w:sz w:val="16"/>
          <w:lang w:val="nb-NO"/>
          <w:spacing w:val="-6"/>
          <w:w w:val="110"/>
          <w:strike w:val="false"/>
          <w:vertAlign w:val="baseline"/>
          <w:rFonts w:ascii="Calibri" w:hAnsi="Calibri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EFEFD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476.1pt;height:9.3pt;z-index:-997;margin-left:-0.1pt;margin-top:777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x="-2" w:y="15547" w:w="9522" w:h="186" w:hSpace="0" w:vSpace="0" w:wrap="3"/>
                    <w:rPr>
                      <w:color w:val="#000000"/>
                      <w:sz w:val="14"/>
                      <w:lang w:val="nb-NO"/>
                      <w:spacing w:val="-4"/>
                      <w:w w:val="120"/>
                      <w:strike w:val="false"/>
                      <w:vertAlign w:val="baseline"/>
                      <w:rFonts w:ascii="Calibri" w:hAnsi="Calibri"/>
                    </w:rPr>
                  </w:pPr>
                  <w:r>
                    <w:rPr>
                      <w:color w:val="#000000"/>
                      <w:sz w:val="14"/>
                      <w:lang w:val="nb-NO"/>
                      <w:spacing w:val="-4"/>
                      <w:w w:val="120"/>
                      <w:strike w:val="false"/>
                      <w:vertAlign w:val="baseline"/>
                      <w:rFonts w:ascii="Calibri" w:hAnsi="Calibri"/>
                    </w:rPr>
                    <w:t xml:space="preserve">5 (23)</w:t>
                  </w:r>
                </w:p>
              </w:txbxContent>
            </v:textbox>
          </v:shape>
        </w:pict>
      </w:r>
      <w:r>
        <w:rPr>
          <w:color w:val="#000000"/>
          <w:sz w:val="16"/>
          <w:lang w:val="nb-NO"/>
          <w:spacing w:val="-6"/>
          <w:w w:val="110"/>
          <w:strike w:val="false"/>
          <w:vertAlign w:val="baseline"/>
          <w:rFonts w:ascii="Calibri" w:hAnsi="Calibri"/>
        </w:rPr>
        <w:t xml:space="preserve">PLANPROGRAM</w:t>
      </w:r>
    </w:p>
    <w:p>
      <w:pPr>
        <w:ind w:right="3" w:left="504"/>
        <w:spacing w:before="0" w:after="216" w:line="240" w:lineRule="auto"/>
        <w:jc w:val="left"/>
      </w:pPr>
      <w:r>
        <w:drawing>
          <wp:inline>
            <wp:extent cx="5687695" cy="6136005"/>
            <wp:docPr id="5" name="pic"/>
            <a:graphic>
              <a:graphicData uri="http://schemas.openxmlformats.org/drawingml/2006/picture">
                <pic:pic>
                  <pic:nvPicPr>
                    <pic:cNvPr id="6" name="test1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576" w:firstLine="0"/>
        <w:spacing w:before="0" w:after="0" w:line="283" w:lineRule="auto"/>
        <w:jc w:val="left"/>
        <w:rPr>
          <w:color w:val="#009DDF"/>
          <w:sz w:val="14"/>
          <w:lang w:val="nb-NO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9DDF"/>
          <w:sz w:val="14"/>
          <w:lang w:val="nb-NO"/>
          <w:spacing w:val="4"/>
          <w:w w:val="100"/>
          <w:strike w:val="false"/>
          <w:vertAlign w:val="baseline"/>
          <w:rFonts w:ascii="Arial" w:hAnsi="Arial"/>
        </w:rPr>
        <w:t xml:space="preserve">Figur 1 Oversiktskart over området. Varslingsområder vist med svarte sirkler.</w:t>
      </w:r>
      <w:r>
        <w:rPr>
          <w:color w:val="#009DDF"/>
          <w:sz w:val="6"/>
          <w:lang w:val="nb-NO"/>
          <w:spacing w:val="4"/>
          <w:w w:val="100"/>
          <w:strike w:val="false"/>
          <w:vertAlign w:val="baseline"/>
          <w:rFonts w:ascii="Arial" w:hAnsi="Arial"/>
        </w:rPr>
      </w:r>
    </w:p>
    <w:p>
      <w:pPr>
        <w:ind w:right="72" w:left="576" w:firstLine="0"/>
        <w:spacing w:before="324" w:after="0" w:line="321" w:lineRule="auto"/>
        <w:jc w:val="left"/>
        <w:rPr>
          <w:color w:val="#000000"/>
          <w:sz w:val="17"/>
          <w:lang w:val="nb-NO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nb-NO"/>
          <w:spacing w:val="6"/>
          <w:w w:val="100"/>
          <w:strike w:val="false"/>
          <w:vertAlign w:val="baseline"/>
          <w:rFonts w:ascii="Arial" w:hAnsi="Arial"/>
        </w:rPr>
        <w:t xml:space="preserve">Planinitiativ ble sendt til Alta kommune i september 2025, og kommunen har i planutvalgets møte den 4. </w:t>
      </w:r>
      <w:r>
        <w:rPr>
          <w:color w:val="#000000"/>
          <w:sz w:val="17"/>
          <w:lang w:val="nb-NO"/>
          <w:spacing w:val="1"/>
          <w:w w:val="100"/>
          <w:strike w:val="false"/>
          <w:vertAlign w:val="baseline"/>
          <w:rFonts w:ascii="Arial" w:hAnsi="Arial"/>
        </w:rPr>
        <w:t xml:space="preserve">desember 2025, sak 50/2025, enstemmig anbefalt oppstart av reguleringsarbeidet, med krav til planprogram. </w:t>
      </w:r>
      <w:r>
        <w:rPr>
          <w:color w:val="#000000"/>
          <w:sz w:val="17"/>
          <w:lang w:val="nb-NO"/>
          <w:spacing w:val="6"/>
          <w:w w:val="100"/>
          <w:strike w:val="false"/>
          <w:vertAlign w:val="baseline"/>
          <w:rFonts w:ascii="Arial" w:hAnsi="Arial"/>
        </w:rPr>
        <w:t xml:space="preserve">Oppstartsmøte med Alta kommune ble avholdt 22.01.2026, jf. vedlagt oppstartsmøtereferat.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3133"/>
        </w:tabs>
        <w:rPr>
          <w:b w:val="true"/>
          <w:color w:val="#000000"/>
          <w:sz w:val="20"/>
          <w:lang w:val="nb-NO"/>
          <w:spacing w:val="0"/>
          <w:w w:val="105"/>
          <w:strike w:val="false"/>
          <w:vertAlign w:val="baseline"/>
          <w:rFonts w:ascii="Calibri" w:hAnsi="Calibri"/>
        </w:rPr>
      </w:pPr>
      <w:r>
        <w:rPr>
          <w:b w:val="true"/>
          <w:color w:val="#000000"/>
          <w:sz w:val="20"/>
          <w:lang w:val="nb-NO"/>
          <w:spacing w:val="0"/>
          <w:w w:val="105"/>
          <w:strike w:val="false"/>
          <w:vertAlign w:val="baseline"/>
          <w:rFonts w:ascii="Calibri" w:hAnsi="Calibri"/>
        </w:rPr>
        <w:t xml:space="preserve">1.3</w:t>
      </w: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b w:val="true"/>
          <w:color w:val="#000000"/>
          <w:sz w:val="17"/>
          <w:lang w:val="nb-NO"/>
          <w:spacing w:val="0"/>
          <w:w w:val="100"/>
          <w:strike w:val="false"/>
          <w:vertAlign w:val="baseline"/>
          <w:rFonts w:ascii="Arial" w:hAnsi="Arial"/>
        </w:rPr>
        <w:t xml:space="preserve">Krav om konsekvensutredning</w:t>
      </w:r>
    </w:p>
    <w:p>
      <w:pPr>
        <w:ind w:right="216" w:left="576" w:firstLine="0"/>
        <w:spacing w:before="180" w:after="0" w:line="319" w:lineRule="auto"/>
        <w:jc w:val="left"/>
        <w:rPr>
          <w:color w:val="#000000"/>
          <w:sz w:val="17"/>
          <w:lang w:val="nb-NO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nb-NO"/>
          <w:spacing w:val="2"/>
          <w:w w:val="100"/>
          <w:strike w:val="false"/>
          <w:vertAlign w:val="baseline"/>
          <w:rFonts w:ascii="Arial" w:hAnsi="Arial"/>
        </w:rPr>
        <w:t xml:space="preserve">Tiltaket er vurdert opp mot Forskrift om konsekvensutredninger, med endringer gjeldende fra 17.01.2026, jf. </w:t>
      </w:r>
      <w:r>
        <w:rPr>
          <w:color w:val="#000000"/>
          <w:sz w:val="17"/>
          <w:lang w:val="nb-NO"/>
          <w:spacing w:val="5"/>
          <w:w w:val="100"/>
          <w:strike w:val="false"/>
          <w:vertAlign w:val="baseline"/>
          <w:rFonts w:ascii="Arial" w:hAnsi="Arial"/>
        </w:rPr>
        <w:t xml:space="preserve">vurderinger i vedlagt planinitiativ. Det er vurdert at tiltaket faller inn under § 8, vedlegg II pkt. 1f) i forskriften,</w:t>
      </w:r>
    </w:p>
    <w:p>
      <w:pPr>
        <w:ind w:right="144" w:left="576" w:firstLine="0"/>
        <w:spacing w:before="0" w:after="0" w:line="321" w:lineRule="auto"/>
        <w:jc w:val="left"/>
        <w:rPr>
          <w:color w:val="#000000"/>
          <w:sz w:val="17"/>
          <w:lang w:val="nb-NO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nb-NO"/>
          <w:spacing w:val="7"/>
          <w:w w:val="100"/>
          <w:strike w:val="false"/>
          <w:vertAlign w:val="baseline"/>
          <w:rFonts w:ascii="Arial" w:hAnsi="Arial"/>
        </w:rPr>
        <w:t xml:space="preserve">og det ble derfor gjort en vurdering etter § 10 Kriterier for å vurdere vesentlige virkninger for miljø eller </w:t>
      </w:r>
      <w:r>
        <w:rPr>
          <w:color w:val="#000000"/>
          <w:sz w:val="17"/>
          <w:lang w:val="nb-NO"/>
          <w:spacing w:val="5"/>
          <w:w w:val="100"/>
          <w:strike w:val="false"/>
          <w:vertAlign w:val="baseline"/>
          <w:rFonts w:ascii="Arial" w:hAnsi="Arial"/>
        </w:rPr>
        <w:t xml:space="preserve">samfunn. Oppsummert ble det vurdert at tiltaket utløser krav om konsekvensutredning iht. forskriften §§ 8 og </w:t>
      </w:r>
      <w:r>
        <w:rPr>
          <w:color w:val="#000000"/>
          <w:sz w:val="17"/>
          <w:lang w:val="nb-NO"/>
          <w:spacing w:val="4"/>
          <w:w w:val="100"/>
          <w:strike w:val="false"/>
          <w:vertAlign w:val="baseline"/>
          <w:rFonts w:ascii="Arial" w:hAnsi="Arial"/>
        </w:rPr>
        <w:t xml:space="preserve">10 for følgende temaer:</w:t>
      </w:r>
    </w:p>
    <w:p>
      <w:pPr>
        <w:ind w:right="0" w:left="936" w:firstLine="0"/>
        <w:spacing w:before="0" w:after="0" w:line="240" w:lineRule="auto"/>
        <w:jc w:val="left"/>
        <w:tabs>
          <w:tab w:val="clear" w:pos="432"/>
          <w:tab w:val="decimal" w:pos="1368"/>
        </w:tabs>
        <w:numPr>
          <w:ilvl w:val="0"/>
          <w:numId w:val="2"/>
        </w:numPr>
        <w:rPr>
          <w:color w:val="#000000"/>
          <w:sz w:val="17"/>
          <w:lang w:val="nb-NO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nb-NO"/>
          <w:spacing w:val="5"/>
          <w:w w:val="100"/>
          <w:strike w:val="false"/>
          <w:vertAlign w:val="baseline"/>
          <w:rFonts w:ascii="Arial" w:hAnsi="Arial"/>
        </w:rPr>
        <w:t xml:space="preserve">Naturmangfold, både marint og terrestrisk, herunder forholdet til villaksen</w:t>
      </w:r>
    </w:p>
    <w:p>
      <w:pPr>
        <w:ind w:right="0" w:left="936" w:firstLine="0"/>
        <w:spacing w:before="36" w:after="0" w:line="240" w:lineRule="auto"/>
        <w:jc w:val="left"/>
        <w:tabs>
          <w:tab w:val="clear" w:pos="432"/>
          <w:tab w:val="decimal" w:pos="1368"/>
        </w:tabs>
        <w:numPr>
          <w:ilvl w:val="0"/>
          <w:numId w:val="2"/>
        </w:numPr>
        <w:rPr>
          <w:color w:val="#000000"/>
          <w:sz w:val="17"/>
          <w:lang w:val="nb-NO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nb-NO"/>
          <w:spacing w:val="4"/>
          <w:w w:val="100"/>
          <w:strike w:val="false"/>
          <w:vertAlign w:val="baseline"/>
          <w:rFonts w:ascii="Arial" w:hAnsi="Arial"/>
        </w:rPr>
        <w:t xml:space="preserve">Landskapsbilde</w:t>
      </w:r>
    </w:p>
    <w:sectPr>
      <w:pgSz w:w="11918" w:h="16854" w:orient="portrait"/>
      <w:type w:val="nextPage"/>
      <w:textDirection w:val="lrTb"/>
      <w:pgMar w:bottom="401" w:top="576" w:right="1204" w:left="113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Calibri">
    <w:charset w:val="00"/>
    <w:pitch w:val="variable"/>
    <w:family w:val="roman"/>
    <w:panose1 w:val="02020603050405020304"/>
  </w:font>
  <w:font w:name="Cambria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17"/>
        <w:lang w:val="nb-NO"/>
        <w:spacing w:val="5"/>
        <w:w w:val="100"/>
        <w:strike w:val="false"/>
        <w:vertAlign w:val="baseline"/>
        <w:rFonts w:ascii="Symbol" w:hAnsi="Symbol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hyperlink" Target="mailto:jens-vidar.viken@salmar.no" TargetMode="External" Id="drId5" /><Relationship Type="http://schemas.openxmlformats.org/officeDocument/2006/relationships/hyperlink" Target="mailto:marie.mcdougall@ramboll.no" TargetMode="External" Id="drId6" /><Relationship Type="http://schemas.openxmlformats.org/officeDocument/2006/relationships/image" Target="/word/media/image3.png" Id="drId7" /><Relationship Type="http://schemas.openxmlformats.org/officeDocument/2006/relationships/numbering" Target="/word/numbering.xml" Id="drId8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