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2"/>
        <w:ind w:left="150" w:right="0" w:firstLine="0"/>
        <w:jc w:val="left"/>
        <w:rPr>
          <w:sz w:val="17"/>
        </w:rPr>
      </w:pPr>
      <w:r>
        <w:rPr>
          <w:w w:val="105"/>
          <w:sz w:val="17"/>
        </w:rPr>
        <w:t>Alta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kommune</w:t>
      </w:r>
      <w:r>
        <w:rPr>
          <w:spacing w:val="9"/>
          <w:w w:val="105"/>
          <w:sz w:val="17"/>
        </w:rPr>
        <w:t> </w:t>
      </w:r>
      <w:r>
        <w:rPr>
          <w:spacing w:val="-2"/>
          <w:w w:val="105"/>
          <w:sz w:val="17"/>
        </w:rPr>
        <w:t>v/planavdelingen</w:t>
      </w:r>
    </w:p>
    <w:p>
      <w:pPr>
        <w:pStyle w:val="BodyText"/>
        <w:spacing w:before="21"/>
        <w:ind w:left="154"/>
      </w:pPr>
      <w:r>
        <w:rPr>
          <w:w w:val="105"/>
        </w:rPr>
        <w:t>E-post:</w:t>
      </w:r>
      <w:r>
        <w:rPr>
          <w:spacing w:val="-14"/>
          <w:w w:val="105"/>
        </w:rPr>
        <w:t> </w:t>
      </w:r>
      <w:hyperlink r:id="rId6">
        <w:r>
          <w:rPr>
            <w:spacing w:val="-2"/>
            <w:w w:val="105"/>
          </w:rPr>
          <w:t>postmottak@alta.kommune.no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spacing w:line="252" w:lineRule="auto"/>
        <w:ind w:left="152" w:right="2518" w:firstLine="3"/>
      </w:pPr>
      <w:r>
        <w:rPr>
          <w:w w:val="105"/>
        </w:rPr>
        <w:t>Forespørsel om planoppstartsmøte- Detaljregulering for oppdrett av laks </w:t>
      </w:r>
      <w:r>
        <w:rPr>
          <w:rFonts w:ascii="Times New Roman" w:hAnsi="Times New Roman"/>
          <w:b w:val="0"/>
          <w:w w:val="105"/>
          <w:sz w:val="23"/>
        </w:rPr>
        <w:t>i </w:t>
      </w:r>
      <w:r>
        <w:rPr>
          <w:w w:val="105"/>
        </w:rPr>
        <w:t>Rognsundet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7"/>
        <w:rPr>
          <w:b/>
          <w:sz w:val="20"/>
        </w:rPr>
      </w:pPr>
    </w:p>
    <w:p>
      <w:pPr>
        <w:pStyle w:val="BodyText"/>
        <w:tabs>
          <w:tab w:pos="1454" w:val="left" w:leader="none"/>
        </w:tabs>
        <w:spacing w:line="285" w:lineRule="auto"/>
        <w:ind w:left="154" w:right="3733" w:hanging="5"/>
      </w:pPr>
      <w:r>
        <w:rPr>
          <w:spacing w:val="-2"/>
          <w:w w:val="105"/>
        </w:rPr>
        <w:t>Oppdrag</w:t>
      </w:r>
      <w:r>
        <w:rPr/>
        <w:tab/>
      </w:r>
      <w:r>
        <w:rPr>
          <w:spacing w:val="-51"/>
        </w:rPr>
        <w:t> </w:t>
      </w:r>
      <w:r>
        <w:rPr>
          <w:w w:val="105"/>
        </w:rPr>
        <w:t>Detaljregulering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akvakultur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Rognsundet </w:t>
      </w:r>
      <w:r>
        <w:rPr>
          <w:spacing w:val="-2"/>
          <w:w w:val="105"/>
        </w:rPr>
        <w:t>Prosjektnr.</w:t>
      </w:r>
      <w:r>
        <w:rPr/>
        <w:tab/>
      </w:r>
      <w:r>
        <w:rPr>
          <w:spacing w:val="-2"/>
          <w:w w:val="105"/>
        </w:rPr>
        <w:t>378020670</w:t>
      </w:r>
    </w:p>
    <w:p>
      <w:pPr>
        <w:pStyle w:val="BodyText"/>
        <w:spacing w:line="217" w:lineRule="exact"/>
        <w:ind w:left="154"/>
      </w:pPr>
      <w:r>
        <w:rPr>
          <w:w w:val="105"/>
        </w:rPr>
        <w:t>Farslagsstiller</w:t>
      </w:r>
      <w:r>
        <w:rPr>
          <w:spacing w:val="23"/>
          <w:w w:val="105"/>
        </w:rPr>
        <w:t> </w:t>
      </w:r>
      <w:r>
        <w:rPr>
          <w:w w:val="105"/>
        </w:rPr>
        <w:t>SalMar Oppdrett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AS</w:t>
      </w:r>
    </w:p>
    <w:p>
      <w:pPr>
        <w:pStyle w:val="BodyText"/>
        <w:tabs>
          <w:tab w:pos="1456" w:val="left" w:leader="none"/>
        </w:tabs>
        <w:spacing w:before="41"/>
        <w:ind w:left="154"/>
      </w:pPr>
      <w:r>
        <w:rPr>
          <w:spacing w:val="-5"/>
          <w:w w:val="105"/>
        </w:rPr>
        <w:t>Fra</w:t>
      </w:r>
      <w:r>
        <w:rPr/>
        <w:tab/>
      </w:r>
      <w:r>
        <w:rPr>
          <w:w w:val="105"/>
        </w:rPr>
        <w:t>Henning</w:t>
      </w:r>
      <w:r>
        <w:rPr>
          <w:spacing w:val="-1"/>
          <w:w w:val="105"/>
        </w:rPr>
        <w:t> </w:t>
      </w:r>
      <w:r>
        <w:rPr>
          <w:w w:val="105"/>
        </w:rPr>
        <w:t>Larsen</w:t>
      </w:r>
      <w:r>
        <w:rPr>
          <w:spacing w:val="-3"/>
          <w:w w:val="105"/>
        </w:rPr>
        <w:t> </w:t>
      </w:r>
      <w:r>
        <w:rPr>
          <w:w w:val="105"/>
        </w:rPr>
        <w:t>Architects</w:t>
      </w:r>
      <w:r>
        <w:rPr>
          <w:spacing w:val="-3"/>
          <w:w w:val="105"/>
        </w:rPr>
        <w:t> </w:t>
      </w:r>
      <w:r>
        <w:rPr>
          <w:w w:val="105"/>
        </w:rPr>
        <w:t>AS,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Alta</w:t>
      </w:r>
    </w:p>
    <w:p>
      <w:pPr>
        <w:pStyle w:val="BodyText"/>
        <w:tabs>
          <w:tab w:pos="1458" w:val="left" w:leader="none"/>
        </w:tabs>
        <w:spacing w:before="41"/>
        <w:ind w:left="150"/>
      </w:pPr>
      <w:r>
        <w:rPr>
          <w:spacing w:val="-5"/>
          <w:w w:val="105"/>
        </w:rPr>
        <w:t>Til</w:t>
      </w:r>
      <w:r>
        <w:rPr/>
        <w:tab/>
      </w:r>
      <w:r>
        <w:rPr>
          <w:w w:val="105"/>
        </w:rPr>
        <w:t>Alta</w:t>
      </w:r>
      <w:r>
        <w:rPr>
          <w:spacing w:val="-5"/>
          <w:w w:val="105"/>
        </w:rPr>
        <w:t> </w:t>
      </w:r>
      <w:r>
        <w:rPr>
          <w:w w:val="105"/>
        </w:rPr>
        <w:t>kommune,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v/planavdelingen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ind w:left="155"/>
      </w:pPr>
      <w:r>
        <w:rPr>
          <w:spacing w:val="-2"/>
        </w:rPr>
        <w:t>Bakgrunn</w:t>
      </w:r>
    </w:p>
    <w:p>
      <w:pPr>
        <w:pStyle w:val="BodyText"/>
        <w:spacing w:line="285" w:lineRule="auto" w:before="44"/>
        <w:ind w:left="147" w:right="2397" w:firstLin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934003</wp:posOffset>
                </wp:positionH>
                <wp:positionV relativeFrom="paragraph">
                  <wp:posOffset>1468527</wp:posOffset>
                </wp:positionV>
                <wp:extent cx="1270" cy="7327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73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2790">
                              <a:moveTo>
                                <a:pt x="0" y="73235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7200" from="73.543549pt,173.297721pt" to="73.543549pt,115.632057pt" stroked="true" strokeweight="1.4420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SalMar Oppdrett driver oppdrett av laks på flere ulike lokaliteter i Altafjorden, herunder ved Årøya og</w:t>
      </w:r>
      <w:r>
        <w:rPr>
          <w:spacing w:val="-1"/>
          <w:w w:val="105"/>
        </w:rPr>
        <w:t> </w:t>
      </w:r>
      <w:r>
        <w:rPr>
          <w:w w:val="105"/>
        </w:rPr>
        <w:t>i Rognsundet. Per i dag er det fem avsatte områder for akvakultur i og rundt Rognsundet. Disse er Pollen (1800 tonn), Store Kvalfjord (3600 tonn), Lille Kvalfjord (2700 tonn), Lille Kufjord</w:t>
      </w:r>
      <w:r>
        <w:rPr>
          <w:spacing w:val="-5"/>
          <w:w w:val="105"/>
        </w:rPr>
        <w:t> </w:t>
      </w:r>
      <w:r>
        <w:rPr>
          <w:w w:val="105"/>
        </w:rPr>
        <w:t>(4500 tonn) og</w:t>
      </w:r>
      <w:r>
        <w:rPr>
          <w:spacing w:val="-5"/>
          <w:w w:val="105"/>
        </w:rPr>
        <w:t> </w:t>
      </w:r>
      <w:r>
        <w:rPr>
          <w:w w:val="105"/>
        </w:rPr>
        <w:t>Store</w:t>
      </w:r>
      <w:r>
        <w:rPr>
          <w:spacing w:val="-3"/>
          <w:w w:val="105"/>
        </w:rPr>
        <w:t> </w:t>
      </w:r>
      <w:r>
        <w:rPr>
          <w:w w:val="105"/>
        </w:rPr>
        <w:t>Kufjord</w:t>
      </w:r>
      <w:r>
        <w:rPr>
          <w:spacing w:val="-10"/>
          <w:w w:val="105"/>
        </w:rPr>
        <w:t> </w:t>
      </w:r>
      <w:r>
        <w:rPr>
          <w:w w:val="105"/>
        </w:rPr>
        <w:t>(2700 tonn).</w:t>
      </w:r>
      <w:r>
        <w:rPr>
          <w:spacing w:val="-8"/>
          <w:w w:val="105"/>
        </w:rPr>
        <w:t> </w:t>
      </w:r>
      <w:r>
        <w:rPr>
          <w:w w:val="105"/>
        </w:rPr>
        <w:t>Salmar Farming AS</w:t>
      </w:r>
      <w:r>
        <w:rPr>
          <w:spacing w:val="-4"/>
          <w:w w:val="105"/>
        </w:rPr>
        <w:t> </w:t>
      </w:r>
      <w:r>
        <w:rPr>
          <w:w w:val="105"/>
        </w:rPr>
        <w:t>har visningstillatelse tilknyttet i Lille Kufjord og Store Kvalfjord, og disse er tilknyttet Laksens hus i Alta. Hit fraktes gjester med båt for å besøke og lære om næringa.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818015</wp:posOffset>
                </wp:positionH>
                <wp:positionV relativeFrom="paragraph">
                  <wp:posOffset>110669</wp:posOffset>
                </wp:positionV>
                <wp:extent cx="3834129" cy="285369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834129" cy="2853690"/>
                          <a:chExt cx="3834129" cy="285369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47" y="0"/>
                            <a:ext cx="3638340" cy="2853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9153"/>
                            <a:ext cx="294259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590" h="2832100">
                                <a:moveTo>
                                  <a:pt x="6104" y="2831768"/>
                                </a:moveTo>
                                <a:lnTo>
                                  <a:pt x="6104" y="0"/>
                                </a:lnTo>
                              </a:path>
                              <a:path w="2942590" h="2832100">
                                <a:moveTo>
                                  <a:pt x="0" y="2822614"/>
                                </a:moveTo>
                                <a:lnTo>
                                  <a:pt x="2942414" y="282261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01709" y="89000"/>
                            <a:ext cx="5359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81A16"/>
                                  <w:spacing w:val="-2"/>
                                  <w:w w:val="85"/>
                                  <w:sz w:val="19"/>
                                </w:rPr>
                                <w:t>SEl</w:t>
                              </w:r>
                              <w:r>
                                <w:rPr>
                                  <w:b/>
                                  <w:color w:val="4D543D"/>
                                  <w:spacing w:val="-2"/>
                                  <w:w w:val="8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181A16"/>
                                  <w:spacing w:val="-2"/>
                                  <w:w w:val="85"/>
                                  <w:sz w:val="19"/>
                                </w:rPr>
                                <w:t>JX"ND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300320" y="2737187"/>
                            <a:ext cx="11430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C93"/>
                                  <w:spacing w:val="-2"/>
                                  <w:sz w:val="7"/>
                                </w:rPr>
                                <w:t>IJtlllc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1069pt;margin-top:8.714124pt;width:301.9pt;height:224.7pt;mso-position-horizontal-relative:page;mso-position-vertical-relative:paragraph;z-index:-15728640;mso-wrap-distance-left:0;mso-wrap-distance-right:0" id="docshapegroup3" coordorigin="1288,174" coordsize="6038,4494">
                <v:shape style="position:absolute;left:1595;top:174;width:5730;height:4494" type="#_x0000_t75" id="docshape4" stroked="false">
                  <v:imagedata r:id="rId7" o:title=""/>
                </v:shape>
                <v:shape style="position:absolute;left:1288;top:188;width:4634;height:4460" id="docshape5" coordorigin="1288,189" coordsize="4634,4460" path="m1298,4648l1298,189m1288,4634l5922,4634e" filled="false" stroked="true" strokeweight=".480612pt" strokecolor="#000000">
                  <v:path arrowok="t"/>
                  <v:stroke dashstyle="solid"/>
                </v:shape>
                <v:shape style="position:absolute;left:5227;top:314;width:844;height:213" type="#_x0000_t202" id="docshape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81A16"/>
                            <w:spacing w:val="-2"/>
                            <w:w w:val="85"/>
                            <w:sz w:val="19"/>
                          </w:rPr>
                          <w:t>SEl</w:t>
                        </w:r>
                        <w:r>
                          <w:rPr>
                            <w:b/>
                            <w:color w:val="4D543D"/>
                            <w:spacing w:val="-2"/>
                            <w:w w:val="85"/>
                            <w:sz w:val="19"/>
                          </w:rPr>
                          <w:t>t</w:t>
                        </w:r>
                        <w:r>
                          <w:rPr>
                            <w:b/>
                            <w:color w:val="181A16"/>
                            <w:spacing w:val="-2"/>
                            <w:w w:val="85"/>
                            <w:sz w:val="19"/>
                          </w:rPr>
                          <w:t>JX"ND</w:t>
                        </w:r>
                      </w:p>
                    </w:txbxContent>
                  </v:textbox>
                  <w10:wrap type="none"/>
                </v:shape>
                <v:shape style="position:absolute;left:4910;top:4484;width:180;height:78" type="#_x0000_t202" id="docshape7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AFAC93"/>
                            <w:spacing w:val="-2"/>
                            <w:sz w:val="7"/>
                          </w:rPr>
                          <w:t>IJtlllc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6"/>
        <w:ind w:left="254" w:right="0" w:firstLine="0"/>
        <w:jc w:val="left"/>
        <w:rPr>
          <w:sz w:val="14"/>
        </w:rPr>
      </w:pPr>
      <w:r>
        <w:rPr>
          <w:w w:val="105"/>
          <w:sz w:val="14"/>
        </w:rPr>
        <w:t>Figur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1Oversiktskart</w:t>
      </w:r>
      <w:r>
        <w:rPr>
          <w:spacing w:val="24"/>
          <w:w w:val="105"/>
          <w:sz w:val="14"/>
        </w:rPr>
        <w:t> </w:t>
      </w:r>
      <w:r>
        <w:rPr>
          <w:w w:val="105"/>
          <w:sz w:val="14"/>
        </w:rPr>
        <w:t>over</w:t>
      </w:r>
      <w:r>
        <w:rPr>
          <w:spacing w:val="3"/>
          <w:w w:val="105"/>
          <w:sz w:val="14"/>
        </w:rPr>
        <w:t> </w:t>
      </w:r>
      <w:r>
        <w:rPr>
          <w:w w:val="105"/>
          <w:sz w:val="14"/>
        </w:rPr>
        <w:t>SalMars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lokasjoner</w:t>
      </w:r>
      <w:r>
        <w:rPr>
          <w:spacing w:val="11"/>
          <w:w w:val="105"/>
          <w:sz w:val="14"/>
        </w:rPr>
        <w:t> </w:t>
      </w:r>
      <w:r>
        <w:rPr>
          <w:w w:val="105"/>
          <w:sz w:val="14"/>
        </w:rPr>
        <w:t>i</w:t>
      </w:r>
      <w:r>
        <w:rPr>
          <w:spacing w:val="7"/>
          <w:w w:val="105"/>
          <w:sz w:val="14"/>
        </w:rPr>
        <w:t> </w:t>
      </w:r>
      <w:r>
        <w:rPr>
          <w:w w:val="105"/>
          <w:sz w:val="14"/>
        </w:rPr>
        <w:t>tilknytning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til</w:t>
      </w:r>
      <w:r>
        <w:rPr>
          <w:spacing w:val="20"/>
          <w:w w:val="105"/>
          <w:sz w:val="14"/>
        </w:rPr>
        <w:t> </w:t>
      </w:r>
      <w:r>
        <w:rPr>
          <w:spacing w:val="-2"/>
          <w:w w:val="105"/>
          <w:sz w:val="14"/>
        </w:rPr>
        <w:t>Rognsundet</w:t>
      </w:r>
    </w:p>
    <w:p>
      <w:pPr>
        <w:spacing w:after="0"/>
        <w:jc w:val="left"/>
        <w:rPr>
          <w:sz w:val="14"/>
        </w:rPr>
        <w:sectPr>
          <w:headerReference w:type="default" r:id="rId5"/>
          <w:type w:val="continuous"/>
          <w:pgSz w:w="11910" w:h="16840"/>
          <w:pgMar w:header="823" w:footer="0" w:top="2000" w:bottom="280" w:left="1133" w:right="1700"/>
          <w:pgNumType w:start="1"/>
        </w:sectPr>
      </w:pPr>
    </w:p>
    <w:p>
      <w:pPr>
        <w:pStyle w:val="BodyText"/>
        <w:spacing w:line="285" w:lineRule="auto" w:before="118"/>
        <w:ind w:left="148" w:right="2473" w:firstLine="6"/>
      </w:pPr>
      <w:r>
        <w:rPr>
          <w:w w:val="105"/>
        </w:rPr>
        <w:t>På bakgrunn av teknologisk utvikling, fiskehelse og fokus på miljøpåvirkning, ønsker SalMar Oppdrett å endre lokalitetsstrukturen i Rognsundet. Selskapet tar på denne bakgrunn initiativ til en detaljreguleringsprosess</w:t>
      </w:r>
      <w:r>
        <w:rPr>
          <w:spacing w:val="-8"/>
          <w:w w:val="105"/>
        </w:rPr>
        <w:t> </w:t>
      </w:r>
      <w:r>
        <w:rPr>
          <w:w w:val="105"/>
        </w:rPr>
        <w:t>som</w:t>
      </w:r>
      <w:r>
        <w:rPr>
          <w:spacing w:val="-7"/>
          <w:w w:val="105"/>
        </w:rPr>
        <w:t> </w:t>
      </w:r>
      <w:r>
        <w:rPr>
          <w:w w:val="105"/>
        </w:rPr>
        <w:t>tilrettelegger for å fjerne lokaliteter som er mindre egnet, og</w:t>
      </w:r>
      <w:r>
        <w:rPr>
          <w:spacing w:val="-4"/>
          <w:w w:val="105"/>
        </w:rPr>
        <w:t> </w:t>
      </w:r>
      <w:r>
        <w:rPr>
          <w:w w:val="105"/>
        </w:rPr>
        <w:t>i stedet satse videre på de som har en mer framtidsrettet plassering mht. driftsforhold, miljø og fiskehelse.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152" w:right="2518" w:hanging="3"/>
      </w:pPr>
      <w:r>
        <w:rPr>
          <w:w w:val="105"/>
        </w:rPr>
        <w:t>Under redegjøres det for planarbeidet i henhold til Forskrift om behandling av private forslag til detaljregulering etter plan- og bygningsloven,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kraft</w:t>
      </w:r>
      <w:r>
        <w:rPr>
          <w:spacing w:val="-14"/>
          <w:w w:val="105"/>
        </w:rPr>
        <w:t> </w:t>
      </w:r>
      <w:r>
        <w:rPr>
          <w:w w:val="105"/>
        </w:rPr>
        <w:t>fra</w:t>
      </w:r>
      <w:r>
        <w:rPr>
          <w:spacing w:val="-14"/>
          <w:w w:val="105"/>
        </w:rPr>
        <w:t> </w:t>
      </w:r>
      <w:r>
        <w:rPr>
          <w:w w:val="105"/>
        </w:rPr>
        <w:t>01.</w:t>
      </w:r>
      <w:r>
        <w:rPr>
          <w:spacing w:val="-14"/>
          <w:w w:val="105"/>
        </w:rPr>
        <w:t> </w:t>
      </w:r>
      <w:r>
        <w:rPr>
          <w:w w:val="105"/>
        </w:rPr>
        <w:t>januar</w:t>
      </w:r>
      <w:r>
        <w:rPr>
          <w:spacing w:val="-12"/>
          <w:w w:val="105"/>
        </w:rPr>
        <w:t> </w:t>
      </w:r>
      <w:r>
        <w:rPr>
          <w:w w:val="105"/>
        </w:rPr>
        <w:t>2018,</w:t>
      </w:r>
      <w:r>
        <w:rPr>
          <w:spacing w:val="-13"/>
          <w:w w:val="105"/>
        </w:rPr>
        <w:t> </w:t>
      </w:r>
      <w:r>
        <w:rPr>
          <w:w w:val="105"/>
        </w:rPr>
        <w:t>jf.</w:t>
      </w:r>
      <w:r>
        <w:rPr>
          <w:spacing w:val="-6"/>
          <w:w w:val="105"/>
        </w:rPr>
        <w:t> </w:t>
      </w:r>
      <w:r>
        <w:rPr>
          <w:w w:val="105"/>
        </w:rPr>
        <w:t>Forskriften</w:t>
      </w:r>
      <w:r>
        <w:rPr>
          <w:spacing w:val="-4"/>
          <w:w w:val="105"/>
        </w:rPr>
        <w:t> </w:t>
      </w:r>
      <w:r>
        <w:rPr>
          <w:w w:val="105"/>
          <w:sz w:val="20"/>
        </w:rPr>
        <w:t>§</w:t>
      </w:r>
      <w:r>
        <w:rPr>
          <w:spacing w:val="-22"/>
          <w:w w:val="105"/>
          <w:sz w:val="20"/>
        </w:rPr>
        <w:t> </w:t>
      </w:r>
      <w:r>
        <w:rPr>
          <w:w w:val="105"/>
        </w:rPr>
        <w:t>1</w:t>
      </w:r>
      <w:r>
        <w:rPr>
          <w:spacing w:val="-24"/>
          <w:w w:val="105"/>
        </w:rPr>
        <w:t> </w:t>
      </w:r>
      <w:r>
        <w:rPr>
          <w:w w:val="105"/>
        </w:rPr>
        <w:t>Krav</w:t>
      </w:r>
      <w:r>
        <w:rPr>
          <w:spacing w:val="-13"/>
          <w:w w:val="105"/>
        </w:rPr>
        <w:t> </w:t>
      </w:r>
      <w:r>
        <w:rPr>
          <w:w w:val="105"/>
        </w:rPr>
        <w:t>til planinitiativet, punkt a) til</w:t>
      </w:r>
      <w:r>
        <w:rPr>
          <w:spacing w:val="40"/>
          <w:w w:val="105"/>
        </w:rPr>
        <w:t> </w:t>
      </w:r>
      <w:r>
        <w:rPr>
          <w:w w:val="105"/>
        </w:rPr>
        <w:t>l).</w:t>
      </w:r>
    </w:p>
    <w:p>
      <w:pPr>
        <w:pStyle w:val="BodyText"/>
        <w:spacing w:before="57"/>
      </w:pPr>
    </w:p>
    <w:p>
      <w:pPr>
        <w:pStyle w:val="Heading2"/>
      </w:pPr>
      <w:r>
        <w:rPr>
          <w:spacing w:val="-2"/>
        </w:rPr>
        <w:t>Planområde</w:t>
      </w:r>
    </w:p>
    <w:p>
      <w:pPr>
        <w:pStyle w:val="BodyText"/>
        <w:spacing w:line="285" w:lineRule="auto" w:before="41"/>
        <w:ind w:left="152" w:right="2133" w:firstLine="2"/>
      </w:pPr>
      <w:r>
        <w:rPr>
          <w:w w:val="105"/>
        </w:rPr>
        <w:t>Det</w:t>
      </w:r>
      <w:r>
        <w:rPr>
          <w:spacing w:val="-9"/>
          <w:w w:val="105"/>
        </w:rPr>
        <w:t> </w:t>
      </w:r>
      <w:r>
        <w:rPr>
          <w:w w:val="105"/>
        </w:rPr>
        <w:t>sees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utgangspunktet</w:t>
      </w:r>
      <w:r>
        <w:rPr>
          <w:spacing w:val="-7"/>
          <w:w w:val="105"/>
        </w:rPr>
        <w:t> </w:t>
      </w:r>
      <w:r>
        <w:rPr>
          <w:w w:val="105"/>
        </w:rPr>
        <w:t>nærmere på</w:t>
      </w:r>
      <w:r>
        <w:rPr>
          <w:spacing w:val="-8"/>
          <w:w w:val="105"/>
        </w:rPr>
        <w:t> </w:t>
      </w:r>
      <w:r>
        <w:rPr>
          <w:w w:val="105"/>
        </w:rPr>
        <w:t>to områder hvor</w:t>
      </w:r>
      <w:r>
        <w:rPr>
          <w:spacing w:val="-3"/>
          <w:w w:val="105"/>
        </w:rPr>
        <w:t> </w:t>
      </w:r>
      <w:r>
        <w:rPr>
          <w:w w:val="105"/>
        </w:rPr>
        <w:t>det</w:t>
      </w:r>
      <w:r>
        <w:rPr>
          <w:spacing w:val="-6"/>
          <w:w w:val="105"/>
        </w:rPr>
        <w:t> </w:t>
      </w:r>
      <w:r>
        <w:rPr>
          <w:w w:val="105"/>
        </w:rPr>
        <w:t>er</w:t>
      </w:r>
      <w:r>
        <w:rPr>
          <w:spacing w:val="-12"/>
          <w:w w:val="105"/>
        </w:rPr>
        <w:t> </w:t>
      </w:r>
      <w:r>
        <w:rPr>
          <w:w w:val="105"/>
        </w:rPr>
        <w:t>interessant å vurdere framtidige lokaliteter innenfor, jf. grønne sirkler i figur 2 under.</w:t>
      </w:r>
    </w:p>
    <w:p>
      <w:pPr>
        <w:pStyle w:val="BodyText"/>
        <w:spacing w:line="288" w:lineRule="auto"/>
        <w:ind w:left="147" w:right="2397" w:firstLine="6"/>
      </w:pPr>
      <w:r>
        <w:rPr>
          <w:w w:val="105"/>
        </w:rPr>
        <w:t>Forslagsstiller</w:t>
      </w:r>
      <w:r>
        <w:rPr>
          <w:spacing w:val="-11"/>
          <w:w w:val="105"/>
        </w:rPr>
        <w:t> </w:t>
      </w:r>
      <w:r>
        <w:rPr>
          <w:w w:val="105"/>
        </w:rPr>
        <w:t>er</w:t>
      </w:r>
      <w:r>
        <w:rPr>
          <w:spacing w:val="-2"/>
          <w:w w:val="105"/>
        </w:rPr>
        <w:t> </w:t>
      </w:r>
      <w:r>
        <w:rPr>
          <w:w w:val="105"/>
        </w:rPr>
        <w:t>enda</w:t>
      </w:r>
      <w:r>
        <w:rPr>
          <w:spacing w:val="-10"/>
          <w:w w:val="105"/>
        </w:rPr>
        <w:t> </w:t>
      </w:r>
      <w:r>
        <w:rPr>
          <w:w w:val="105"/>
        </w:rPr>
        <w:t>i en</w:t>
      </w:r>
      <w:r>
        <w:rPr>
          <w:spacing w:val="-8"/>
          <w:w w:val="105"/>
        </w:rPr>
        <w:t> </w:t>
      </w:r>
      <w:r>
        <w:rPr>
          <w:w w:val="105"/>
        </w:rPr>
        <w:t>tidlig</w:t>
      </w:r>
      <w:r>
        <w:rPr>
          <w:spacing w:val="-4"/>
          <w:w w:val="105"/>
        </w:rPr>
        <w:t> </w:t>
      </w:r>
      <w:r>
        <w:rPr>
          <w:w w:val="105"/>
        </w:rPr>
        <w:t>fase</w:t>
      </w:r>
      <w:r>
        <w:rPr>
          <w:spacing w:val="-4"/>
          <w:w w:val="105"/>
        </w:rPr>
        <w:t> </w:t>
      </w:r>
      <w:r>
        <w:rPr>
          <w:w w:val="105"/>
        </w:rPr>
        <w:t>av</w:t>
      </w:r>
      <w:r>
        <w:rPr>
          <w:spacing w:val="-7"/>
          <w:w w:val="105"/>
        </w:rPr>
        <w:t> </w:t>
      </w:r>
      <w:r>
        <w:rPr>
          <w:w w:val="105"/>
        </w:rPr>
        <w:t>prosjektet, og</w:t>
      </w:r>
      <w:r>
        <w:rPr>
          <w:spacing w:val="-2"/>
          <w:w w:val="105"/>
        </w:rPr>
        <w:t> </w:t>
      </w:r>
      <w:r>
        <w:rPr>
          <w:w w:val="105"/>
        </w:rPr>
        <w:t>er</w:t>
      </w:r>
      <w:r>
        <w:rPr>
          <w:spacing w:val="-11"/>
          <w:w w:val="105"/>
        </w:rPr>
        <w:t> </w:t>
      </w:r>
      <w:r>
        <w:rPr>
          <w:w w:val="105"/>
        </w:rPr>
        <w:t>åpen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å drøfte mulighetsrom og finne egnede lokaliteter i dialog med berørte parter og interesser i området, samt myndigheter på ulikt nivå.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818015</wp:posOffset>
                </wp:positionH>
                <wp:positionV relativeFrom="paragraph">
                  <wp:posOffset>156492</wp:posOffset>
                </wp:positionV>
                <wp:extent cx="4258310" cy="350329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58310" cy="3503295"/>
                          <a:chExt cx="4258310" cy="350329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9" y="0"/>
                            <a:ext cx="4199963" cy="1928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38" y="1940738"/>
                            <a:ext cx="4074818" cy="1562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104" y="0"/>
                            <a:ext cx="1270" cy="3491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1229">
                                <a:moveTo>
                                  <a:pt x="0" y="3490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233545" cy="347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3545" h="3475990">
                                <a:moveTo>
                                  <a:pt x="4233536" y="2453385"/>
                                </a:moveTo>
                                <a:lnTo>
                                  <a:pt x="4233536" y="0"/>
                                </a:lnTo>
                              </a:path>
                              <a:path w="4233545" h="3475990">
                                <a:moveTo>
                                  <a:pt x="0" y="3475629"/>
                                </a:moveTo>
                                <a:lnTo>
                                  <a:pt x="1733705" y="3475629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2434" y="1918399"/>
                            <a:ext cx="2413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21920">
                                <a:moveTo>
                                  <a:pt x="241131" y="121420"/>
                                </a:moveTo>
                                <a:lnTo>
                                  <a:pt x="0" y="121420"/>
                                </a:lnTo>
                                <a:lnTo>
                                  <a:pt x="0" y="0"/>
                                </a:lnTo>
                                <a:lnTo>
                                  <a:pt x="241131" y="0"/>
                                </a:lnTo>
                                <a:lnTo>
                                  <a:pt x="241131" y="121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32434" y="1676262"/>
                            <a:ext cx="31242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8" w:lineRule="exact" w:before="0"/>
                                <w:ind w:left="0" w:right="0" w:firstLine="0"/>
                                <w:jc w:val="left"/>
                                <w:rPr>
                                  <w:position w:val="-11"/>
                                  <w:sz w:val="24"/>
                                </w:rPr>
                              </w:pPr>
                              <w:r>
                                <w:rPr>
                                  <w:color w:val="B3B3B3"/>
                                  <w:spacing w:val="-2"/>
                                  <w:sz w:val="14"/>
                                </w:rPr>
                                <w:t>.-</w:t>
                              </w:r>
                              <w:r>
                                <w:rPr>
                                  <w:rFonts w:ascii="Times New Roman"/>
                                  <w:color w:val="B3B3B3"/>
                                  <w:spacing w:val="-2"/>
                                  <w:position w:val="-4"/>
                                  <w:sz w:val="65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B3B3B3"/>
                                  <w:spacing w:val="-35"/>
                                  <w:position w:val="-4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C8C8C8"/>
                                  <w:spacing w:val="-10"/>
                                  <w:position w:val="-11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67496" y="1934876"/>
                            <a:ext cx="1339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A3A3A3"/>
                                  <w:spacing w:val="-2"/>
                                  <w:w w:val="55"/>
                                  <w:sz w:val="27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06172" y="1938622"/>
                            <a:ext cx="15938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B3B3B3"/>
                                  <w:spacing w:val="-5"/>
                                  <w:w w:val="60"/>
                                  <w:sz w:val="29"/>
                                  <w:shd w:fill="DFDFDF" w:color="auto" w:val="clear"/>
                                </w:rPr>
                                <w:t>,,</w:t>
                              </w:r>
                              <w:r>
                                <w:rPr>
                                  <w:color w:val="B3B3B3"/>
                                  <w:spacing w:val="80"/>
                                  <w:sz w:val="29"/>
                                  <w:shd w:fill="DFDFD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2046" y="2796514"/>
                            <a:ext cx="1449070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auto" w:before="17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39"/>
                                </w:rPr>
                                <w:t>ST</w:t>
                              </w:r>
                              <w:r>
                                <w:rPr>
                                  <w:b/>
                                  <w:color w:val="1D1D1C"/>
                                  <w:w w:val="85"/>
                                  <w:sz w:val="39"/>
                                </w:rPr>
                                <w:t>JE</w:t>
                              </w:r>
                              <w:r>
                                <w:rPr>
                                  <w:b/>
                                  <w:w w:val="85"/>
                                  <w:sz w:val="39"/>
                                </w:rPr>
                                <w:t>RNØ</w:t>
                              </w:r>
                              <w:r>
                                <w:rPr>
                                  <w:rFonts w:ascii="Times New Roman" w:hAnsi="Times New Roman"/>
                                  <w:color w:val="A3A3A3"/>
                                  <w:w w:val="85"/>
                                  <w:position w:val="-36"/>
                                  <w:sz w:val="78"/>
                                  <w:shd w:fill="DFDFDF" w:color="auto" w:val="clear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color w:val="A3A3A3"/>
                                  <w:spacing w:val="7"/>
                                  <w:position w:val="-36"/>
                                  <w:sz w:val="78"/>
                                  <w:shd w:fill="DFDFD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C"/>
                                  <w:spacing w:val="-5"/>
                                  <w:w w:val="95"/>
                                  <w:sz w:val="39"/>
                                </w:rPr>
                                <w:t>\</w:t>
                              </w:r>
                              <w:r>
                                <w:rPr>
                                  <w:color w:val="A3A3A3"/>
                                  <w:spacing w:val="-5"/>
                                  <w:w w:val="95"/>
                                  <w:sz w:val="39"/>
                                  <w:shd w:fill="DFDFDF" w:color="auto" w:val="clear"/>
                                </w:rPr>
                                <w:t>'</w:t>
                              </w:r>
                              <w:r>
                                <w:rPr>
                                  <w:color w:val="A3A3A3"/>
                                  <w:spacing w:val="40"/>
                                  <w:sz w:val="39"/>
                                  <w:shd w:fill="DFDFD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1069pt;margin-top:12.322234pt;width:335.3pt;height:275.850pt;mso-position-horizontal-relative:page;mso-position-vertical-relative:paragraph;z-index:-15727616;mso-wrap-distance-left:0;mso-wrap-distance-right:0" id="docshapegroup8" coordorigin="1288,246" coordsize="6706,5517">
                <v:shape style="position:absolute;left:1307;top:246;width:6615;height:3038" type="#_x0000_t75" id="docshape9" stroked="false">
                  <v:imagedata r:id="rId8" o:title=""/>
                </v:shape>
                <v:shape style="position:absolute;left:1576;top:3302;width:6418;height:2461" type="#_x0000_t75" id="docshape10" stroked="false">
                  <v:imagedata r:id="rId9" o:title=""/>
                </v:shape>
                <v:line style="position:absolute" from="1298,5744" to="1298,246" stroked="true" strokeweight=".480677pt" strokecolor="#000000">
                  <v:stroke dashstyle="solid"/>
                </v:line>
                <v:shape style="position:absolute;left:1288;top:246;width:6667;height:5474" id="docshape11" coordorigin="1288,246" coordsize="6667,5474" path="m7955,4110l7955,246m1288,5720l4018,5720e" filled="false" stroked="true" strokeweight=".720918pt" strokecolor="#000000">
                  <v:path arrowok="t"/>
                  <v:stroke dashstyle="solid"/>
                </v:shape>
                <v:rect style="position:absolute;left:4173;top:3267;width:380;height:192" id="docshape12" filled="true" fillcolor="#dfdfdf" stroked="false">
                  <v:fill type="solid"/>
                </v:rect>
                <v:shape style="position:absolute;left:4173;top:2886;width:492;height:721" type="#_x0000_t202" id="docshape13" filled="false" stroked="false">
                  <v:textbox inset="0,0,0,0">
                    <w:txbxContent>
                      <w:p>
                        <w:pPr>
                          <w:spacing w:line="718" w:lineRule="exact" w:before="0"/>
                          <w:ind w:left="0" w:right="0" w:firstLine="0"/>
                          <w:jc w:val="left"/>
                          <w:rPr>
                            <w:position w:val="-11"/>
                            <w:sz w:val="24"/>
                          </w:rPr>
                        </w:pPr>
                        <w:r>
                          <w:rPr>
                            <w:color w:val="B3B3B3"/>
                            <w:spacing w:val="-2"/>
                            <w:sz w:val="14"/>
                          </w:rPr>
                          <w:t>.-</w:t>
                        </w:r>
                        <w:r>
                          <w:rPr>
                            <w:rFonts w:ascii="Times New Roman"/>
                            <w:color w:val="B3B3B3"/>
                            <w:spacing w:val="-2"/>
                            <w:position w:val="-4"/>
                            <w:sz w:val="65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B3B3B3"/>
                            <w:spacing w:val="-35"/>
                            <w:position w:val="-4"/>
                            <w:sz w:val="65"/>
                          </w:rPr>
                          <w:t> </w:t>
                        </w:r>
                        <w:r>
                          <w:rPr>
                            <w:color w:val="C8C8C8"/>
                            <w:spacing w:val="-10"/>
                            <w:position w:val="-11"/>
                            <w:sz w:val="2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4859;top:3293;width:211;height:302" type="#_x0000_t202" id="docshape1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A3A3A3"/>
                            <w:spacing w:val="-2"/>
                            <w:w w:val="55"/>
                            <w:sz w:val="27"/>
                          </w:rPr>
                          <w:t>.....</w:t>
                        </w:r>
                      </w:p>
                    </w:txbxContent>
                  </v:textbox>
                  <w10:wrap type="none"/>
                </v:shape>
                <v:shape style="position:absolute;left:7282;top:3299;width:251;height:325" type="#_x0000_t202" id="docshape15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B3B3B3"/>
                            <w:spacing w:val="-5"/>
                            <w:w w:val="60"/>
                            <w:sz w:val="29"/>
                            <w:shd w:fill="DFDFDF" w:color="auto" w:val="clear"/>
                          </w:rPr>
                          <w:t>,,</w:t>
                        </w:r>
                        <w:r>
                          <w:rPr>
                            <w:color w:val="B3B3B3"/>
                            <w:spacing w:val="80"/>
                            <w:sz w:val="29"/>
                            <w:shd w:fill="DFDFD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433;top:4650;width:2282;height:888" type="#_x0000_t202" id="docshape16" filled="false" stroked="false">
                  <v:textbox inset="0,0,0,0">
                    <w:txbxContent>
                      <w:p>
                        <w:pPr>
                          <w:spacing w:line="115" w:lineRule="auto" w:before="17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b/>
                            <w:w w:val="85"/>
                            <w:sz w:val="39"/>
                          </w:rPr>
                          <w:t>ST</w:t>
                        </w:r>
                        <w:r>
                          <w:rPr>
                            <w:b/>
                            <w:color w:val="1D1D1C"/>
                            <w:w w:val="85"/>
                            <w:sz w:val="39"/>
                          </w:rPr>
                          <w:t>JE</w:t>
                        </w:r>
                        <w:r>
                          <w:rPr>
                            <w:b/>
                            <w:w w:val="85"/>
                            <w:sz w:val="39"/>
                          </w:rPr>
                          <w:t>RNØ</w:t>
                        </w:r>
                        <w:r>
                          <w:rPr>
                            <w:rFonts w:ascii="Times New Roman" w:hAnsi="Times New Roman"/>
                            <w:color w:val="A3A3A3"/>
                            <w:w w:val="85"/>
                            <w:position w:val="-36"/>
                            <w:sz w:val="78"/>
                            <w:shd w:fill="DFDFDF" w:color="auto" w:val="clear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color w:val="A3A3A3"/>
                            <w:spacing w:val="7"/>
                            <w:position w:val="-36"/>
                            <w:sz w:val="78"/>
                            <w:shd w:fill="DFDFD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1D1D1C"/>
                            <w:spacing w:val="-5"/>
                            <w:w w:val="95"/>
                            <w:sz w:val="39"/>
                          </w:rPr>
                          <w:t>\</w:t>
                        </w:r>
                        <w:r>
                          <w:rPr>
                            <w:color w:val="A3A3A3"/>
                            <w:spacing w:val="-5"/>
                            <w:w w:val="95"/>
                            <w:sz w:val="39"/>
                            <w:shd w:fill="DFDFDF" w:color="auto" w:val="clear"/>
                          </w:rPr>
                          <w:t>'</w:t>
                        </w:r>
                        <w:r>
                          <w:rPr>
                            <w:color w:val="A3A3A3"/>
                            <w:spacing w:val="40"/>
                            <w:sz w:val="39"/>
                            <w:shd w:fill="DFDFD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sz w:val="14"/>
        </w:rPr>
      </w:pPr>
    </w:p>
    <w:p>
      <w:pPr>
        <w:spacing w:line="364" w:lineRule="auto" w:before="0"/>
        <w:ind w:left="175" w:right="2473" w:firstLine="2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1906971</wp:posOffset>
                </wp:positionH>
                <wp:positionV relativeFrom="paragraph">
                  <wp:posOffset>-842460</wp:posOffset>
                </wp:positionV>
                <wp:extent cx="276225" cy="27749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7622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6" w:lineRule="exact" w:before="0"/>
                              <w:ind w:left="0" w:right="0" w:firstLine="0"/>
                              <w:jc w:val="left"/>
                              <w:rPr>
                                <w:b/>
                                <w:bCs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1D1C"/>
                                <w:spacing w:val="-5"/>
                                <w:w w:val="70"/>
                                <w:sz w:val="39"/>
                                <w:szCs w:val="39"/>
                              </w:rPr>
                              <w:t>�J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55197pt;margin-top:-66.335487pt;width:21.75pt;height:21.85pt;mso-position-horizontal-relative:page;mso-position-vertical-relative:paragraph;z-index:-15986176" type="#_x0000_t202" id="docshape17" filled="false" stroked="false">
                <v:textbox inset="0,0,0,0">
                  <w:txbxContent>
                    <w:p>
                      <w:pPr>
                        <w:spacing w:line="436" w:lineRule="exact" w:before="0"/>
                        <w:ind w:left="0" w:right="0" w:firstLine="0"/>
                        <w:jc w:val="left"/>
                        <w:rPr>
                          <w:b/>
                          <w:bCs/>
                          <w:sz w:val="39"/>
                          <w:szCs w:val="39"/>
                        </w:rPr>
                      </w:pPr>
                      <w:r>
                        <w:rPr>
                          <w:b/>
                          <w:bCs/>
                          <w:color w:val="1D1D1C"/>
                          <w:spacing w:val="-5"/>
                          <w:w w:val="70"/>
                          <w:sz w:val="39"/>
                          <w:szCs w:val="39"/>
                        </w:rPr>
                        <w:t>�J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30816">
                <wp:simplePos x="0" y="0"/>
                <wp:positionH relativeFrom="page">
                  <wp:posOffset>1916983</wp:posOffset>
                </wp:positionH>
                <wp:positionV relativeFrom="paragraph">
                  <wp:posOffset>-781805</wp:posOffset>
                </wp:positionV>
                <wp:extent cx="104775" cy="4089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4775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58"/>
                              </w:rPr>
                            </w:pPr>
                            <w:r>
                              <w:rPr>
                                <w:rFonts w:ascii="Times New Roman"/>
                                <w:color w:val="A3A3A3"/>
                                <w:spacing w:val="-10"/>
                                <w:w w:val="85"/>
                                <w:sz w:val="5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943604pt;margin-top:-61.559471pt;width:8.25pt;height:32.2pt;mso-position-horizontal-relative:page;mso-position-vertical-relative:paragraph;z-index:-15985664" type="#_x0000_t202" id="docshape18" filled="false" stroked="false">
                <v:textbox inset="0,0,0,0">
                  <w:txbxContent>
                    <w:p>
                      <w:pPr>
                        <w:spacing w:line="64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58"/>
                        </w:rPr>
                      </w:pPr>
                      <w:r>
                        <w:rPr>
                          <w:rFonts w:ascii="Times New Roman"/>
                          <w:color w:val="A3A3A3"/>
                          <w:spacing w:val="-10"/>
                          <w:w w:val="85"/>
                          <w:sz w:val="5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4"/>
        </w:rPr>
        <w:t>Figur 2 Eksisterende akvakulturanlegg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i Rognsundet (inkl.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torsk), og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foreslåtte områder for nye </w:t>
      </w:r>
      <w:r>
        <w:rPr>
          <w:spacing w:val="-2"/>
          <w:w w:val="105"/>
          <w:sz w:val="14"/>
        </w:rPr>
        <w:t>lokasjoner.</w:t>
      </w:r>
    </w:p>
    <w:p>
      <w:pPr>
        <w:pStyle w:val="BodyText"/>
        <w:spacing w:before="53"/>
        <w:rPr>
          <w:sz w:val="14"/>
        </w:rPr>
      </w:pPr>
    </w:p>
    <w:p>
      <w:pPr>
        <w:pStyle w:val="BodyText"/>
        <w:spacing w:line="285" w:lineRule="auto"/>
        <w:ind w:left="147" w:right="2133" w:firstLine="7"/>
      </w:pPr>
      <w:r>
        <w:rPr>
          <w:w w:val="105"/>
        </w:rPr>
        <w:t>Det foreslås derfor å definere planområdene nokså vidt i oppstartsfasen. Etter innspill og medvirkning fra berørte parter og interessenter, vil planavgrensningen</w:t>
      </w:r>
      <w:r>
        <w:rPr>
          <w:spacing w:val="-14"/>
          <w:w w:val="105"/>
        </w:rPr>
        <w:t> </w:t>
      </w:r>
      <w:r>
        <w:rPr>
          <w:w w:val="105"/>
        </w:rPr>
        <w:t>innsnevres. Forslaget som</w:t>
      </w:r>
      <w:r>
        <w:rPr>
          <w:spacing w:val="-13"/>
          <w:w w:val="105"/>
        </w:rPr>
        <w:t> </w:t>
      </w:r>
      <w:r>
        <w:rPr>
          <w:w w:val="105"/>
        </w:rPr>
        <w:t>legges</w:t>
      </w:r>
      <w:r>
        <w:rPr>
          <w:spacing w:val="-9"/>
          <w:w w:val="105"/>
        </w:rPr>
        <w:t> </w:t>
      </w:r>
      <w:r>
        <w:rPr>
          <w:w w:val="105"/>
        </w:rPr>
        <w:t>ut</w:t>
      </w:r>
      <w:r>
        <w:rPr>
          <w:spacing w:val="-5"/>
          <w:w w:val="105"/>
        </w:rPr>
        <w:t> </w:t>
      </w:r>
      <w:r>
        <w:rPr>
          <w:w w:val="105"/>
        </w:rPr>
        <w:t>til høring</w:t>
      </w:r>
      <w:r>
        <w:rPr>
          <w:spacing w:val="-5"/>
          <w:w w:val="105"/>
        </w:rPr>
        <w:t> </w:t>
      </w:r>
      <w:r>
        <w:rPr>
          <w:w w:val="105"/>
        </w:rPr>
        <w:t>og</w:t>
      </w:r>
      <w:r>
        <w:rPr>
          <w:spacing w:val="-10"/>
          <w:w w:val="105"/>
        </w:rPr>
        <w:t> </w:t>
      </w:r>
      <w:r>
        <w:rPr>
          <w:w w:val="105"/>
        </w:rPr>
        <w:t>offentlig ettersyn vil således ikke være mer omfattende enn to akvakulturareal tilsvarende det som er avsatt i dagens kystsoneplan.</w:t>
      </w:r>
    </w:p>
    <w:p>
      <w:pPr>
        <w:pStyle w:val="BodyText"/>
        <w:spacing w:after="0" w:line="285" w:lineRule="auto"/>
        <w:sectPr>
          <w:pgSz w:w="11910" w:h="16840"/>
          <w:pgMar w:header="823" w:footer="0" w:top="2000" w:bottom="280" w:left="1133" w:right="1700"/>
        </w:sectPr>
      </w:pPr>
    </w:p>
    <w:p>
      <w:pPr>
        <w:pStyle w:val="Heading2"/>
        <w:spacing w:before="118"/>
      </w:pPr>
      <w:r>
        <w:rPr/>
        <w:t>Forholdet</w:t>
      </w:r>
      <w:r>
        <w:rPr>
          <w:spacing w:val="20"/>
        </w:rPr>
        <w:t> </w:t>
      </w:r>
      <w:r>
        <w:rPr/>
        <w:t>til</w:t>
      </w:r>
      <w:r>
        <w:rPr>
          <w:spacing w:val="6"/>
        </w:rPr>
        <w:t> </w:t>
      </w:r>
      <w:r>
        <w:rPr/>
        <w:t>overordnet</w:t>
      </w:r>
      <w:r>
        <w:rPr>
          <w:spacing w:val="27"/>
        </w:rPr>
        <w:t> </w:t>
      </w:r>
      <w:r>
        <w:rPr>
          <w:spacing w:val="-4"/>
        </w:rPr>
        <w:t>plan</w:t>
      </w:r>
    </w:p>
    <w:p>
      <w:pPr>
        <w:pStyle w:val="BodyText"/>
        <w:spacing w:line="283" w:lineRule="auto" w:before="41"/>
        <w:ind w:left="148" w:right="2473" w:firstLine="1"/>
        <w:rPr>
          <w:i/>
        </w:rPr>
      </w:pPr>
      <w:r>
        <w:rPr>
          <w:w w:val="105"/>
        </w:rPr>
        <w:t>Gjeldende plan</w:t>
      </w:r>
      <w:r>
        <w:rPr>
          <w:spacing w:val="-10"/>
          <w:w w:val="105"/>
        </w:rPr>
        <w:t> </w:t>
      </w:r>
      <w:r>
        <w:rPr>
          <w:w w:val="105"/>
        </w:rPr>
        <w:t>for de</w:t>
      </w:r>
      <w:r>
        <w:rPr>
          <w:spacing w:val="-13"/>
          <w:w w:val="105"/>
        </w:rPr>
        <w:t> </w:t>
      </w:r>
      <w:r>
        <w:rPr>
          <w:w w:val="105"/>
        </w:rPr>
        <w:t>to foreslåtte</w:t>
      </w:r>
      <w:r>
        <w:rPr>
          <w:spacing w:val="-5"/>
          <w:w w:val="105"/>
        </w:rPr>
        <w:t> </w:t>
      </w:r>
      <w:r>
        <w:rPr>
          <w:w w:val="105"/>
        </w:rPr>
        <w:t>planområdene, er</w:t>
      </w:r>
      <w:r>
        <w:rPr>
          <w:spacing w:val="-1"/>
          <w:w w:val="105"/>
        </w:rPr>
        <w:t> </w:t>
      </w:r>
      <w:r>
        <w:rPr>
          <w:w w:val="105"/>
        </w:rPr>
        <w:t>Kommuneplanens arealdel for Alta</w:t>
      </w:r>
      <w:r>
        <w:rPr>
          <w:spacing w:val="-2"/>
          <w:w w:val="105"/>
        </w:rPr>
        <w:t> </w:t>
      </w:r>
      <w:r>
        <w:rPr>
          <w:w w:val="105"/>
        </w:rPr>
        <w:t>kommune, vedtatt</w:t>
      </w:r>
      <w:r>
        <w:rPr>
          <w:spacing w:val="-14"/>
          <w:w w:val="105"/>
        </w:rPr>
        <w:t> </w:t>
      </w:r>
      <w:r>
        <w:rPr>
          <w:w w:val="105"/>
        </w:rPr>
        <w:t>15.02.2021, planID</w:t>
      </w:r>
      <w:r>
        <w:rPr>
          <w:spacing w:val="-5"/>
          <w:w w:val="105"/>
        </w:rPr>
        <w:t> </w:t>
      </w:r>
      <w:r>
        <w:rPr>
          <w:w w:val="105"/>
        </w:rPr>
        <w:t>20170001. l arealdelen er nord-vestre lokasjonsforslag</w:t>
      </w:r>
      <w:r>
        <w:rPr>
          <w:spacing w:val="-8"/>
          <w:w w:val="105"/>
        </w:rPr>
        <w:t> </w:t>
      </w:r>
      <w:r>
        <w:rPr>
          <w:w w:val="105"/>
        </w:rPr>
        <w:t>i hovedsak avsatt til</w:t>
      </w:r>
      <w:r>
        <w:rPr>
          <w:w w:val="105"/>
        </w:rPr>
        <w:t> </w:t>
      </w:r>
      <w:r>
        <w:rPr>
          <w:i/>
          <w:w w:val="105"/>
        </w:rPr>
        <w:t>fiske.</w:t>
      </w:r>
    </w:p>
    <w:p>
      <w:pPr>
        <w:spacing w:line="288" w:lineRule="auto" w:before="0"/>
        <w:ind w:left="146" w:right="2397" w:firstLine="4"/>
        <w:jc w:val="left"/>
        <w:rPr>
          <w:sz w:val="19"/>
        </w:rPr>
      </w:pPr>
      <w:r>
        <w:rPr>
          <w:w w:val="105"/>
          <w:sz w:val="19"/>
        </w:rPr>
        <w:t>Sørlig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sjøareal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(lyseblått)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er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avsatt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til </w:t>
      </w:r>
      <w:r>
        <w:rPr>
          <w:i/>
          <w:w w:val="105"/>
          <w:sz w:val="19"/>
        </w:rPr>
        <w:t>Kombinerte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formål</w:t>
      </w:r>
      <w:r>
        <w:rPr>
          <w:i/>
          <w:spacing w:val="-11"/>
          <w:w w:val="105"/>
          <w:sz w:val="19"/>
        </w:rPr>
        <w:t> </w:t>
      </w:r>
      <w:r>
        <w:rPr>
          <w:i/>
          <w:w w:val="105"/>
          <w:sz w:val="19"/>
        </w:rPr>
        <w:t>i</w:t>
      </w:r>
      <w:r>
        <w:rPr>
          <w:i/>
          <w:spacing w:val="-14"/>
          <w:w w:val="105"/>
          <w:sz w:val="19"/>
        </w:rPr>
        <w:t> </w:t>
      </w:r>
      <w:r>
        <w:rPr>
          <w:i/>
          <w:w w:val="105"/>
          <w:sz w:val="19"/>
        </w:rPr>
        <w:t>sjø</w:t>
      </w:r>
      <w:r>
        <w:rPr>
          <w:i/>
          <w:spacing w:val="-14"/>
          <w:w w:val="105"/>
          <w:sz w:val="19"/>
        </w:rPr>
        <w:t> </w:t>
      </w:r>
      <w:r>
        <w:rPr>
          <w:i/>
          <w:w w:val="105"/>
          <w:sz w:val="19"/>
        </w:rPr>
        <w:t>og</w:t>
      </w:r>
      <w:r>
        <w:rPr>
          <w:i/>
          <w:spacing w:val="-14"/>
          <w:w w:val="105"/>
          <w:sz w:val="19"/>
        </w:rPr>
        <w:t> </w:t>
      </w:r>
      <w:r>
        <w:rPr>
          <w:i/>
          <w:w w:val="105"/>
          <w:sz w:val="19"/>
        </w:rPr>
        <w:t>vassdrag,</w:t>
      </w:r>
      <w:r>
        <w:rPr>
          <w:i/>
          <w:w w:val="105"/>
          <w:sz w:val="19"/>
        </w:rPr>
        <w:t> med eller uten tilhørende strandsone, </w:t>
      </w:r>
      <w:r>
        <w:rPr>
          <w:w w:val="105"/>
          <w:sz w:val="19"/>
        </w:rPr>
        <w:t>i dette tilfellet </w:t>
      </w:r>
      <w:r>
        <w:rPr>
          <w:i/>
          <w:w w:val="105"/>
          <w:sz w:val="19"/>
        </w:rPr>
        <w:t>FFNFA </w:t>
      </w:r>
      <w:r>
        <w:rPr>
          <w:w w:val="105"/>
          <w:sz w:val="19"/>
        </w:rPr>
        <w:t>- </w:t>
      </w:r>
      <w:r>
        <w:rPr>
          <w:i/>
          <w:w w:val="105"/>
          <w:sz w:val="19"/>
        </w:rPr>
        <w:t>Fellesområde for fiske, ferdsel, natur, friluft og akvakultur.</w:t>
      </w:r>
      <w:r>
        <w:rPr>
          <w:i/>
          <w:spacing w:val="40"/>
          <w:w w:val="105"/>
          <w:sz w:val="19"/>
        </w:rPr>
        <w:t> </w:t>
      </w:r>
      <w:r>
        <w:rPr>
          <w:w w:val="105"/>
          <w:sz w:val="19"/>
        </w:rPr>
        <w:t>Ifølge arealdelens bestemmelser, er det ikke tillatt med oppdrett av anadrome fiskearter i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FFNFA.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tiltaket 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 strid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med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gjeldende planstatus, utløser dette krav til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regulering.</w:t>
      </w:r>
    </w:p>
    <w:p>
      <w:pPr>
        <w:pStyle w:val="BodyText"/>
        <w:spacing w:before="39"/>
      </w:pPr>
    </w:p>
    <w:p>
      <w:pPr>
        <w:pStyle w:val="BodyText"/>
        <w:spacing w:line="285" w:lineRule="auto"/>
        <w:ind w:left="147" w:right="2397" w:firstLine="10"/>
      </w:pPr>
      <w:r>
        <w:rPr>
          <w:w w:val="105"/>
        </w:rPr>
        <w:t>l arealdelen er det satt av fem områder for akvakultur i Rognsundet. Områdene</w:t>
      </w:r>
      <w:r>
        <w:rPr>
          <w:spacing w:val="29"/>
          <w:w w:val="105"/>
        </w:rPr>
        <w:t> </w:t>
      </w:r>
      <w:r>
        <w:rPr>
          <w:w w:val="105"/>
        </w:rPr>
        <w:t>ble tatt inn i planen for</w:t>
      </w:r>
      <w:r>
        <w:rPr>
          <w:spacing w:val="19"/>
          <w:w w:val="105"/>
        </w:rPr>
        <w:t> </w:t>
      </w:r>
      <w:r>
        <w:rPr>
          <w:w w:val="105"/>
        </w:rPr>
        <w:t>over</w:t>
      </w:r>
      <w:r>
        <w:rPr>
          <w:spacing w:val="19"/>
          <w:w w:val="105"/>
        </w:rPr>
        <w:t> </w:t>
      </w:r>
      <w:r>
        <w:rPr>
          <w:w w:val="105"/>
        </w:rPr>
        <w:t>20 år siden, og i forhold til datidens krav og teknologiske muligheter. Forutsetningene er endret, og det er derfor relevant å vurdere lokalitetenes egnethet på nytt. Hvorvidt fjerning av lokaliteter skal være en del av planarbeidet</w:t>
      </w:r>
      <w:r>
        <w:rPr>
          <w:spacing w:val="31"/>
          <w:w w:val="105"/>
        </w:rPr>
        <w:t> </w:t>
      </w:r>
      <w:r>
        <w:rPr>
          <w:w w:val="105"/>
        </w:rPr>
        <w:t>det nå tas</w:t>
      </w:r>
      <w:r>
        <w:rPr>
          <w:spacing w:val="-4"/>
          <w:w w:val="105"/>
        </w:rPr>
        <w:t> </w:t>
      </w:r>
      <w:r>
        <w:rPr>
          <w:w w:val="105"/>
        </w:rPr>
        <w:t>initiativ til,</w:t>
      </w:r>
      <w:r>
        <w:rPr>
          <w:spacing w:val="-6"/>
          <w:w w:val="105"/>
        </w:rPr>
        <w:t> </w:t>
      </w:r>
      <w:r>
        <w:rPr>
          <w:w w:val="105"/>
        </w:rPr>
        <w:t>må kommunen vurdere. Det framstår som hensiktsmessig å styre eventuell avvikling gjennom rekkefølgebestemmelser</w:t>
      </w:r>
      <w:r>
        <w:rPr>
          <w:spacing w:val="-10"/>
          <w:w w:val="105"/>
        </w:rPr>
        <w:t> </w:t>
      </w:r>
      <w:r>
        <w:rPr>
          <w:w w:val="105"/>
        </w:rPr>
        <w:t>i reguleringsplanen. Arealdelen kan</w:t>
      </w:r>
      <w:r>
        <w:rPr>
          <w:spacing w:val="-9"/>
          <w:w w:val="105"/>
        </w:rPr>
        <w:t> </w:t>
      </w:r>
      <w:r>
        <w:rPr>
          <w:w w:val="105"/>
        </w:rPr>
        <w:t>da</w:t>
      </w:r>
      <w:r>
        <w:rPr>
          <w:spacing w:val="-9"/>
          <w:w w:val="105"/>
        </w:rPr>
        <w:t> </w:t>
      </w:r>
      <w:r>
        <w:rPr>
          <w:w w:val="105"/>
        </w:rPr>
        <w:t>oppdateres</w:t>
      </w:r>
      <w:r>
        <w:rPr>
          <w:spacing w:val="-4"/>
          <w:w w:val="105"/>
        </w:rPr>
        <w:t> </w:t>
      </w:r>
      <w:r>
        <w:rPr>
          <w:w w:val="105"/>
        </w:rPr>
        <w:t>ved</w:t>
      </w:r>
      <w:r>
        <w:rPr>
          <w:spacing w:val="-10"/>
          <w:w w:val="105"/>
        </w:rPr>
        <w:t> </w:t>
      </w:r>
      <w:r>
        <w:rPr>
          <w:w w:val="105"/>
        </w:rPr>
        <w:t>førstkommende revisjon,</w:t>
      </w:r>
      <w:r>
        <w:rPr>
          <w:spacing w:val="-8"/>
          <w:w w:val="105"/>
        </w:rPr>
        <w:t> </w:t>
      </w:r>
      <w:r>
        <w:rPr>
          <w:w w:val="105"/>
        </w:rPr>
        <w:t>eller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kan gjøre planendring etter forenklet prosess for de lokalitetene som ev. skal </w:t>
      </w:r>
      <w:r>
        <w:rPr>
          <w:spacing w:val="-2"/>
          <w:w w:val="105"/>
        </w:rPr>
        <w:t>utgå.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799702</wp:posOffset>
                </wp:positionH>
                <wp:positionV relativeFrom="paragraph">
                  <wp:posOffset>70614</wp:posOffset>
                </wp:positionV>
                <wp:extent cx="4182110" cy="378079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182110" cy="3780790"/>
                          <a:chExt cx="4182110" cy="378079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649" cy="3780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130503" y="24411"/>
                            <a:ext cx="989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0">
                                <a:moveTo>
                                  <a:pt x="0" y="0"/>
                                </a:moveTo>
                                <a:lnTo>
                                  <a:pt x="988944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134256" y="681493"/>
                            <a:ext cx="10033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3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A1C18"/>
                                  <w:spacing w:val="-2"/>
                                  <w:w w:val="90"/>
                                  <w:sz w:val="3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38"/>
                                </w:rPr>
                                <w:t>ILAND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68685pt;margin-top:5.560218pt;width:329.3pt;height:297.7pt;mso-position-horizontal-relative:page;mso-position-vertical-relative:paragraph;z-index:-15726080;mso-wrap-distance-left:0;mso-wrap-distance-right:0" id="docshapegroup19" coordorigin="1259,111" coordsize="6586,5954">
                <v:shape style="position:absolute;left:1259;top:111;width:6586;height:5954" type="#_x0000_t75" id="docshape20" stroked="false">
                  <v:imagedata r:id="rId10" o:title=""/>
                </v:shape>
                <v:line style="position:absolute" from="4614,150" to="6172,150" stroked="true" strokeweight=".961094pt" strokecolor="#000000">
                  <v:stroke dashstyle="solid"/>
                </v:line>
                <v:shape style="position:absolute;left:4620;top:1184;width:1580;height:426" type="#_x0000_t202" id="docshape21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38"/>
                          </w:rPr>
                          <w:t>S</w:t>
                        </w:r>
                        <w:r>
                          <w:rPr>
                            <w:b/>
                            <w:color w:val="1A1C18"/>
                            <w:spacing w:val="-2"/>
                            <w:w w:val="90"/>
                            <w:sz w:val="38"/>
                          </w:rPr>
                          <w:t>E</w:t>
                        </w:r>
                        <w:r>
                          <w:rPr>
                            <w:b/>
                            <w:spacing w:val="-2"/>
                            <w:w w:val="90"/>
                            <w:sz w:val="38"/>
                          </w:rPr>
                          <w:t>ILAND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57" w:lineRule="auto" w:before="128"/>
        <w:ind w:left="97" w:right="2518" w:firstLine="2"/>
        <w:jc w:val="left"/>
        <w:rPr>
          <w:sz w:val="14"/>
        </w:rPr>
      </w:pPr>
      <w:r>
        <w:rPr>
          <w:w w:val="105"/>
          <w:sz w:val="14"/>
        </w:rPr>
        <w:t>Figur 3 Rosa områder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er avsatte akvakulturområder i kommuneplanens arealdel. Mørkeblått område er regulert til fiske. Det lyseblå området av sundet er satt av til kombinerte formål i sjø og vassdrag med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eller uten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tilhørende strandsone (FFNFA). De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grønne sirklene er arbeidsområder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for nye lokasjoner for SalMar Oppdrett AS.</w:t>
      </w:r>
    </w:p>
    <w:p>
      <w:pPr>
        <w:spacing w:after="0" w:line="357" w:lineRule="auto"/>
        <w:jc w:val="left"/>
        <w:rPr>
          <w:sz w:val="14"/>
        </w:rPr>
        <w:sectPr>
          <w:pgSz w:w="11910" w:h="16840"/>
          <w:pgMar w:header="823" w:footer="0" w:top="2000" w:bottom="280" w:left="1133" w:right="1700"/>
        </w:sectPr>
      </w:pPr>
    </w:p>
    <w:p>
      <w:pPr>
        <w:spacing w:before="122"/>
        <w:ind w:left="156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Planlagte</w:t>
      </w:r>
      <w:r>
        <w:rPr>
          <w:b/>
          <w:spacing w:val="3"/>
          <w:w w:val="105"/>
          <w:sz w:val="18"/>
        </w:rPr>
        <w:t> </w:t>
      </w:r>
      <w:r>
        <w:rPr>
          <w:b/>
          <w:w w:val="105"/>
          <w:sz w:val="18"/>
        </w:rPr>
        <w:t>anlegg</w:t>
      </w:r>
      <w:r>
        <w:rPr>
          <w:b/>
          <w:spacing w:val="17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56"/>
          <w:w w:val="105"/>
          <w:sz w:val="18"/>
        </w:rPr>
        <w:t> </w:t>
      </w:r>
      <w:r>
        <w:rPr>
          <w:b/>
          <w:w w:val="105"/>
          <w:sz w:val="18"/>
        </w:rPr>
        <w:t>arealbeslag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og</w:t>
      </w:r>
      <w:r>
        <w:rPr>
          <w:b/>
          <w:spacing w:val="5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lokalisering</w:t>
      </w:r>
    </w:p>
    <w:p>
      <w:pPr>
        <w:pStyle w:val="BodyText"/>
        <w:spacing w:line="285" w:lineRule="auto" w:before="48"/>
        <w:ind w:left="147" w:right="2133" w:firstLine="7"/>
      </w:pPr>
      <w:r>
        <w:rPr>
          <w:w w:val="105"/>
        </w:rPr>
        <w:t>Planlagte akvakulturanlegg</w:t>
      </w:r>
      <w:r>
        <w:rPr>
          <w:spacing w:val="-1"/>
          <w:w w:val="105"/>
        </w:rPr>
        <w:t> </w:t>
      </w:r>
      <w:r>
        <w:rPr>
          <w:w w:val="105"/>
        </w:rPr>
        <w:t>består av en flåte med anlegg for foring og ivaretakeise</w:t>
      </w:r>
      <w:r>
        <w:rPr>
          <w:spacing w:val="-1"/>
          <w:w w:val="105"/>
        </w:rPr>
        <w:t> </w:t>
      </w:r>
      <w:r>
        <w:rPr>
          <w:w w:val="105"/>
        </w:rPr>
        <w:t>av</w:t>
      </w:r>
      <w:r>
        <w:rPr>
          <w:spacing w:val="-9"/>
          <w:w w:val="105"/>
        </w:rPr>
        <w:t> </w:t>
      </w:r>
      <w:r>
        <w:rPr>
          <w:w w:val="105"/>
        </w:rPr>
        <w:t>fiskehelse,</w:t>
      </w:r>
      <w:r>
        <w:rPr>
          <w:spacing w:val="-1"/>
          <w:w w:val="105"/>
        </w:rPr>
        <w:t> </w:t>
      </w:r>
      <w:r>
        <w:rPr>
          <w:w w:val="105"/>
        </w:rPr>
        <w:t>og</w:t>
      </w:r>
      <w:r>
        <w:rPr>
          <w:spacing w:val="-7"/>
          <w:w w:val="105"/>
        </w:rPr>
        <w:t> </w:t>
      </w:r>
      <w:r>
        <w:rPr>
          <w:w w:val="105"/>
        </w:rPr>
        <w:t>merder koblet</w:t>
      </w:r>
      <w:r>
        <w:rPr>
          <w:spacing w:val="-4"/>
          <w:w w:val="105"/>
        </w:rPr>
        <w:t> </w:t>
      </w:r>
      <w:r>
        <w:rPr>
          <w:w w:val="105"/>
        </w:rPr>
        <w:t>til denne.</w:t>
      </w:r>
      <w:r>
        <w:rPr>
          <w:spacing w:val="-7"/>
          <w:w w:val="105"/>
        </w:rPr>
        <w:t> </w:t>
      </w:r>
      <w:r>
        <w:rPr>
          <w:w w:val="105"/>
        </w:rPr>
        <w:t>Hele</w:t>
      </w:r>
      <w:r>
        <w:rPr>
          <w:spacing w:val="-9"/>
          <w:w w:val="105"/>
        </w:rPr>
        <w:t> </w:t>
      </w:r>
      <w:r>
        <w:rPr>
          <w:w w:val="105"/>
        </w:rPr>
        <w:t>anlegget vil</w:t>
      </w:r>
      <w:r>
        <w:rPr>
          <w:spacing w:val="-8"/>
          <w:w w:val="105"/>
        </w:rPr>
        <w:t> </w:t>
      </w:r>
      <w:r>
        <w:rPr>
          <w:w w:val="105"/>
        </w:rPr>
        <w:t>være fortøyd i havbunnen og flytende i sjø, og</w:t>
      </w:r>
      <w:r>
        <w:rPr>
          <w:spacing w:val="-2"/>
          <w:w w:val="105"/>
        </w:rPr>
        <w:t> </w:t>
      </w:r>
      <w:r>
        <w:rPr>
          <w:w w:val="105"/>
        </w:rPr>
        <w:t>ikke ha direkte kontakt med land.</w:t>
      </w:r>
    </w:p>
    <w:p>
      <w:pPr>
        <w:pStyle w:val="BodyText"/>
        <w:spacing w:line="280" w:lineRule="auto"/>
        <w:ind w:left="147" w:right="2160" w:firstLine="7"/>
      </w:pPr>
      <w:r>
        <w:rPr>
          <w:w w:val="105"/>
        </w:rPr>
        <w:t>Prinsippet gjelder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alle</w:t>
      </w:r>
      <w:r>
        <w:rPr>
          <w:spacing w:val="-11"/>
          <w:w w:val="105"/>
        </w:rPr>
        <w:t> </w:t>
      </w:r>
      <w:r>
        <w:rPr>
          <w:w w:val="105"/>
        </w:rPr>
        <w:t>anlegg,</w:t>
      </w:r>
      <w:r>
        <w:rPr>
          <w:spacing w:val="-6"/>
          <w:w w:val="105"/>
        </w:rPr>
        <w:t> </w:t>
      </w:r>
      <w:r>
        <w:rPr>
          <w:w w:val="105"/>
        </w:rPr>
        <w:t>og</w:t>
      </w:r>
      <w:r>
        <w:rPr>
          <w:spacing w:val="-12"/>
          <w:w w:val="105"/>
        </w:rPr>
        <w:t> </w:t>
      </w:r>
      <w:r>
        <w:rPr>
          <w:w w:val="105"/>
        </w:rPr>
        <w:t>skaleres</w:t>
      </w:r>
      <w:r>
        <w:rPr>
          <w:spacing w:val="-2"/>
          <w:w w:val="105"/>
        </w:rPr>
        <w:t> </w:t>
      </w:r>
      <w:r>
        <w:rPr>
          <w:w w:val="105"/>
        </w:rPr>
        <w:t>etter</w:t>
      </w:r>
      <w:r>
        <w:rPr>
          <w:spacing w:val="-6"/>
          <w:w w:val="105"/>
        </w:rPr>
        <w:t> </w:t>
      </w:r>
      <w:r>
        <w:rPr>
          <w:w w:val="105"/>
        </w:rPr>
        <w:t>forholdene. Arealbeslaget i sjø</w:t>
      </w:r>
      <w:r>
        <w:rPr>
          <w:spacing w:val="-1"/>
          <w:w w:val="105"/>
        </w:rPr>
        <w:t> </w:t>
      </w:r>
      <w:r>
        <w:rPr>
          <w:w w:val="105"/>
        </w:rPr>
        <w:t>vil være om lag 300 </w:t>
      </w:r>
      <w:r>
        <w:rPr>
          <w:w w:val="105"/>
          <w:sz w:val="22"/>
        </w:rPr>
        <w:t>*</w:t>
      </w:r>
      <w:r>
        <w:rPr>
          <w:spacing w:val="-10"/>
          <w:w w:val="105"/>
          <w:sz w:val="22"/>
        </w:rPr>
        <w:t> </w:t>
      </w:r>
      <w:r>
        <w:rPr>
          <w:w w:val="105"/>
        </w:rPr>
        <w:t>800 meter på overflaten. Under anlegget vil forankring strekke seg ytterligere ut i areal, og planområdet til den enkelte lokalitet må derfor være noe større.</w:t>
      </w:r>
      <w:r>
        <w:rPr>
          <w:spacing w:val="-1"/>
          <w:w w:val="105"/>
        </w:rPr>
        <w:t> </w:t>
      </w:r>
      <w:r>
        <w:rPr>
          <w:w w:val="105"/>
        </w:rPr>
        <w:t>Basert på tilsvarende anlegg andre steder,</w:t>
      </w:r>
      <w:r>
        <w:rPr>
          <w:spacing w:val="-1"/>
          <w:w w:val="105"/>
        </w:rPr>
        <w:t> </w:t>
      </w:r>
      <w:r>
        <w:rPr>
          <w:w w:val="105"/>
        </w:rPr>
        <w:t>estimeres arealbeslaget for plantiltaket til om</w:t>
      </w:r>
      <w:r>
        <w:rPr>
          <w:spacing w:val="-1"/>
          <w:w w:val="105"/>
        </w:rPr>
        <w:t> </w:t>
      </w:r>
      <w:r>
        <w:rPr>
          <w:w w:val="105"/>
        </w:rPr>
        <w:t>lag 2400 daa sjøareal. Det er i nåværende</w:t>
      </w:r>
      <w:r>
        <w:rPr>
          <w:spacing w:val="23"/>
          <w:w w:val="105"/>
        </w:rPr>
        <w:t> </w:t>
      </w:r>
      <w:r>
        <w:rPr>
          <w:w w:val="105"/>
        </w:rPr>
        <w:t>fase planlagt</w:t>
      </w:r>
      <w:r>
        <w:rPr>
          <w:spacing w:val="24"/>
          <w:w w:val="105"/>
        </w:rPr>
        <w:t> </w:t>
      </w:r>
      <w:r>
        <w:rPr>
          <w:w w:val="105"/>
        </w:rPr>
        <w:t>å etablere et oppdrettsanlegg</w:t>
      </w:r>
      <w:r>
        <w:rPr>
          <w:spacing w:val="-10"/>
          <w:w w:val="105"/>
        </w:rPr>
        <w:t> </w:t>
      </w:r>
      <w:r>
        <w:rPr>
          <w:w w:val="105"/>
        </w:rPr>
        <w:t>i nordlig</w:t>
      </w:r>
      <w:r>
        <w:rPr>
          <w:w w:val="105"/>
        </w:rPr>
        <w:t> sirkel for</w:t>
      </w:r>
      <w:r>
        <w:rPr>
          <w:spacing w:val="40"/>
          <w:w w:val="105"/>
        </w:rPr>
        <w:t> </w:t>
      </w:r>
      <w:r>
        <w:rPr>
          <w:w w:val="105"/>
        </w:rPr>
        <w:t>planavgrensning, og et oppdrettsanlegg</w:t>
      </w:r>
      <w:r>
        <w:rPr>
          <w:spacing w:val="-5"/>
          <w:w w:val="105"/>
        </w:rPr>
        <w:t> </w:t>
      </w:r>
      <w:r>
        <w:rPr>
          <w:w w:val="105"/>
        </w:rPr>
        <w:t>innenfor sørlig sirkel for planavgrensning</w:t>
      </w:r>
      <w:r>
        <w:rPr>
          <w:spacing w:val="-12"/>
          <w:w w:val="105"/>
        </w:rPr>
        <w:t> </w:t>
      </w:r>
      <w:r>
        <w:rPr>
          <w:w w:val="105"/>
        </w:rPr>
        <w:t>i Rognsundet, jf. grønne sirkler i figur 2 og 3.</w:t>
      </w:r>
    </w:p>
    <w:p>
      <w:pPr>
        <w:pStyle w:val="BodyText"/>
        <w:spacing w:before="40"/>
      </w:pPr>
    </w:p>
    <w:p>
      <w:pPr>
        <w:pStyle w:val="BodyText"/>
        <w:spacing w:line="285" w:lineRule="auto"/>
        <w:ind w:left="147" w:right="2133" w:firstLine="10"/>
      </w:pPr>
      <w:r>
        <w:rPr>
          <w:w w:val="105"/>
        </w:rPr>
        <w:t>l farbindeise med en eventuell varslingsprosess,</w:t>
      </w:r>
      <w:r>
        <w:rPr>
          <w:spacing w:val="-10"/>
          <w:w w:val="105"/>
        </w:rPr>
        <w:t> </w:t>
      </w:r>
      <w:r>
        <w:rPr>
          <w:w w:val="105"/>
        </w:rPr>
        <w:t>er det ønskelig fra SalMars side at sektormyndigheter og</w:t>
      </w:r>
      <w:r>
        <w:rPr>
          <w:spacing w:val="-8"/>
          <w:w w:val="105"/>
        </w:rPr>
        <w:t> </w:t>
      </w:r>
      <w:r>
        <w:rPr>
          <w:w w:val="105"/>
        </w:rPr>
        <w:t>interessegrupper gir detaljerte innspill</w:t>
      </w:r>
      <w:r>
        <w:rPr>
          <w:spacing w:val="-1"/>
          <w:w w:val="105"/>
        </w:rPr>
        <w:t> </w:t>
      </w:r>
      <w:r>
        <w:rPr>
          <w:w w:val="105"/>
        </w:rPr>
        <w:t>til hvilke arealer</w:t>
      </w:r>
      <w:r>
        <w:rPr>
          <w:spacing w:val="-1"/>
          <w:w w:val="105"/>
        </w:rPr>
        <w:t> </w:t>
      </w:r>
      <w:r>
        <w:rPr>
          <w:w w:val="105"/>
        </w:rPr>
        <w:t>som</w:t>
      </w:r>
      <w:r>
        <w:rPr>
          <w:spacing w:val="-9"/>
          <w:w w:val="105"/>
        </w:rPr>
        <w:t> </w:t>
      </w:r>
      <w:r>
        <w:rPr>
          <w:w w:val="105"/>
        </w:rPr>
        <w:t>vurderes mest</w:t>
      </w:r>
      <w:r>
        <w:rPr>
          <w:spacing w:val="-1"/>
          <w:w w:val="105"/>
        </w:rPr>
        <w:t> </w:t>
      </w:r>
      <w:r>
        <w:rPr>
          <w:w w:val="105"/>
        </w:rPr>
        <w:t>og</w:t>
      </w:r>
      <w:r>
        <w:rPr>
          <w:spacing w:val="-7"/>
          <w:w w:val="105"/>
        </w:rPr>
        <w:t> </w:t>
      </w:r>
      <w:r>
        <w:rPr>
          <w:w w:val="105"/>
        </w:rPr>
        <w:t>minst egnet</w:t>
      </w:r>
      <w:r>
        <w:rPr>
          <w:spacing w:val="-5"/>
          <w:w w:val="105"/>
        </w:rPr>
        <w:t> </w:t>
      </w:r>
      <w:r>
        <w:rPr>
          <w:w w:val="105"/>
        </w:rPr>
        <w:t>innenfor nordlig og</w:t>
      </w:r>
      <w:r>
        <w:rPr>
          <w:spacing w:val="-9"/>
          <w:w w:val="105"/>
        </w:rPr>
        <w:t> </w:t>
      </w:r>
      <w:r>
        <w:rPr>
          <w:w w:val="105"/>
        </w:rPr>
        <w:t>sørlig</w:t>
      </w:r>
      <w:r>
        <w:rPr>
          <w:spacing w:val="-3"/>
          <w:w w:val="105"/>
        </w:rPr>
        <w:t> </w:t>
      </w:r>
      <w:r>
        <w:rPr>
          <w:w w:val="105"/>
        </w:rPr>
        <w:t>område. På denne måten</w:t>
      </w:r>
      <w:r>
        <w:rPr>
          <w:spacing w:val="-3"/>
          <w:w w:val="105"/>
        </w:rPr>
        <w:t> </w:t>
      </w:r>
      <w:r>
        <w:rPr>
          <w:w w:val="105"/>
        </w:rPr>
        <w:t>kan</w:t>
      </w:r>
      <w:r>
        <w:rPr>
          <w:spacing w:val="-3"/>
          <w:w w:val="105"/>
        </w:rPr>
        <w:t> </w:t>
      </w:r>
      <w:r>
        <w:rPr>
          <w:w w:val="105"/>
        </w:rPr>
        <w:t>farslagsstiller</w:t>
      </w:r>
      <w:r>
        <w:rPr>
          <w:spacing w:val="-3"/>
          <w:w w:val="105"/>
        </w:rPr>
        <w:t> </w:t>
      </w:r>
      <w:r>
        <w:rPr>
          <w:w w:val="105"/>
        </w:rPr>
        <w:t>fra</w:t>
      </w:r>
      <w:r>
        <w:rPr>
          <w:spacing w:val="-8"/>
          <w:w w:val="105"/>
        </w:rPr>
        <w:t> </w:t>
      </w:r>
      <w:r>
        <w:rPr>
          <w:w w:val="105"/>
        </w:rPr>
        <w:t>tidlig</w:t>
      </w:r>
      <w:r>
        <w:rPr>
          <w:spacing w:val="-3"/>
          <w:w w:val="105"/>
        </w:rPr>
        <w:t> </w:t>
      </w:r>
      <w:r>
        <w:rPr>
          <w:w w:val="105"/>
        </w:rPr>
        <w:t>fase arbeide ut ifra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best mulig plassering for</w:t>
      </w:r>
      <w:r>
        <w:rPr>
          <w:spacing w:val="17"/>
          <w:w w:val="105"/>
        </w:rPr>
        <w:t> </w:t>
      </w:r>
      <w:r>
        <w:rPr>
          <w:w w:val="105"/>
        </w:rPr>
        <w:t>nye</w:t>
      </w:r>
      <w:r>
        <w:rPr>
          <w:spacing w:val="-6"/>
          <w:w w:val="105"/>
        </w:rPr>
        <w:t> </w:t>
      </w:r>
      <w:r>
        <w:rPr>
          <w:w w:val="105"/>
        </w:rPr>
        <w:t>lokasjoner.</w:t>
      </w:r>
      <w:r>
        <w:rPr>
          <w:spacing w:val="-1"/>
          <w:w w:val="105"/>
        </w:rPr>
        <w:t> </w:t>
      </w:r>
      <w:r>
        <w:rPr>
          <w:w w:val="105"/>
        </w:rPr>
        <w:t>Dette</w:t>
      </w:r>
      <w:r>
        <w:rPr>
          <w:spacing w:val="-12"/>
          <w:w w:val="105"/>
        </w:rPr>
        <w:t> </w:t>
      </w:r>
      <w:r>
        <w:rPr>
          <w:w w:val="105"/>
        </w:rPr>
        <w:t>inngår</w:t>
      </w:r>
      <w:r>
        <w:rPr>
          <w:spacing w:val="-7"/>
          <w:w w:val="105"/>
        </w:rPr>
        <w:t> </w:t>
      </w:r>
      <w:r>
        <w:rPr>
          <w:w w:val="105"/>
        </w:rPr>
        <w:t>i helhetsbildet</w:t>
      </w:r>
      <w:r>
        <w:rPr>
          <w:spacing w:val="17"/>
          <w:w w:val="105"/>
        </w:rPr>
        <w:t> </w:t>
      </w:r>
      <w:r>
        <w:rPr>
          <w:w w:val="105"/>
        </w:rPr>
        <w:t>med</w:t>
      </w:r>
      <w:r>
        <w:rPr>
          <w:spacing w:val="-3"/>
          <w:w w:val="105"/>
        </w:rPr>
        <w:t> </w:t>
      </w:r>
      <w:r>
        <w:rPr>
          <w:w w:val="105"/>
        </w:rPr>
        <w:t>optimalisering av lokasjonssammensetningen</w:t>
      </w:r>
      <w:r>
        <w:rPr>
          <w:spacing w:val="-13"/>
          <w:w w:val="105"/>
        </w:rPr>
        <w:t> </w:t>
      </w:r>
      <w:r>
        <w:rPr>
          <w:w w:val="105"/>
        </w:rPr>
        <w:t>i Rognsundet. Det overordnede målet med utskiftningen, er å styrke forutsetningen for minimalisering av interessekonflikter,</w:t>
      </w:r>
      <w:r>
        <w:rPr>
          <w:spacing w:val="-4"/>
          <w:w w:val="105"/>
        </w:rPr>
        <w:t> </w:t>
      </w:r>
      <w:r>
        <w:rPr>
          <w:w w:val="105"/>
        </w:rPr>
        <w:t>og bedre fiskehelse ved anleggene.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818015</wp:posOffset>
                </wp:positionH>
                <wp:positionV relativeFrom="paragraph">
                  <wp:posOffset>92387</wp:posOffset>
                </wp:positionV>
                <wp:extent cx="4285615" cy="3881754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285615" cy="3881754"/>
                          <a:chExt cx="4285615" cy="3881754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9" y="0"/>
                            <a:ext cx="4273219" cy="3649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156" y="3490886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390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490886"/>
                            <a:ext cx="428561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5615" h="391160">
                                <a:moveTo>
                                  <a:pt x="4273216" y="390588"/>
                                </a:moveTo>
                                <a:lnTo>
                                  <a:pt x="4273216" y="0"/>
                                </a:lnTo>
                              </a:path>
                              <a:path w="4285615" h="391160">
                                <a:moveTo>
                                  <a:pt x="0" y="375331"/>
                                </a:moveTo>
                                <a:lnTo>
                                  <a:pt x="4285425" y="375331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00326" y="3509276"/>
                            <a:ext cx="2292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807E66"/>
                                  <w:spacing w:val="-2"/>
                                  <w:w w:val="9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B1AF99"/>
                                  <w:spacing w:val="-2"/>
                                  <w:w w:val="9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909374"/>
                                  <w:spacing w:val="-2"/>
                                  <w:w w:val="90"/>
                                  <w:sz w:val="9"/>
                                </w:rPr>
                                <w:t>t.e</w:t>
                              </w:r>
                              <w:r>
                                <w:rPr>
                                  <w:b/>
                                  <w:color w:val="B1AF99"/>
                                  <w:spacing w:val="-2"/>
                                  <w:w w:val="90"/>
                                  <w:sz w:val="9"/>
                                </w:rPr>
                                <w:t>l"lh</w:t>
                              </w:r>
                              <w:r>
                                <w:rPr>
                                  <w:b/>
                                  <w:color w:val="909374"/>
                                  <w:spacing w:val="-2"/>
                                  <w:w w:val="90"/>
                                  <w:sz w:val="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89884" y="3548836"/>
                            <a:ext cx="150622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  <w:sz w:val="35"/>
                                  <w:szCs w:val="35"/>
                                </w:rPr>
                                <w:t>STJERNØY</w:t>
                              </w:r>
                              <w:r>
                                <w:rPr>
                                  <w:b/>
                                  <w:bCs/>
                                  <w:spacing w:val="-32"/>
                                  <w:w w:val="85"/>
                                  <w:sz w:val="35"/>
                                  <w:szCs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11"/>
                                  <w:w w:val="60"/>
                                  <w:sz w:val="35"/>
                                  <w:szCs w:val="3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bCs/>
                                  <w:color w:val="909374"/>
                                  <w:spacing w:val="-11"/>
                                  <w:w w:val="60"/>
                                  <w:sz w:val="35"/>
                                  <w:szCs w:val="35"/>
                                </w:rPr>
                                <w:t>··��·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69488" y="3497767"/>
                            <a:ext cx="3143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909374"/>
                                  <w:w w:val="90"/>
                                  <w:sz w:val="8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B1AF99"/>
                                  <w:w w:val="90"/>
                                  <w:sz w:val="8"/>
                                </w:rPr>
                                <w:t>&amp;1,</w:t>
                              </w:r>
                              <w:r>
                                <w:rPr>
                                  <w:b/>
                                  <w:color w:val="B1AF99"/>
                                  <w:spacing w:val="59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color w:val="909374"/>
                                  <w:spacing w:val="-5"/>
                                  <w:w w:val="90"/>
                                  <w:sz w:val="11"/>
                                </w:rPr>
                                <w:t>Lne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1069pt;margin-top:7.27459pt;width:337.45pt;height:305.650pt;mso-position-horizontal-relative:page;mso-position-vertical-relative:paragraph;z-index:-15725568;mso-wrap-distance-left:0;mso-wrap-distance-right:0" id="docshapegroup22" coordorigin="1288,145" coordsize="6749,6113">
                <v:shape style="position:absolute;left:1307;top:145;width:6730;height:5748" type="#_x0000_t75" id="docshape23" stroked="false">
                  <v:imagedata r:id="rId11" o:title=""/>
                </v:shape>
                <v:line style="position:absolute" from="1303,6258" to="1303,5643" stroked="true" strokeweight=".240338pt" strokecolor="#000000">
                  <v:stroke dashstyle="solid"/>
                </v:line>
                <v:shape style="position:absolute;left:1288;top:5642;width:6749;height:616" id="docshape24" coordorigin="1288,5643" coordsize="6749,616" path="m8018,6258l8018,5643m1288,6234l8037,6234e" filled="false" stroked="true" strokeweight=".480612pt" strokecolor="#000000">
                  <v:path arrowok="t"/>
                  <v:stroke dashstyle="solid"/>
                </v:shape>
                <v:shape style="position:absolute;left:1603;top:5671;width:361;height:101" type="#_x0000_t202" id="docshape25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807E66"/>
                            <w:spacing w:val="-2"/>
                            <w:w w:val="90"/>
                            <w:sz w:val="9"/>
                          </w:rPr>
                          <w:t>R</w:t>
                        </w:r>
                        <w:r>
                          <w:rPr>
                            <w:b/>
                            <w:color w:val="B1AF99"/>
                            <w:spacing w:val="-2"/>
                            <w:w w:val="9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color w:val="909374"/>
                            <w:spacing w:val="-2"/>
                            <w:w w:val="90"/>
                            <w:sz w:val="9"/>
                          </w:rPr>
                          <w:t>t.e</w:t>
                        </w:r>
                        <w:r>
                          <w:rPr>
                            <w:b/>
                            <w:color w:val="B1AF99"/>
                            <w:spacing w:val="-2"/>
                            <w:w w:val="90"/>
                            <w:sz w:val="9"/>
                          </w:rPr>
                          <w:t>l"lh</w:t>
                        </w:r>
                        <w:r>
                          <w:rPr>
                            <w:b/>
                            <w:color w:val="909374"/>
                            <w:spacing w:val="-2"/>
                            <w:w w:val="90"/>
                            <w:sz w:val="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29;top:5734;width:2372;height:392" type="#_x0000_t202" id="docshape26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w w:val="85"/>
                            <w:sz w:val="35"/>
                            <w:szCs w:val="35"/>
                          </w:rPr>
                          <w:t>STJERNØY</w:t>
                        </w:r>
                        <w:r>
                          <w:rPr>
                            <w:b/>
                            <w:bCs/>
                            <w:spacing w:val="-32"/>
                            <w:w w:val="85"/>
                            <w:sz w:val="35"/>
                            <w:szCs w:val="35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11"/>
                            <w:w w:val="60"/>
                            <w:sz w:val="35"/>
                            <w:szCs w:val="35"/>
                          </w:rPr>
                          <w:t>A</w:t>
                        </w:r>
                        <w:r>
                          <w:rPr>
                            <w:b/>
                            <w:bCs/>
                            <w:color w:val="909374"/>
                            <w:spacing w:val="-11"/>
                            <w:w w:val="60"/>
                            <w:sz w:val="35"/>
                            <w:szCs w:val="35"/>
                          </w:rPr>
                          <w:t>··��·</w:t>
                        </w:r>
                      </w:p>
                    </w:txbxContent>
                  </v:textbox>
                  <w10:wrap type="none"/>
                </v:shape>
                <v:shape style="position:absolute;left:3129;top:5653;width:495;height:124" type="#_x0000_t202" id="docshape2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b/>
                            <w:color w:val="909374"/>
                            <w:w w:val="90"/>
                            <w:sz w:val="8"/>
                          </w:rPr>
                          <w:t>_</w:t>
                        </w:r>
                        <w:r>
                          <w:rPr>
                            <w:b/>
                            <w:color w:val="B1AF99"/>
                            <w:w w:val="90"/>
                            <w:sz w:val="8"/>
                          </w:rPr>
                          <w:t>&amp;1,</w:t>
                        </w:r>
                        <w:r>
                          <w:rPr>
                            <w:b/>
                            <w:color w:val="B1AF99"/>
                            <w:spacing w:val="59"/>
                            <w:sz w:val="8"/>
                          </w:rPr>
                          <w:t>  </w:t>
                        </w:r>
                        <w:r>
                          <w:rPr>
                            <w:color w:val="909374"/>
                            <w:spacing w:val="-5"/>
                            <w:w w:val="90"/>
                            <w:sz w:val="11"/>
                          </w:rPr>
                          <w:t>Lne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  <w:rPr>
          <w:sz w:val="14"/>
        </w:rPr>
      </w:pPr>
    </w:p>
    <w:p>
      <w:pPr>
        <w:spacing w:line="343" w:lineRule="auto" w:before="0"/>
        <w:ind w:left="168" w:right="1897" w:firstLine="4"/>
        <w:jc w:val="left"/>
        <w:rPr>
          <w:sz w:val="14"/>
        </w:rPr>
      </w:pPr>
      <w:r>
        <w:rPr>
          <w:w w:val="105"/>
          <w:sz w:val="14"/>
        </w:rPr>
        <w:t>Figur 4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Oversiktskart</w:t>
      </w:r>
      <w:r>
        <w:rPr>
          <w:spacing w:val="20"/>
          <w:w w:val="105"/>
          <w:sz w:val="14"/>
        </w:rPr>
        <w:t> </w:t>
      </w:r>
      <w:r>
        <w:rPr>
          <w:w w:val="105"/>
          <w:sz w:val="14"/>
        </w:rPr>
        <w:t>over Rognsundet, med forslag til lokasjonsplassering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i sør og nord.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Nordlig og sørlig forslag er seksdelt for</w:t>
      </w:r>
      <w:r>
        <w:rPr>
          <w:spacing w:val="29"/>
          <w:w w:val="105"/>
          <w:sz w:val="14"/>
        </w:rPr>
        <w:t> </w:t>
      </w:r>
      <w:r>
        <w:rPr>
          <w:w w:val="105"/>
          <w:sz w:val="15"/>
        </w:rPr>
        <w:t>å </w:t>
      </w:r>
      <w:r>
        <w:rPr>
          <w:w w:val="105"/>
          <w:sz w:val="14"/>
        </w:rPr>
        <w:t>tilrettelegge for spesifikke innspill i farbindeise med varsling og medvirkning.</w:t>
      </w:r>
    </w:p>
    <w:p>
      <w:pPr>
        <w:spacing w:after="0" w:line="343" w:lineRule="auto"/>
        <w:jc w:val="left"/>
        <w:rPr>
          <w:sz w:val="14"/>
        </w:rPr>
        <w:sectPr>
          <w:pgSz w:w="11910" w:h="16840"/>
          <w:pgMar w:header="823" w:footer="0" w:top="2000" w:bottom="280" w:left="1133" w:right="1700"/>
        </w:sectPr>
      </w:pPr>
    </w:p>
    <w:p>
      <w:pPr>
        <w:spacing w:before="127"/>
        <w:ind w:left="156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Eiendomsforhold</w:t>
      </w:r>
      <w:r>
        <w:rPr>
          <w:b/>
          <w:spacing w:val="-1"/>
          <w:w w:val="105"/>
          <w:sz w:val="18"/>
        </w:rPr>
        <w:t> </w:t>
      </w:r>
      <w:r>
        <w:rPr>
          <w:b/>
          <w:w w:val="105"/>
          <w:sz w:val="18"/>
        </w:rPr>
        <w:t>og</w:t>
      </w:r>
      <w:r>
        <w:rPr>
          <w:b/>
          <w:spacing w:val="9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bruksinteresser</w:t>
      </w:r>
    </w:p>
    <w:p>
      <w:pPr>
        <w:pStyle w:val="BodyText"/>
        <w:spacing w:line="285" w:lineRule="auto" w:before="43"/>
        <w:ind w:left="147" w:right="2518" w:firstLine="8"/>
      </w:pPr>
      <w:r>
        <w:rPr>
          <w:w w:val="105"/>
        </w:rPr>
        <w:t>Arealene i sjø</w:t>
      </w:r>
      <w:r>
        <w:rPr>
          <w:spacing w:val="-5"/>
          <w:w w:val="105"/>
        </w:rPr>
        <w:t> </w:t>
      </w:r>
      <w:r>
        <w:rPr>
          <w:w w:val="105"/>
        </w:rPr>
        <w:t>regnes som allmenning. Arealet som er vurdert å være nødvendig for å gjennomføre tiltak i sjø</w:t>
      </w:r>
      <w:r>
        <w:rPr>
          <w:spacing w:val="-1"/>
          <w:w w:val="105"/>
        </w:rPr>
        <w:t> </w:t>
      </w:r>
      <w:r>
        <w:rPr>
          <w:w w:val="105"/>
        </w:rPr>
        <w:t>er foreløpig ikke kartfestet, ettersom SalMar Oppdrett</w:t>
      </w:r>
      <w:r>
        <w:rPr>
          <w:spacing w:val="40"/>
          <w:w w:val="105"/>
        </w:rPr>
        <w:t> </w:t>
      </w:r>
      <w:r>
        <w:rPr>
          <w:w w:val="105"/>
        </w:rPr>
        <w:t>AS som nevnt over ønsker dialog med interessene i</w:t>
      </w:r>
      <w:r>
        <w:rPr>
          <w:spacing w:val="-4"/>
          <w:w w:val="105"/>
        </w:rPr>
        <w:t> </w:t>
      </w:r>
      <w:r>
        <w:rPr>
          <w:w w:val="105"/>
        </w:rPr>
        <w:t>området for å</w:t>
      </w:r>
      <w:r>
        <w:rPr>
          <w:spacing w:val="-7"/>
          <w:w w:val="105"/>
        </w:rPr>
        <w:t> </w:t>
      </w:r>
      <w:r>
        <w:rPr>
          <w:w w:val="105"/>
        </w:rPr>
        <w:t>finne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optimal</w:t>
      </w:r>
      <w:r>
        <w:rPr>
          <w:spacing w:val="-3"/>
          <w:w w:val="105"/>
        </w:rPr>
        <w:t> </w:t>
      </w:r>
      <w:r>
        <w:rPr>
          <w:w w:val="105"/>
        </w:rPr>
        <w:t>plassering, der</w:t>
      </w:r>
      <w:r>
        <w:rPr>
          <w:spacing w:val="-7"/>
          <w:w w:val="105"/>
        </w:rPr>
        <w:t> </w:t>
      </w:r>
      <w:r>
        <w:rPr>
          <w:w w:val="105"/>
        </w:rPr>
        <w:t>strømforhold og fiskehelse er godt ivaretatt uten at det går på bekostning av lokale fiskeplasser</w:t>
      </w:r>
      <w:r>
        <w:rPr>
          <w:spacing w:val="40"/>
          <w:w w:val="105"/>
        </w:rPr>
        <w:t> </w:t>
      </w:r>
      <w:r>
        <w:rPr>
          <w:w w:val="105"/>
        </w:rPr>
        <w:t>og andre interesser i området.</w:t>
      </w:r>
    </w:p>
    <w:p>
      <w:pPr>
        <w:pStyle w:val="BodyText"/>
        <w:spacing w:before="52"/>
      </w:pPr>
    </w:p>
    <w:p>
      <w:pPr>
        <w:spacing w:before="0"/>
        <w:ind w:left="156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Funksjonell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og</w:t>
      </w:r>
      <w:r>
        <w:rPr>
          <w:b/>
          <w:spacing w:val="-13"/>
          <w:w w:val="105"/>
          <w:sz w:val="18"/>
        </w:rPr>
        <w:t> </w:t>
      </w:r>
      <w:r>
        <w:rPr>
          <w:b/>
          <w:w w:val="105"/>
          <w:sz w:val="18"/>
        </w:rPr>
        <w:t>miljømessig</w:t>
      </w:r>
      <w:r>
        <w:rPr>
          <w:b/>
          <w:spacing w:val="-1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kvalitet</w:t>
      </w:r>
    </w:p>
    <w:p>
      <w:pPr>
        <w:pStyle w:val="BodyText"/>
        <w:spacing w:line="285" w:lineRule="auto" w:before="43"/>
        <w:ind w:left="148" w:right="2473" w:firstLine="1"/>
      </w:pPr>
      <w:r>
        <w:rPr>
          <w:w w:val="110"/>
        </w:rPr>
        <w:t>Godt</w:t>
      </w:r>
      <w:r>
        <w:rPr>
          <w:spacing w:val="-15"/>
          <w:w w:val="110"/>
        </w:rPr>
        <w:t> </w:t>
      </w:r>
      <w:r>
        <w:rPr>
          <w:w w:val="110"/>
        </w:rPr>
        <w:t>og</w:t>
      </w:r>
      <w:r>
        <w:rPr>
          <w:spacing w:val="-15"/>
          <w:w w:val="110"/>
        </w:rPr>
        <w:t> </w:t>
      </w:r>
      <w:r>
        <w:rPr>
          <w:w w:val="110"/>
        </w:rPr>
        <w:t>egnet</w:t>
      </w:r>
      <w:r>
        <w:rPr>
          <w:spacing w:val="-7"/>
          <w:w w:val="110"/>
        </w:rPr>
        <w:t> </w:t>
      </w:r>
      <w:r>
        <w:rPr>
          <w:w w:val="110"/>
        </w:rPr>
        <w:t>areal</w:t>
      </w:r>
      <w:r>
        <w:rPr>
          <w:spacing w:val="-10"/>
          <w:w w:val="110"/>
        </w:rPr>
        <w:t> </w:t>
      </w:r>
      <w:r>
        <w:rPr>
          <w:w w:val="110"/>
        </w:rPr>
        <w:t>er</w:t>
      </w:r>
      <w:r>
        <w:rPr>
          <w:spacing w:val="-14"/>
          <w:w w:val="110"/>
        </w:rPr>
        <w:t> </w:t>
      </w:r>
      <w:r>
        <w:rPr>
          <w:w w:val="110"/>
        </w:rPr>
        <w:t>en</w:t>
      </w:r>
      <w:r>
        <w:rPr>
          <w:spacing w:val="-15"/>
          <w:w w:val="110"/>
        </w:rPr>
        <w:t> </w:t>
      </w:r>
      <w:r>
        <w:rPr>
          <w:w w:val="110"/>
        </w:rPr>
        <w:t>forutsetning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bærekraftig</w:t>
      </w:r>
      <w:r>
        <w:rPr>
          <w:spacing w:val="-2"/>
          <w:w w:val="110"/>
        </w:rPr>
        <w:t> </w:t>
      </w:r>
      <w:r>
        <w:rPr>
          <w:w w:val="110"/>
        </w:rPr>
        <w:t>havbruk. </w:t>
      </w:r>
      <w:r>
        <w:rPr/>
        <w:t>Næringen</w:t>
      </w:r>
      <w:r>
        <w:rPr>
          <w:spacing w:val="40"/>
        </w:rPr>
        <w:t> </w:t>
      </w:r>
      <w:r>
        <w:rPr/>
        <w:t>ønsker</w:t>
      </w:r>
      <w:r>
        <w:rPr>
          <w:spacing w:val="40"/>
        </w:rPr>
        <w:t> </w:t>
      </w:r>
      <w:r>
        <w:rPr/>
        <w:t>at</w:t>
      </w:r>
      <w:r>
        <w:rPr>
          <w:spacing w:val="39"/>
        </w:rPr>
        <w:t> </w:t>
      </w:r>
      <w:r>
        <w:rPr/>
        <w:t>anleggene</w:t>
      </w:r>
      <w:r>
        <w:rPr>
          <w:spacing w:val="40"/>
        </w:rPr>
        <w:t> </w:t>
      </w:r>
      <w:r>
        <w:rPr/>
        <w:t>etableres</w:t>
      </w:r>
      <w:r>
        <w:rPr>
          <w:spacing w:val="40"/>
        </w:rPr>
        <w:t> </w:t>
      </w:r>
      <w:r>
        <w:rPr/>
        <w:t>på</w:t>
      </w:r>
      <w:r>
        <w:rPr>
          <w:spacing w:val="37"/>
        </w:rPr>
        <w:t> </w:t>
      </w:r>
      <w:r>
        <w:rPr/>
        <w:t>mer</w:t>
      </w:r>
      <w:r>
        <w:rPr>
          <w:spacing w:val="40"/>
        </w:rPr>
        <w:t> </w:t>
      </w:r>
      <w:r>
        <w:rPr/>
        <w:t>eksponerte</w:t>
      </w:r>
      <w:r>
        <w:rPr>
          <w:spacing w:val="40"/>
        </w:rPr>
        <w:t> </w:t>
      </w:r>
      <w:r>
        <w:rPr/>
        <w:t>lokaliteter. På denne måten vil laksen oppleve sterkere vannstrøm. Stor utskifting av</w:t>
      </w:r>
      <w:r>
        <w:rPr>
          <w:spacing w:val="40"/>
          <w:w w:val="110"/>
        </w:rPr>
        <w:t> </w:t>
      </w:r>
      <w:r>
        <w:rPr>
          <w:w w:val="110"/>
        </w:rPr>
        <w:t>vann</w:t>
      </w:r>
      <w:r>
        <w:rPr>
          <w:spacing w:val="-10"/>
          <w:w w:val="110"/>
        </w:rPr>
        <w:t> </w:t>
      </w:r>
      <w:r>
        <w:rPr>
          <w:w w:val="110"/>
        </w:rPr>
        <w:t>vil</w:t>
      </w:r>
      <w:r>
        <w:rPr>
          <w:spacing w:val="-12"/>
          <w:w w:val="110"/>
        </w:rPr>
        <w:t> </w:t>
      </w:r>
      <w:r>
        <w:rPr>
          <w:w w:val="110"/>
        </w:rPr>
        <w:t>sikre</w:t>
      </w:r>
      <w:r>
        <w:rPr>
          <w:spacing w:val="-12"/>
          <w:w w:val="110"/>
        </w:rPr>
        <w:t> </w:t>
      </w:r>
      <w:r>
        <w:rPr>
          <w:w w:val="110"/>
        </w:rPr>
        <w:t>god</w:t>
      </w:r>
      <w:r>
        <w:rPr>
          <w:spacing w:val="-15"/>
          <w:w w:val="110"/>
        </w:rPr>
        <w:t> </w:t>
      </w:r>
      <w:r>
        <w:rPr>
          <w:w w:val="110"/>
        </w:rPr>
        <w:t>tilgang</w:t>
      </w:r>
      <w:r>
        <w:rPr>
          <w:spacing w:val="-9"/>
          <w:w w:val="110"/>
        </w:rPr>
        <w:t> </w:t>
      </w:r>
      <w:r>
        <w:rPr>
          <w:w w:val="110"/>
        </w:rPr>
        <w:t>til oksygen,</w:t>
      </w:r>
      <w:r>
        <w:rPr>
          <w:spacing w:val="-6"/>
          <w:w w:val="110"/>
        </w:rPr>
        <w:t> </w:t>
      </w:r>
      <w:r>
        <w:rPr>
          <w:w w:val="110"/>
        </w:rPr>
        <w:t>samt</w:t>
      </w:r>
      <w:r>
        <w:rPr>
          <w:spacing w:val="-6"/>
          <w:w w:val="110"/>
        </w:rPr>
        <w:t> </w:t>
      </w:r>
      <w:r>
        <w:rPr>
          <w:w w:val="110"/>
        </w:rPr>
        <w:t>effektiv</w:t>
      </w:r>
      <w:r>
        <w:rPr>
          <w:spacing w:val="-12"/>
          <w:w w:val="110"/>
        </w:rPr>
        <w:t> </w:t>
      </w:r>
      <w:r>
        <w:rPr>
          <w:w w:val="110"/>
        </w:rPr>
        <w:t>transport og fortynning</w:t>
      </w:r>
      <w:r>
        <w:rPr>
          <w:spacing w:val="-15"/>
          <w:w w:val="110"/>
        </w:rPr>
        <w:t> </w:t>
      </w:r>
      <w:r>
        <w:rPr>
          <w:w w:val="110"/>
        </w:rPr>
        <w:t>av</w:t>
      </w:r>
      <w:r>
        <w:rPr>
          <w:spacing w:val="-14"/>
          <w:w w:val="110"/>
        </w:rPr>
        <w:t> </w:t>
      </w:r>
      <w:r>
        <w:rPr>
          <w:w w:val="110"/>
        </w:rPr>
        <w:t>avfallsstoffer.</w:t>
      </w:r>
      <w:r>
        <w:rPr>
          <w:spacing w:val="-15"/>
          <w:w w:val="110"/>
        </w:rPr>
        <w:t> </w:t>
      </w:r>
      <w:r>
        <w:rPr>
          <w:w w:val="110"/>
        </w:rPr>
        <w:t>Teknologiutvikling</w:t>
      </w:r>
      <w:r>
        <w:rPr>
          <w:spacing w:val="-14"/>
          <w:w w:val="110"/>
        </w:rPr>
        <w:t> </w:t>
      </w:r>
      <w:r>
        <w:rPr>
          <w:w w:val="110"/>
        </w:rPr>
        <w:t>har</w:t>
      </w:r>
      <w:r>
        <w:rPr>
          <w:spacing w:val="-12"/>
          <w:w w:val="110"/>
        </w:rPr>
        <w:t> </w:t>
      </w:r>
      <w:r>
        <w:rPr>
          <w:w w:val="110"/>
        </w:rPr>
        <w:t>medført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en</w:t>
      </w:r>
      <w:r>
        <w:rPr>
          <w:spacing w:val="-15"/>
          <w:w w:val="110"/>
        </w:rPr>
        <w:t> </w:t>
      </w:r>
      <w:r>
        <w:rPr>
          <w:w w:val="110"/>
        </w:rPr>
        <w:t>større andel</w:t>
      </w:r>
      <w:r>
        <w:rPr>
          <w:spacing w:val="-2"/>
          <w:w w:val="110"/>
        </w:rPr>
        <w:t> </w:t>
      </w:r>
      <w:r>
        <w:rPr>
          <w:w w:val="110"/>
        </w:rPr>
        <w:t>av</w:t>
      </w:r>
      <w:r>
        <w:rPr>
          <w:spacing w:val="-8"/>
          <w:w w:val="110"/>
        </w:rPr>
        <w:t> </w:t>
      </w:r>
      <w:r>
        <w:rPr>
          <w:w w:val="110"/>
        </w:rPr>
        <w:t>arealet</w:t>
      </w:r>
      <w:r>
        <w:rPr>
          <w:spacing w:val="-1"/>
          <w:w w:val="110"/>
        </w:rPr>
        <w:t> </w:t>
      </w:r>
      <w:r>
        <w:rPr>
          <w:w w:val="110"/>
        </w:rPr>
        <w:t>i</w:t>
      </w:r>
      <w:r>
        <w:rPr>
          <w:spacing w:val="-2"/>
          <w:w w:val="110"/>
        </w:rPr>
        <w:t> </w:t>
      </w:r>
      <w:r>
        <w:rPr>
          <w:w w:val="110"/>
        </w:rPr>
        <w:t>sjø</w:t>
      </w:r>
      <w:r>
        <w:rPr>
          <w:spacing w:val="-7"/>
          <w:w w:val="110"/>
        </w:rPr>
        <w:t> </w:t>
      </w:r>
      <w:r>
        <w:rPr>
          <w:w w:val="110"/>
        </w:rPr>
        <w:t>er</w:t>
      </w:r>
      <w:r>
        <w:rPr>
          <w:spacing w:val="-5"/>
          <w:w w:val="110"/>
        </w:rPr>
        <w:t> </w:t>
      </w:r>
      <w:r>
        <w:rPr>
          <w:w w:val="110"/>
        </w:rPr>
        <w:t>tilgjengeliggjort</w:t>
      </w:r>
      <w:r>
        <w:rPr>
          <w:spacing w:val="-15"/>
          <w:w w:val="110"/>
        </w:rPr>
        <w:t> </w:t>
      </w:r>
      <w:r>
        <w:rPr>
          <w:w w:val="110"/>
        </w:rPr>
        <w:t>for oppdrett.</w:t>
      </w:r>
    </w:p>
    <w:p>
      <w:pPr>
        <w:pStyle w:val="BodyText"/>
        <w:spacing w:before="43"/>
      </w:pPr>
    </w:p>
    <w:p>
      <w:pPr>
        <w:pStyle w:val="BodyText"/>
        <w:spacing w:line="285" w:lineRule="auto"/>
        <w:ind w:left="148" w:right="2473" w:firstLine="5"/>
      </w:pPr>
      <w:r>
        <w:rPr>
          <w:w w:val="105"/>
        </w:rPr>
        <w:t>Hensikten med etablering av</w:t>
      </w:r>
      <w:r>
        <w:rPr>
          <w:spacing w:val="-3"/>
          <w:w w:val="105"/>
        </w:rPr>
        <w:t> </w:t>
      </w:r>
      <w:r>
        <w:rPr>
          <w:w w:val="105"/>
        </w:rPr>
        <w:t>to nye</w:t>
      </w:r>
      <w:r>
        <w:rPr>
          <w:spacing w:val="-2"/>
          <w:w w:val="105"/>
        </w:rPr>
        <w:t> </w:t>
      </w:r>
      <w:r>
        <w:rPr>
          <w:w w:val="105"/>
        </w:rPr>
        <w:t>anlegg i Rognsundet er</w:t>
      </w:r>
      <w:r>
        <w:rPr>
          <w:spacing w:val="-2"/>
          <w:w w:val="105"/>
        </w:rPr>
        <w:t> </w:t>
      </w:r>
      <w:r>
        <w:rPr>
          <w:w w:val="105"/>
        </w:rPr>
        <w:t>å kunne benytte bedre teknologi og plassering for</w:t>
      </w:r>
      <w:r>
        <w:rPr>
          <w:spacing w:val="39"/>
          <w:w w:val="105"/>
        </w:rPr>
        <w:t> </w:t>
      </w:r>
      <w:r>
        <w:rPr>
          <w:w w:val="105"/>
        </w:rPr>
        <w:t>å ivareta fiskehelse og miljø</w:t>
      </w:r>
      <w:r>
        <w:rPr>
          <w:spacing w:val="-3"/>
          <w:w w:val="105"/>
        </w:rPr>
        <w:t> </w:t>
      </w:r>
      <w:r>
        <w:rPr>
          <w:w w:val="105"/>
        </w:rPr>
        <w:t>i høyere grad enn ved eksisterende anlegg. Sett i sammenheng med parallell avvikling av andre lokaliteter i samme vannforekomst, vurderes det at den funksjonelle og miljømessige kvaliteten vil kunne forbedres. Det vises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øvrig til parallell prosess med søknad om tillatelse etter annet regelverk,</w:t>
      </w:r>
      <w:r>
        <w:rPr>
          <w:spacing w:val="-4"/>
          <w:w w:val="105"/>
        </w:rPr>
        <w:t> </w:t>
      </w:r>
      <w:r>
        <w:rPr>
          <w:w w:val="105"/>
        </w:rPr>
        <w:t>herunder akvakulturloven,</w:t>
      </w:r>
      <w:r>
        <w:rPr>
          <w:spacing w:val="-10"/>
          <w:w w:val="105"/>
        </w:rPr>
        <w:t> </w:t>
      </w:r>
      <w:r>
        <w:rPr>
          <w:w w:val="105"/>
        </w:rPr>
        <w:t>forurensingsregelverket m.m.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147" w:right="2518" w:firstLine="6"/>
      </w:pPr>
      <w:r>
        <w:rPr>
          <w:w w:val="105"/>
        </w:rPr>
        <w:t>Forslagsstiller</w:t>
      </w:r>
      <w:r>
        <w:rPr>
          <w:spacing w:val="-5"/>
          <w:w w:val="105"/>
        </w:rPr>
        <w:t> </w:t>
      </w:r>
      <w:r>
        <w:rPr>
          <w:w w:val="105"/>
        </w:rPr>
        <w:t>vil</w:t>
      </w:r>
      <w:r>
        <w:rPr>
          <w:spacing w:val="-2"/>
          <w:w w:val="105"/>
        </w:rPr>
        <w:t> </w:t>
      </w:r>
      <w:r>
        <w:rPr>
          <w:w w:val="105"/>
        </w:rPr>
        <w:t>særlig peke på at de to nye lokalitetene man ønsker å vurdere i planprosessen,</w:t>
      </w:r>
      <w:r>
        <w:rPr>
          <w:spacing w:val="-6"/>
          <w:w w:val="105"/>
        </w:rPr>
        <w:t> </w:t>
      </w:r>
      <w:r>
        <w:rPr>
          <w:w w:val="105"/>
        </w:rPr>
        <w:t>blant annet har vesentlig bedre strømforhold. Samlet sett er det forslagsstillers</w:t>
      </w:r>
      <w:r>
        <w:rPr>
          <w:spacing w:val="-7"/>
          <w:w w:val="105"/>
        </w:rPr>
        <w:t> </w:t>
      </w:r>
      <w:r>
        <w:rPr>
          <w:w w:val="105"/>
        </w:rPr>
        <w:t>vurdering at</w:t>
      </w:r>
      <w:r>
        <w:rPr>
          <w:spacing w:val="-3"/>
          <w:w w:val="105"/>
        </w:rPr>
        <w:t> </w:t>
      </w:r>
      <w:r>
        <w:rPr>
          <w:w w:val="105"/>
        </w:rPr>
        <w:t>plantiltaket vil</w:t>
      </w:r>
      <w:r>
        <w:rPr>
          <w:spacing w:val="-5"/>
          <w:w w:val="105"/>
        </w:rPr>
        <w:t> </w:t>
      </w:r>
      <w:r>
        <w:rPr>
          <w:w w:val="105"/>
        </w:rPr>
        <w:t>kunne</w:t>
      </w:r>
      <w:r>
        <w:rPr>
          <w:spacing w:val="-1"/>
          <w:w w:val="105"/>
        </w:rPr>
        <w:t> </w:t>
      </w:r>
      <w:r>
        <w:rPr>
          <w:w w:val="105"/>
        </w:rPr>
        <w:t>bidra til bedre fiskehelse, bedre vannmiljø og legge til rette for bedre produksjonsforhold</w:t>
      </w:r>
      <w:r>
        <w:rPr>
          <w:spacing w:val="-11"/>
          <w:w w:val="105"/>
        </w:rPr>
        <w:t> </w:t>
      </w:r>
      <w:r>
        <w:rPr>
          <w:w w:val="105"/>
        </w:rPr>
        <w:t>enn det som er mulig innenfor dagens rammer og </w:t>
      </w:r>
      <w:r>
        <w:rPr>
          <w:spacing w:val="-2"/>
          <w:w w:val="105"/>
        </w:rPr>
        <w:t>planstatus.</w:t>
      </w:r>
    </w:p>
    <w:p>
      <w:pPr>
        <w:pStyle w:val="BodyText"/>
      </w:pPr>
    </w:p>
    <w:p>
      <w:pPr>
        <w:pStyle w:val="BodyText"/>
        <w:spacing w:before="93"/>
      </w:pPr>
    </w:p>
    <w:p>
      <w:pPr>
        <w:spacing w:before="1"/>
        <w:ind w:left="155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Landskap</w:t>
      </w:r>
      <w:r>
        <w:rPr>
          <w:b/>
          <w:spacing w:val="5"/>
          <w:w w:val="105"/>
          <w:sz w:val="18"/>
        </w:rPr>
        <w:t> </w:t>
      </w:r>
      <w:r>
        <w:rPr>
          <w:b/>
          <w:w w:val="105"/>
          <w:sz w:val="18"/>
        </w:rPr>
        <w:t>og</w:t>
      </w:r>
      <w:r>
        <w:rPr>
          <w:b/>
          <w:spacing w:val="-6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omgivelser</w:t>
      </w:r>
    </w:p>
    <w:p>
      <w:pPr>
        <w:pStyle w:val="BodyText"/>
        <w:spacing w:line="285" w:lineRule="auto" w:before="43"/>
        <w:ind w:left="147" w:right="2171" w:firstLine="7"/>
      </w:pPr>
      <w:r>
        <w:rPr>
          <w:w w:val="105"/>
        </w:rPr>
        <w:t>Rognsundet</w:t>
      </w:r>
      <w:r>
        <w:rPr>
          <w:spacing w:val="38"/>
          <w:w w:val="105"/>
        </w:rPr>
        <w:t> </w:t>
      </w:r>
      <w:r>
        <w:rPr>
          <w:w w:val="105"/>
        </w:rPr>
        <w:t>bærer preg av alpin kystlinje med høye, bratte fjell, mindre fjorder og kort vei</w:t>
      </w:r>
      <w:r>
        <w:rPr>
          <w:spacing w:val="-12"/>
          <w:w w:val="105"/>
        </w:rPr>
        <w:t> </w:t>
      </w:r>
      <w:r>
        <w:rPr>
          <w:w w:val="105"/>
        </w:rPr>
        <w:t>til åpent hav.</w:t>
      </w:r>
      <w:r>
        <w:rPr>
          <w:spacing w:val="-7"/>
          <w:w w:val="105"/>
        </w:rPr>
        <w:t> </w:t>
      </w:r>
      <w:r>
        <w:rPr>
          <w:w w:val="105"/>
        </w:rPr>
        <w:t>Store deler av</w:t>
      </w:r>
      <w:r>
        <w:rPr>
          <w:spacing w:val="-4"/>
          <w:w w:val="105"/>
        </w:rPr>
        <w:t> </w:t>
      </w:r>
      <w:r>
        <w:rPr>
          <w:w w:val="105"/>
        </w:rPr>
        <w:t>kystlinjen er frodig,</w:t>
      </w:r>
      <w:r>
        <w:rPr>
          <w:spacing w:val="-1"/>
          <w:w w:val="105"/>
        </w:rPr>
        <w:t> </w:t>
      </w:r>
      <w:r>
        <w:rPr>
          <w:w w:val="105"/>
        </w:rPr>
        <w:t>og preges av</w:t>
      </w:r>
      <w:r>
        <w:rPr>
          <w:spacing w:val="-2"/>
          <w:w w:val="105"/>
        </w:rPr>
        <w:t> </w:t>
      </w:r>
      <w:r>
        <w:rPr>
          <w:w w:val="105"/>
        </w:rPr>
        <w:t>kulturlandskap</w:t>
      </w:r>
      <w:r>
        <w:rPr>
          <w:spacing w:val="-8"/>
          <w:w w:val="105"/>
        </w:rPr>
        <w:t> </w:t>
      </w:r>
      <w:r>
        <w:rPr>
          <w:w w:val="105"/>
        </w:rPr>
        <w:t>i og rundt bygdene. Rognsundet huser flere mindre bygder,</w:t>
      </w:r>
      <w:r>
        <w:rPr>
          <w:spacing w:val="-2"/>
          <w:w w:val="105"/>
        </w:rPr>
        <w:t> </w:t>
      </w:r>
      <w:r>
        <w:rPr>
          <w:w w:val="105"/>
        </w:rPr>
        <w:t>både på Seiland og Stjernøya. På Seiland finner vi</w:t>
      </w:r>
      <w:r>
        <w:rPr>
          <w:spacing w:val="-3"/>
          <w:w w:val="105"/>
        </w:rPr>
        <w:t> </w:t>
      </w:r>
      <w:r>
        <w:rPr>
          <w:w w:val="105"/>
        </w:rPr>
        <w:t>blant annet Hakkstabben og Altnes. På Stjernøya ligger Store og Lille Kvalfjord. l tillegg til SalMars lokaliteter for lakseoppdrett,</w:t>
      </w:r>
      <w:r>
        <w:rPr>
          <w:spacing w:val="-4"/>
          <w:w w:val="105"/>
        </w:rPr>
        <w:t> </w:t>
      </w:r>
      <w:r>
        <w:rPr>
          <w:w w:val="105"/>
        </w:rPr>
        <w:t>ligger også Kime Akvas lokalitet for torskeoppdrett ved Hallarnes.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147" w:right="2133" w:firstLine="3"/>
      </w:pPr>
      <w:r>
        <w:rPr>
          <w:w w:val="105"/>
        </w:rPr>
        <w:t>Oppdrettsanleggene vil være synlig fra land, sjø og luft. Anleggene beslaglegger areal</w:t>
      </w:r>
      <w:r>
        <w:rPr>
          <w:spacing w:val="-1"/>
          <w:w w:val="105"/>
        </w:rPr>
        <w:t> </w:t>
      </w:r>
      <w:r>
        <w:rPr>
          <w:w w:val="105"/>
        </w:rPr>
        <w:t>i sjø,</w:t>
      </w:r>
      <w:r>
        <w:rPr>
          <w:spacing w:val="-8"/>
          <w:w w:val="105"/>
        </w:rPr>
        <w:t> </w:t>
      </w:r>
      <w:r>
        <w:rPr>
          <w:w w:val="105"/>
        </w:rPr>
        <w:t>samt en</w:t>
      </w:r>
      <w:r>
        <w:rPr>
          <w:spacing w:val="-7"/>
          <w:w w:val="105"/>
        </w:rPr>
        <w:t> </w:t>
      </w:r>
      <w:r>
        <w:rPr>
          <w:w w:val="105"/>
        </w:rPr>
        <w:t>buffersone hvor ferdsel ikke ertillatt,</w:t>
      </w:r>
      <w:r>
        <w:rPr>
          <w:spacing w:val="-6"/>
          <w:w w:val="105"/>
        </w:rPr>
        <w:t> </w:t>
      </w:r>
      <w:r>
        <w:rPr>
          <w:w w:val="105"/>
        </w:rPr>
        <w:t>for å ivareta trafikksikkerhet på sjøen. Landskapsvirkning må belyses særskilt i </w:t>
      </w:r>
      <w:r>
        <w:rPr>
          <w:spacing w:val="-2"/>
          <w:w w:val="105"/>
        </w:rPr>
        <w:t>planprosessen.</w:t>
      </w:r>
    </w:p>
    <w:p>
      <w:pPr>
        <w:pStyle w:val="BodyText"/>
        <w:spacing w:after="0" w:line="285" w:lineRule="auto"/>
        <w:sectPr>
          <w:pgSz w:w="11910" w:h="16840"/>
          <w:pgMar w:header="823" w:footer="0" w:top="2000" w:bottom="280" w:left="1133" w:right="1700"/>
        </w:sectPr>
      </w:pPr>
    </w:p>
    <w:p>
      <w:pPr>
        <w:pStyle w:val="BodyText"/>
        <w:spacing w:before="37"/>
        <w:rPr>
          <w:sz w:val="20"/>
        </w:rPr>
      </w:pPr>
    </w:p>
    <w:p>
      <w:pPr>
        <w:spacing w:line="240" w:lineRule="auto"/>
        <w:ind w:left="1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31385" cy="346710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731385" cy="3467100"/>
                          <a:chExt cx="4731385" cy="346710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1062" cy="3466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104" y="12206"/>
                            <a:ext cx="744855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891540">
                                <a:moveTo>
                                  <a:pt x="3052" y="891030"/>
                                </a:moveTo>
                                <a:lnTo>
                                  <a:pt x="3052" y="0"/>
                                </a:lnTo>
                              </a:path>
                              <a:path w="744855" h="891540">
                                <a:moveTo>
                                  <a:pt x="0" y="9154"/>
                                </a:moveTo>
                                <a:lnTo>
                                  <a:pt x="744760" y="915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87784" y="780828"/>
                            <a:ext cx="8572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35890">
                                <a:moveTo>
                                  <a:pt x="85464" y="135290"/>
                                </a:moveTo>
                                <a:lnTo>
                                  <a:pt x="0" y="135290"/>
                                </a:lnTo>
                                <a:lnTo>
                                  <a:pt x="0" y="0"/>
                                </a:lnTo>
                                <a:lnTo>
                                  <a:pt x="85464" y="0"/>
                                </a:lnTo>
                                <a:lnTo>
                                  <a:pt x="85464" y="13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76884" y="757541"/>
                            <a:ext cx="30734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13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4D5659"/>
                                  <w:spacing w:val="-7"/>
                                  <w:w w:val="105"/>
                                  <w:sz w:val="11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D1CAB5"/>
                                  <w:spacing w:val="-7"/>
                                  <w:w w:val="105"/>
                                  <w:position w:val="-9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43B3D"/>
                                  <w:spacing w:val="-7"/>
                                  <w:w w:val="105"/>
                                  <w:sz w:val="1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676E6D"/>
                                  <w:spacing w:val="-7"/>
                                  <w:w w:val="10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4D5659"/>
                                  <w:spacing w:val="-7"/>
                                  <w:w w:val="105"/>
                                  <w:sz w:val="11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2.55pt;height:273pt;mso-position-horizontal-relative:char;mso-position-vertical-relative:line" id="docshapegroup28" coordorigin="0,0" coordsize="7451,5460">
                <v:shape style="position:absolute;left:0;top:0;width:7451;height:5460" type="#_x0000_t75" id="docshape29" stroked="false">
                  <v:imagedata r:id="rId12" o:title=""/>
                </v:shape>
                <v:shape style="position:absolute;left:9;top:19;width:1173;height:1404" id="docshape30" coordorigin="10,19" coordsize="1173,1404" path="m14,1422l14,19m10,34l1182,34e" filled="false" stroked="true" strokeweight=".480612pt" strokecolor="#000000">
                  <v:path arrowok="t"/>
                  <v:stroke dashstyle="solid"/>
                </v:shape>
                <v:rect style="position:absolute;left:1083;top:1229;width:135;height:214" id="docshape31" filled="true" fillcolor="#f6f4e1" stroked="false">
                  <v:fill type="solid"/>
                </v:rect>
                <v:shape style="position:absolute;left:908;top:1192;width:484;height:236" type="#_x0000_t202" id="docshape32" filled="false" stroked="false">
                  <v:textbox inset="0,0,0,0">
                    <w:txbxContent>
                      <w:p>
                        <w:pPr>
                          <w:spacing w:line="158" w:lineRule="auto" w:before="13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4D5659"/>
                            <w:spacing w:val="-7"/>
                            <w:w w:val="105"/>
                            <w:sz w:val="11"/>
                          </w:rPr>
                          <w:t>Var</w:t>
                        </w:r>
                        <w:r>
                          <w:rPr>
                            <w:rFonts w:ascii="Times New Roman"/>
                            <w:i/>
                            <w:color w:val="D1CAB5"/>
                            <w:spacing w:val="-7"/>
                            <w:w w:val="105"/>
                            <w:position w:val="-9"/>
                            <w:sz w:val="16"/>
                          </w:rPr>
                          <w:t>r</w:t>
                        </w:r>
                        <w:r>
                          <w:rPr>
                            <w:b/>
                            <w:color w:val="343B3D"/>
                            <w:spacing w:val="-7"/>
                            <w:w w:val="105"/>
                            <w:sz w:val="11"/>
                          </w:rPr>
                          <w:t>d</w:t>
                        </w:r>
                        <w:r>
                          <w:rPr>
                            <w:b/>
                            <w:color w:val="676E6D"/>
                            <w:spacing w:val="-7"/>
                            <w:w w:val="105"/>
                            <w:sz w:val="11"/>
                          </w:rPr>
                          <w:t>n</w:t>
                        </w:r>
                        <w:r>
                          <w:rPr>
                            <w:b/>
                            <w:color w:val="4D5659"/>
                            <w:spacing w:val="-7"/>
                            <w:w w:val="105"/>
                            <w:sz w:val="11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7"/>
        <w:ind w:left="191" w:right="0" w:firstLine="0"/>
        <w:jc w:val="left"/>
        <w:rPr>
          <w:sz w:val="14"/>
        </w:rPr>
      </w:pPr>
      <w:r>
        <w:rPr>
          <w:w w:val="105"/>
          <w:sz w:val="14"/>
        </w:rPr>
        <w:t>Figur</w:t>
      </w:r>
      <w:r>
        <w:rPr>
          <w:spacing w:val="2"/>
          <w:w w:val="105"/>
          <w:sz w:val="14"/>
        </w:rPr>
        <w:t> </w:t>
      </w:r>
      <w:r>
        <w:rPr>
          <w:w w:val="105"/>
          <w:sz w:val="14"/>
        </w:rPr>
        <w:t>6</w:t>
      </w:r>
      <w:r>
        <w:rPr>
          <w:spacing w:val="2"/>
          <w:w w:val="105"/>
          <w:sz w:val="14"/>
        </w:rPr>
        <w:t> </w:t>
      </w:r>
      <w:r>
        <w:rPr>
          <w:w w:val="105"/>
          <w:sz w:val="14"/>
        </w:rPr>
        <w:t>Oversiktskart</w:t>
      </w:r>
      <w:r>
        <w:rPr>
          <w:spacing w:val="22"/>
          <w:w w:val="105"/>
          <w:sz w:val="14"/>
        </w:rPr>
        <w:t> </w:t>
      </w:r>
      <w:r>
        <w:rPr>
          <w:w w:val="105"/>
          <w:sz w:val="14"/>
        </w:rPr>
        <w:t>over</w:t>
      </w:r>
      <w:r>
        <w:rPr>
          <w:spacing w:val="5"/>
          <w:w w:val="105"/>
          <w:sz w:val="14"/>
        </w:rPr>
        <w:t> </w:t>
      </w:r>
      <w:r>
        <w:rPr>
          <w:spacing w:val="-2"/>
          <w:w w:val="105"/>
          <w:sz w:val="14"/>
        </w:rPr>
        <w:t>Rognsundet.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818016</wp:posOffset>
            </wp:positionH>
            <wp:positionV relativeFrom="paragraph">
              <wp:posOffset>246640</wp:posOffset>
            </wp:positionV>
            <wp:extent cx="4743967" cy="356006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967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sz w:val="14"/>
        </w:rPr>
      </w:pPr>
    </w:p>
    <w:p>
      <w:pPr>
        <w:spacing w:before="0"/>
        <w:ind w:left="172" w:right="0" w:firstLine="0"/>
        <w:jc w:val="left"/>
        <w:rPr>
          <w:sz w:val="14"/>
        </w:rPr>
      </w:pPr>
      <w:r>
        <w:rPr>
          <w:w w:val="105"/>
          <w:sz w:val="14"/>
        </w:rPr>
        <w:t>Figur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5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Foreslått</w:t>
      </w:r>
      <w:r>
        <w:rPr>
          <w:spacing w:val="11"/>
          <w:w w:val="105"/>
          <w:sz w:val="14"/>
        </w:rPr>
        <w:t> </w:t>
      </w:r>
      <w:r>
        <w:rPr>
          <w:w w:val="105"/>
          <w:sz w:val="14"/>
        </w:rPr>
        <w:t>sørlig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lokasjon</w:t>
      </w:r>
      <w:r>
        <w:rPr>
          <w:spacing w:val="7"/>
          <w:w w:val="105"/>
          <w:sz w:val="14"/>
        </w:rPr>
        <w:t> </w:t>
      </w:r>
      <w:r>
        <w:rPr>
          <w:w w:val="105"/>
          <w:sz w:val="14"/>
        </w:rPr>
        <w:t>med</w:t>
      </w:r>
      <w:r>
        <w:rPr>
          <w:spacing w:val="3"/>
          <w:w w:val="105"/>
          <w:sz w:val="14"/>
        </w:rPr>
        <w:t> </w:t>
      </w:r>
      <w:r>
        <w:rPr>
          <w:w w:val="105"/>
          <w:sz w:val="14"/>
        </w:rPr>
        <w:t>sektorinndeling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slik</w:t>
      </w:r>
      <w:r>
        <w:rPr>
          <w:spacing w:val="2"/>
          <w:w w:val="105"/>
          <w:sz w:val="14"/>
        </w:rPr>
        <w:t> </w:t>
      </w:r>
      <w:r>
        <w:rPr>
          <w:w w:val="105"/>
          <w:sz w:val="14"/>
        </w:rPr>
        <w:t>det</w:t>
      </w:r>
      <w:r>
        <w:rPr>
          <w:spacing w:val="6"/>
          <w:w w:val="105"/>
          <w:sz w:val="14"/>
        </w:rPr>
        <w:t> </w:t>
      </w:r>
      <w:r>
        <w:rPr>
          <w:w w:val="105"/>
          <w:sz w:val="14"/>
        </w:rPr>
        <w:t>blir i</w:t>
      </w:r>
      <w:r>
        <w:rPr>
          <w:spacing w:val="4"/>
          <w:w w:val="105"/>
          <w:sz w:val="14"/>
        </w:rPr>
        <w:t> </w:t>
      </w:r>
      <w:r>
        <w:rPr>
          <w:spacing w:val="-2"/>
          <w:w w:val="105"/>
          <w:sz w:val="14"/>
        </w:rPr>
        <w:t>landskapet.</w:t>
      </w:r>
    </w:p>
    <w:p>
      <w:pPr>
        <w:spacing w:after="0"/>
        <w:jc w:val="left"/>
        <w:rPr>
          <w:sz w:val="14"/>
        </w:rPr>
        <w:sectPr>
          <w:pgSz w:w="11910" w:h="16840"/>
          <w:pgMar w:header="823" w:footer="0" w:top="2000" w:bottom="280" w:left="1133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7" w:after="1"/>
        <w:rPr>
          <w:sz w:val="20"/>
        </w:rPr>
      </w:pP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85435" cy="370636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35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14"/>
        </w:rPr>
      </w:pPr>
    </w:p>
    <w:p>
      <w:pPr>
        <w:spacing w:before="1"/>
        <w:ind w:left="225" w:right="0" w:firstLine="0"/>
        <w:jc w:val="left"/>
        <w:rPr>
          <w:sz w:val="14"/>
        </w:rPr>
      </w:pPr>
      <w:r>
        <w:rPr>
          <w:color w:val="FF8754"/>
          <w:w w:val="105"/>
          <w:sz w:val="14"/>
        </w:rPr>
        <w:t>Figur</w:t>
      </w:r>
      <w:r>
        <w:rPr>
          <w:color w:val="FF8754"/>
          <w:spacing w:val="1"/>
          <w:w w:val="105"/>
          <w:sz w:val="14"/>
        </w:rPr>
        <w:t> </w:t>
      </w:r>
      <w:r>
        <w:rPr>
          <w:color w:val="FF8754"/>
          <w:w w:val="105"/>
          <w:sz w:val="14"/>
        </w:rPr>
        <w:t>7 Nordlig</w:t>
      </w:r>
      <w:r>
        <w:rPr>
          <w:color w:val="FF8754"/>
          <w:spacing w:val="10"/>
          <w:w w:val="105"/>
          <w:sz w:val="14"/>
        </w:rPr>
        <w:t> </w:t>
      </w:r>
      <w:r>
        <w:rPr>
          <w:color w:val="FF8754"/>
          <w:w w:val="105"/>
          <w:sz w:val="14"/>
        </w:rPr>
        <w:t>plasseringsforslag</w:t>
      </w:r>
      <w:r>
        <w:rPr>
          <w:color w:val="FF8754"/>
          <w:spacing w:val="1"/>
          <w:w w:val="105"/>
          <w:sz w:val="14"/>
        </w:rPr>
        <w:t> </w:t>
      </w:r>
      <w:r>
        <w:rPr>
          <w:color w:val="FF8754"/>
          <w:w w:val="105"/>
          <w:sz w:val="14"/>
        </w:rPr>
        <w:t>med</w:t>
      </w:r>
      <w:r>
        <w:rPr>
          <w:color w:val="FF8754"/>
          <w:spacing w:val="6"/>
          <w:w w:val="105"/>
          <w:sz w:val="14"/>
        </w:rPr>
        <w:t> </w:t>
      </w:r>
      <w:r>
        <w:rPr>
          <w:color w:val="FF8754"/>
          <w:w w:val="105"/>
          <w:sz w:val="14"/>
        </w:rPr>
        <w:t>sektorinndeling</w:t>
      </w:r>
      <w:r>
        <w:rPr>
          <w:color w:val="FF8754"/>
          <w:spacing w:val="-3"/>
          <w:w w:val="105"/>
          <w:sz w:val="14"/>
        </w:rPr>
        <w:t> </w:t>
      </w:r>
      <w:r>
        <w:rPr>
          <w:color w:val="FF8754"/>
          <w:w w:val="105"/>
          <w:sz w:val="14"/>
        </w:rPr>
        <w:t>sett</w:t>
      </w:r>
      <w:r>
        <w:rPr>
          <w:color w:val="FF8754"/>
          <w:spacing w:val="4"/>
          <w:w w:val="105"/>
          <w:sz w:val="14"/>
        </w:rPr>
        <w:t> </w:t>
      </w:r>
      <w:r>
        <w:rPr>
          <w:color w:val="FF8754"/>
          <w:w w:val="105"/>
          <w:sz w:val="14"/>
        </w:rPr>
        <w:t>fra</w:t>
      </w:r>
      <w:r>
        <w:rPr>
          <w:color w:val="FF8754"/>
          <w:spacing w:val="8"/>
          <w:w w:val="105"/>
          <w:sz w:val="14"/>
        </w:rPr>
        <w:t> </w:t>
      </w:r>
      <w:r>
        <w:rPr>
          <w:color w:val="FF8754"/>
          <w:w w:val="105"/>
          <w:sz w:val="14"/>
        </w:rPr>
        <w:t>sør</w:t>
      </w:r>
      <w:r>
        <w:rPr>
          <w:color w:val="FF8754"/>
          <w:spacing w:val="2"/>
          <w:w w:val="105"/>
          <w:sz w:val="14"/>
        </w:rPr>
        <w:t> </w:t>
      </w:r>
      <w:r>
        <w:rPr>
          <w:color w:val="FF8754"/>
          <w:w w:val="105"/>
          <w:sz w:val="14"/>
        </w:rPr>
        <w:t>i</w:t>
      </w:r>
      <w:r>
        <w:rPr>
          <w:color w:val="FF8754"/>
          <w:spacing w:val="8"/>
          <w:w w:val="105"/>
          <w:sz w:val="14"/>
        </w:rPr>
        <w:t> </w:t>
      </w:r>
      <w:r>
        <w:rPr>
          <w:color w:val="FF8754"/>
          <w:spacing w:val="-2"/>
          <w:w w:val="105"/>
          <w:sz w:val="14"/>
        </w:rPr>
        <w:t>Rognsundet.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"/>
        <w:rPr>
          <w:sz w:val="14"/>
        </w:rPr>
      </w:pPr>
    </w:p>
    <w:p>
      <w:pPr>
        <w:pStyle w:val="Heading2"/>
        <w:spacing w:before="1"/>
      </w:pPr>
      <w:r>
        <w:rPr/>
        <w:t>Forholdet</w:t>
      </w:r>
      <w:r>
        <w:rPr>
          <w:spacing w:val="6"/>
        </w:rPr>
        <w:t> </w:t>
      </w:r>
      <w:r>
        <w:rPr/>
        <w:t>til</w:t>
      </w:r>
      <w:r>
        <w:rPr>
          <w:spacing w:val="-7"/>
        </w:rPr>
        <w:t> </w:t>
      </w:r>
      <w:r>
        <w:rPr/>
        <w:t>nasjonal</w:t>
      </w:r>
      <w:r>
        <w:rPr>
          <w:spacing w:val="5"/>
        </w:rPr>
        <w:t> </w:t>
      </w:r>
      <w:r>
        <w:rPr>
          <w:spacing w:val="-2"/>
        </w:rPr>
        <w:t>laksefjord</w:t>
      </w:r>
    </w:p>
    <w:p>
      <w:pPr>
        <w:pStyle w:val="BodyText"/>
        <w:spacing w:line="285" w:lineRule="auto" w:before="41"/>
        <w:ind w:left="152" w:right="2436" w:firstLine="2"/>
      </w:pPr>
      <w:r>
        <w:rPr>
          <w:w w:val="105"/>
        </w:rPr>
        <w:t>Rognsundet ligger utenfor Altafjorden, som er registrert som nasjonal laksefjord.</w:t>
      </w:r>
      <w:r>
        <w:rPr>
          <w:spacing w:val="-1"/>
          <w:w w:val="105"/>
        </w:rPr>
        <w:t> </w:t>
      </w:r>
      <w:r>
        <w:rPr>
          <w:w w:val="105"/>
        </w:rPr>
        <w:t>Basert</w:t>
      </w:r>
      <w:r>
        <w:rPr>
          <w:spacing w:val="-6"/>
          <w:w w:val="105"/>
        </w:rPr>
        <w:t> </w:t>
      </w:r>
      <w:r>
        <w:rPr>
          <w:w w:val="105"/>
        </w:rPr>
        <w:t>på</w:t>
      </w:r>
      <w:r>
        <w:rPr>
          <w:spacing w:val="-13"/>
          <w:w w:val="105"/>
        </w:rPr>
        <w:t> </w:t>
      </w:r>
      <w:r>
        <w:rPr>
          <w:w w:val="105"/>
        </w:rPr>
        <w:t>kartlegging</w:t>
      </w:r>
      <w:r>
        <w:rPr>
          <w:spacing w:val="-2"/>
          <w:w w:val="105"/>
        </w:rPr>
        <w:t> </w:t>
      </w:r>
      <w:r>
        <w:rPr>
          <w:w w:val="105"/>
        </w:rPr>
        <w:t>og</w:t>
      </w:r>
      <w:r>
        <w:rPr>
          <w:spacing w:val="-13"/>
          <w:w w:val="105"/>
        </w:rPr>
        <w:t> </w:t>
      </w:r>
      <w:r>
        <w:rPr>
          <w:w w:val="105"/>
        </w:rPr>
        <w:t>undersøkelser</w:t>
      </w:r>
      <w:r>
        <w:rPr>
          <w:spacing w:val="-1"/>
          <w:w w:val="105"/>
        </w:rPr>
        <w:t> </w:t>
      </w:r>
      <w:r>
        <w:rPr>
          <w:w w:val="105"/>
        </w:rPr>
        <w:t>gjort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perioden</w:t>
      </w:r>
      <w:r>
        <w:rPr>
          <w:spacing w:val="-6"/>
          <w:w w:val="105"/>
        </w:rPr>
        <w:t> </w:t>
      </w:r>
      <w:r>
        <w:rPr>
          <w:w w:val="105"/>
        </w:rPr>
        <w:t>2016</w:t>
      </w:r>
      <w:r>
        <w:rPr>
          <w:spacing w:val="-14"/>
          <w:w w:val="105"/>
        </w:rPr>
        <w:t> </w:t>
      </w:r>
      <w:r>
        <w:rPr>
          <w:w w:val="105"/>
        </w:rPr>
        <w:t>til 2018,</w:t>
      </w:r>
      <w:r>
        <w:rPr>
          <w:spacing w:val="-9"/>
          <w:w w:val="105"/>
        </w:rPr>
        <w:t> </w:t>
      </w:r>
      <w:r>
        <w:rPr>
          <w:w w:val="105"/>
        </w:rPr>
        <w:t>er</w:t>
      </w:r>
      <w:r>
        <w:rPr>
          <w:spacing w:val="-2"/>
          <w:w w:val="105"/>
        </w:rPr>
        <w:t> </w:t>
      </w:r>
      <w:r>
        <w:rPr>
          <w:w w:val="105"/>
        </w:rPr>
        <w:t>det</w:t>
      </w:r>
      <w:r>
        <w:rPr>
          <w:spacing w:val="-1"/>
          <w:w w:val="105"/>
        </w:rPr>
        <w:t> </w:t>
      </w:r>
      <w:r>
        <w:rPr>
          <w:w w:val="105"/>
        </w:rPr>
        <w:t>om</w:t>
      </w:r>
      <w:r>
        <w:rPr>
          <w:spacing w:val="-7"/>
          <w:w w:val="105"/>
        </w:rPr>
        <w:t> </w:t>
      </w:r>
      <w:r>
        <w:rPr>
          <w:w w:val="105"/>
        </w:rPr>
        <w:t>lag</w:t>
      </w:r>
      <w:r>
        <w:rPr>
          <w:spacing w:val="-18"/>
          <w:w w:val="105"/>
        </w:rPr>
        <w:t> </w:t>
      </w:r>
      <w:r>
        <w:rPr>
          <w:w w:val="105"/>
        </w:rPr>
        <w:t>16</w:t>
      </w:r>
      <w:r>
        <w:rPr>
          <w:spacing w:val="-9"/>
          <w:w w:val="105"/>
        </w:rPr>
        <w:t> </w:t>
      </w:r>
      <w:r>
        <w:rPr>
          <w:w w:val="105"/>
          <w:sz w:val="17"/>
        </w:rPr>
        <w:t>%</w:t>
      </w:r>
      <w:r>
        <w:rPr>
          <w:spacing w:val="-6"/>
          <w:w w:val="105"/>
          <w:sz w:val="17"/>
        </w:rPr>
        <w:t> </w:t>
      </w:r>
      <w:r>
        <w:rPr>
          <w:w w:val="105"/>
        </w:rPr>
        <w:t>av</w:t>
      </w:r>
      <w:r>
        <w:rPr>
          <w:spacing w:val="-2"/>
          <w:w w:val="105"/>
        </w:rPr>
        <w:t> </w:t>
      </w:r>
      <w:r>
        <w:rPr>
          <w:w w:val="105"/>
        </w:rPr>
        <w:t>den</w:t>
      </w:r>
      <w:r>
        <w:rPr>
          <w:spacing w:val="-6"/>
          <w:w w:val="105"/>
        </w:rPr>
        <w:t> </w:t>
      </w:r>
      <w:r>
        <w:rPr>
          <w:w w:val="105"/>
        </w:rPr>
        <w:t>migrerende laksen fra</w:t>
      </w:r>
      <w:r>
        <w:rPr>
          <w:spacing w:val="-2"/>
          <w:w w:val="105"/>
        </w:rPr>
        <w:t> </w:t>
      </w:r>
      <w:r>
        <w:rPr>
          <w:w w:val="105"/>
        </w:rPr>
        <w:t>Altavassdraget</w:t>
      </w:r>
      <w:r>
        <w:rPr>
          <w:spacing w:val="-1"/>
          <w:w w:val="105"/>
        </w:rPr>
        <w:t> </w:t>
      </w:r>
      <w:r>
        <w:rPr>
          <w:w w:val="105"/>
        </w:rPr>
        <w:t>og Altafjorden som bruker Rognsundet som veg til havet (Lakseklyngen, Havforsknings-instituttet,</w:t>
      </w:r>
      <w:r>
        <w:rPr>
          <w:spacing w:val="-9"/>
          <w:w w:val="105"/>
        </w:rPr>
        <w:t> </w:t>
      </w:r>
      <w:r>
        <w:rPr>
          <w:w w:val="105"/>
        </w:rPr>
        <w:t>2018). Temaet må belyses særskilt i </w:t>
      </w:r>
      <w:r>
        <w:rPr>
          <w:spacing w:val="-2"/>
          <w:w w:val="105"/>
        </w:rPr>
        <w:t>planprosessen.</w: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/>
        <w:t>Risiko-</w:t>
      </w:r>
      <w:r>
        <w:rPr>
          <w:spacing w:val="7"/>
        </w:rPr>
        <w:t> </w:t>
      </w:r>
      <w:r>
        <w:rPr/>
        <w:t>og</w:t>
      </w:r>
      <w:r>
        <w:rPr>
          <w:spacing w:val="-6"/>
        </w:rPr>
        <w:t> </w:t>
      </w:r>
      <w:r>
        <w:rPr>
          <w:spacing w:val="-2"/>
        </w:rPr>
        <w:t>sårbarhetsforhold</w:t>
      </w:r>
    </w:p>
    <w:p>
      <w:pPr>
        <w:pStyle w:val="BodyText"/>
        <w:spacing w:line="288" w:lineRule="auto" w:before="41"/>
        <w:ind w:left="147" w:right="2263" w:firstLine="7"/>
      </w:pPr>
      <w:r>
        <w:rPr>
          <w:w w:val="105"/>
        </w:rPr>
        <w:t>Det vil utarbeides en egen ROS-analyse i forbindelse med detaljreguleringen, hvor forhold som støy, forurensning, ulykker og naturfare,</w:t>
      </w:r>
      <w:r>
        <w:rPr>
          <w:spacing w:val="-12"/>
          <w:w w:val="105"/>
        </w:rPr>
        <w:t> </w:t>
      </w:r>
      <w:r>
        <w:rPr>
          <w:w w:val="105"/>
        </w:rPr>
        <w:t>(geoteknikk,</w:t>
      </w:r>
      <w:r>
        <w:rPr>
          <w:spacing w:val="-5"/>
          <w:w w:val="105"/>
        </w:rPr>
        <w:t> </w:t>
      </w:r>
      <w:r>
        <w:rPr>
          <w:w w:val="105"/>
        </w:rPr>
        <w:t>skred</w:t>
      </w:r>
      <w:r>
        <w:rPr>
          <w:spacing w:val="-6"/>
          <w:w w:val="105"/>
        </w:rPr>
        <w:t> </w:t>
      </w:r>
      <w:r>
        <w:rPr>
          <w:w w:val="105"/>
        </w:rPr>
        <w:t>m.m.)</w:t>
      </w:r>
      <w:r>
        <w:rPr>
          <w:spacing w:val="-5"/>
          <w:w w:val="105"/>
        </w:rPr>
        <w:t> </w:t>
      </w:r>
      <w:r>
        <w:rPr>
          <w:w w:val="105"/>
        </w:rPr>
        <w:t>foreløpig</w:t>
      </w:r>
      <w:r>
        <w:rPr>
          <w:spacing w:val="-1"/>
          <w:w w:val="105"/>
        </w:rPr>
        <w:t> </w:t>
      </w:r>
      <w:r>
        <w:rPr>
          <w:w w:val="105"/>
        </w:rPr>
        <w:t>vurderes</w:t>
      </w:r>
      <w:r>
        <w:rPr>
          <w:spacing w:val="-1"/>
          <w:w w:val="105"/>
        </w:rPr>
        <w:t> </w:t>
      </w:r>
      <w:r>
        <w:rPr>
          <w:w w:val="105"/>
        </w:rPr>
        <w:t>som</w:t>
      </w:r>
      <w:r>
        <w:rPr>
          <w:spacing w:val="-9"/>
          <w:w w:val="105"/>
        </w:rPr>
        <w:t> </w:t>
      </w:r>
      <w:r>
        <w:rPr>
          <w:w w:val="105"/>
        </w:rPr>
        <w:t>mest relevante temaer. Aktuelle utredningskrav/støttende fagrapporter forutsettes å bli tema på det formelle planoppstartsmøtet. Se videre vurderinger om konsekvensutredninger og temaer til vurdering i planbeskrivelsen under punkt om forholdet til forskrift om konsekvensutredning</w:t>
      </w:r>
      <w:r>
        <w:rPr>
          <w:spacing w:val="-9"/>
          <w:w w:val="105"/>
        </w:rPr>
        <w:t> </w:t>
      </w:r>
      <w:r>
        <w:rPr>
          <w:w w:val="105"/>
        </w:rPr>
        <w:t>nedenfor.</w:t>
      </w:r>
    </w:p>
    <w:p>
      <w:pPr>
        <w:pStyle w:val="BodyText"/>
        <w:spacing w:before="36"/>
      </w:pPr>
    </w:p>
    <w:p>
      <w:pPr>
        <w:pStyle w:val="Heading2"/>
      </w:pPr>
      <w:r>
        <w:rPr/>
        <w:t>Vesentlige</w:t>
      </w:r>
      <w:r>
        <w:rPr>
          <w:spacing w:val="5"/>
        </w:rPr>
        <w:t> </w:t>
      </w:r>
      <w:r>
        <w:rPr/>
        <w:t>interesser</w:t>
      </w:r>
      <w:r>
        <w:rPr>
          <w:spacing w:val="12"/>
        </w:rPr>
        <w:t> </w:t>
      </w:r>
      <w:r>
        <w:rPr/>
        <w:t>som</w:t>
      </w:r>
      <w:r>
        <w:rPr>
          <w:spacing w:val="-2"/>
        </w:rPr>
        <w:t> </w:t>
      </w:r>
      <w:r>
        <w:rPr/>
        <w:t>berøres</w:t>
      </w:r>
      <w:r>
        <w:rPr>
          <w:spacing w:val="1"/>
        </w:rPr>
        <w:t> </w:t>
      </w:r>
      <w:r>
        <w:rPr/>
        <w:t>av</w:t>
      </w:r>
      <w:r>
        <w:rPr>
          <w:spacing w:val="-4"/>
        </w:rPr>
        <w:t> </w:t>
      </w:r>
      <w:r>
        <w:rPr>
          <w:spacing w:val="-2"/>
        </w:rPr>
        <w:t>planinitiativet</w:t>
      </w:r>
    </w:p>
    <w:p>
      <w:pPr>
        <w:pStyle w:val="BodyText"/>
        <w:spacing w:line="285" w:lineRule="auto" w:before="41"/>
        <w:ind w:left="148" w:right="1897" w:firstLine="5"/>
      </w:pPr>
      <w:r>
        <w:rPr>
          <w:w w:val="105"/>
        </w:rPr>
        <w:t>Ved</w:t>
      </w:r>
      <w:r>
        <w:rPr>
          <w:spacing w:val="-3"/>
          <w:w w:val="105"/>
        </w:rPr>
        <w:t> </w:t>
      </w:r>
      <w:r>
        <w:rPr>
          <w:w w:val="105"/>
        </w:rPr>
        <w:t>varsel om</w:t>
      </w:r>
      <w:r>
        <w:rPr>
          <w:spacing w:val="-2"/>
          <w:w w:val="105"/>
        </w:rPr>
        <w:t> </w:t>
      </w:r>
      <w:r>
        <w:rPr>
          <w:w w:val="105"/>
        </w:rPr>
        <w:t>oppstart av planarbeid og</w:t>
      </w:r>
      <w:r>
        <w:rPr>
          <w:spacing w:val="-1"/>
          <w:w w:val="105"/>
        </w:rPr>
        <w:t> </w:t>
      </w:r>
      <w:r>
        <w:rPr>
          <w:w w:val="105"/>
        </w:rPr>
        <w:t>høring av</w:t>
      </w:r>
      <w:r>
        <w:rPr>
          <w:spacing w:val="-1"/>
          <w:w w:val="105"/>
        </w:rPr>
        <w:t> </w:t>
      </w:r>
      <w:r>
        <w:rPr>
          <w:w w:val="105"/>
        </w:rPr>
        <w:t>planforslag, vurderes det foreløpig at de</w:t>
      </w:r>
      <w:r>
        <w:rPr>
          <w:spacing w:val="-10"/>
          <w:w w:val="105"/>
        </w:rPr>
        <w:t> </w:t>
      </w:r>
      <w:r>
        <w:rPr>
          <w:w w:val="105"/>
        </w:rPr>
        <w:t>følgende listet opp</w:t>
      </w:r>
      <w:r>
        <w:rPr>
          <w:spacing w:val="-1"/>
          <w:w w:val="105"/>
        </w:rPr>
        <w:t> </w:t>
      </w:r>
      <w:r>
        <w:rPr>
          <w:w w:val="105"/>
        </w:rPr>
        <w:t>under er å definere som</w:t>
      </w:r>
      <w:r>
        <w:rPr>
          <w:spacing w:val="-4"/>
          <w:w w:val="105"/>
        </w:rPr>
        <w:t> </w:t>
      </w:r>
      <w:r>
        <w:rPr>
          <w:w w:val="105"/>
        </w:rPr>
        <w:t>berørte parter, og som derfor må varsles særskilt ved brev/e-post. l forbindelse med oppstartsmøte</w:t>
      </w:r>
      <w:r>
        <w:rPr>
          <w:spacing w:val="40"/>
          <w:w w:val="105"/>
        </w:rPr>
        <w:t> </w:t>
      </w:r>
      <w:r>
        <w:rPr>
          <w:w w:val="105"/>
        </w:rPr>
        <w:t>med kommunen, kan listen utvides ytterligere.</w:t>
      </w:r>
    </w:p>
    <w:p>
      <w:pPr>
        <w:pStyle w:val="BodyText"/>
        <w:spacing w:after="0" w:line="285" w:lineRule="auto"/>
        <w:sectPr>
          <w:pgSz w:w="11910" w:h="16840"/>
          <w:pgMar w:header="823" w:footer="0" w:top="2000" w:bottom="280" w:left="1133" w:right="1700"/>
        </w:sect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823" w:footer="0" w:top="2000" w:bottom="280" w:left="1133" w:right="1700"/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96" w:after="0"/>
        <w:ind w:left="861" w:right="0" w:hanging="360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Alta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Havn</w:t>
      </w:r>
      <w:r>
        <w:rPr>
          <w:spacing w:val="3"/>
          <w:w w:val="105"/>
          <w:sz w:val="17"/>
        </w:rPr>
        <w:t> </w:t>
      </w:r>
      <w:r>
        <w:rPr>
          <w:spacing w:val="-5"/>
          <w:w w:val="105"/>
          <w:sz w:val="17"/>
        </w:rPr>
        <w:t>KF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  <w:tab w:pos="874" w:val="left" w:leader="none"/>
        </w:tabs>
        <w:spacing w:line="283" w:lineRule="auto" w:before="39" w:after="0"/>
        <w:ind w:left="874" w:right="414" w:hanging="370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Alta kommune v/rel. </w:t>
      </w:r>
      <w:r>
        <w:rPr>
          <w:spacing w:val="-2"/>
          <w:w w:val="105"/>
          <w:sz w:val="17"/>
        </w:rPr>
        <w:t>virksomheter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32" w:lineRule="auto" w:before="6" w:after="0"/>
        <w:ind w:left="860" w:right="592" w:hanging="359"/>
        <w:jc w:val="left"/>
        <w:rPr>
          <w:rFonts w:ascii="Symbol" w:hAnsi="Symbol"/>
          <w:position w:val="-2"/>
          <w:sz w:val="18"/>
        </w:rPr>
      </w:pPr>
      <w:r>
        <w:rPr>
          <w:w w:val="105"/>
          <w:sz w:val="17"/>
        </w:rPr>
        <w:t>Alta Laksefiskeri </w:t>
      </w:r>
      <w:r>
        <w:rPr>
          <w:spacing w:val="-2"/>
          <w:w w:val="105"/>
          <w:sz w:val="17"/>
        </w:rPr>
        <w:t>interessentselskap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33" w:after="0"/>
        <w:ind w:left="861" w:right="0" w:hanging="360"/>
        <w:jc w:val="left"/>
        <w:rPr>
          <w:rFonts w:ascii="Symbol" w:hAnsi="Symbol"/>
          <w:position w:val="-1"/>
          <w:sz w:val="18"/>
        </w:rPr>
      </w:pPr>
      <w:r>
        <w:rPr>
          <w:spacing w:val="-4"/>
          <w:w w:val="110"/>
          <w:sz w:val="17"/>
        </w:rPr>
        <w:t>Alut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15" w:after="0"/>
        <w:ind w:left="863" w:right="0" w:hanging="362"/>
        <w:jc w:val="left"/>
        <w:rPr>
          <w:rFonts w:ascii="Symbol" w:hAnsi="Symbol"/>
          <w:position w:val="-1"/>
          <w:sz w:val="18"/>
        </w:rPr>
      </w:pPr>
      <w:r>
        <w:rPr>
          <w:spacing w:val="-4"/>
          <w:w w:val="105"/>
          <w:sz w:val="17"/>
        </w:rPr>
        <w:t>Bivdu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0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Finnmark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fylkeskommune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0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Finnmark</w:t>
      </w:r>
      <w:r>
        <w:rPr>
          <w:spacing w:val="-2"/>
          <w:w w:val="105"/>
          <w:sz w:val="17"/>
        </w:rPr>
        <w:t> Politidistrikt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7" w:lineRule="auto" w:before="12" w:after="0"/>
        <w:ind w:left="861" w:right="185" w:hanging="360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Finnmarkseiendommen (FeFo)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38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Fiskeridirektoratet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Fiskarlaget</w:t>
      </w:r>
      <w:r>
        <w:rPr>
          <w:spacing w:val="8"/>
          <w:w w:val="105"/>
          <w:sz w:val="17"/>
        </w:rPr>
        <w:t> </w:t>
      </w:r>
      <w:r>
        <w:rPr>
          <w:spacing w:val="-4"/>
          <w:w w:val="105"/>
          <w:sz w:val="17"/>
        </w:rPr>
        <w:t>Nord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0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Forsvarsbygg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0" w:after="0"/>
        <w:ind w:left="862" w:right="0" w:hanging="361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Grunneiere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0" w:after="0"/>
        <w:ind w:left="860" w:right="0" w:hanging="359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Ishavskraft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96" w:after="0"/>
        <w:ind w:left="870" w:right="0" w:hanging="369"/>
        <w:jc w:val="left"/>
        <w:rPr>
          <w:rFonts w:ascii="Symbol" w:hAnsi="Symbol"/>
          <w:position w:val="-1"/>
          <w:sz w:val="18"/>
        </w:rPr>
      </w:pPr>
      <w:r>
        <w:rPr/>
        <w:br w:type="column"/>
      </w:r>
      <w:r>
        <w:rPr>
          <w:spacing w:val="-2"/>
          <w:w w:val="105"/>
          <w:sz w:val="17"/>
        </w:rPr>
        <w:t>Kystverket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10" w:after="0"/>
        <w:ind w:left="870" w:right="0" w:hanging="369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Lokale lag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og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foreninger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12" w:after="0"/>
        <w:ind w:left="870" w:right="0" w:hanging="369"/>
        <w:jc w:val="left"/>
        <w:rPr>
          <w:rFonts w:ascii="Symbol" w:hAnsi="Symbol"/>
          <w:position w:val="-2"/>
          <w:sz w:val="18"/>
        </w:rPr>
      </w:pPr>
      <w:r>
        <w:rPr>
          <w:spacing w:val="-2"/>
          <w:w w:val="110"/>
          <w:sz w:val="17"/>
        </w:rPr>
        <w:t>Mattilsynet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2" w:after="0"/>
        <w:ind w:left="870" w:right="0" w:hanging="369"/>
        <w:jc w:val="left"/>
        <w:rPr>
          <w:rFonts w:ascii="Symbol" w:hAnsi="Symbol"/>
          <w:position w:val="-2"/>
          <w:sz w:val="18"/>
        </w:rPr>
      </w:pPr>
      <w:r>
        <w:rPr>
          <w:spacing w:val="-2"/>
          <w:w w:val="105"/>
          <w:sz w:val="17"/>
        </w:rPr>
        <w:t>Naboer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1" w:after="0"/>
        <w:ind w:left="870" w:right="0" w:hanging="369"/>
        <w:jc w:val="left"/>
        <w:rPr>
          <w:rFonts w:ascii="Symbol" w:hAnsi="Symbol"/>
          <w:position w:val="-2"/>
          <w:sz w:val="18"/>
        </w:rPr>
      </w:pPr>
      <w:r>
        <w:rPr>
          <w:w w:val="105"/>
          <w:sz w:val="17"/>
        </w:rPr>
        <w:t>NVE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region</w:t>
      </w:r>
      <w:r>
        <w:rPr>
          <w:spacing w:val="-3"/>
          <w:w w:val="105"/>
          <w:sz w:val="17"/>
        </w:rPr>
        <w:t> </w:t>
      </w:r>
      <w:r>
        <w:rPr>
          <w:spacing w:val="-4"/>
          <w:w w:val="105"/>
          <w:sz w:val="17"/>
        </w:rPr>
        <w:t>nord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37" w:lineRule="auto" w:before="2" w:after="0"/>
        <w:ind w:left="870" w:right="2455" w:hanging="369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Reinbeitedistrikt 24 A Oarje-Sievju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/</w:t>
      </w:r>
      <w:r>
        <w:rPr>
          <w:spacing w:val="6"/>
          <w:w w:val="105"/>
          <w:sz w:val="17"/>
        </w:rPr>
        <w:t> </w:t>
      </w:r>
      <w:r>
        <w:rPr>
          <w:w w:val="105"/>
          <w:sz w:val="17"/>
        </w:rPr>
        <w:t>Seiland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vest</w:t>
      </w:r>
    </w:p>
    <w:p>
      <w:pPr>
        <w:pStyle w:val="ListParagraph"/>
        <w:numPr>
          <w:ilvl w:val="0"/>
          <w:numId w:val="1"/>
        </w:numPr>
        <w:tabs>
          <w:tab w:pos="865" w:val="left" w:leader="none"/>
          <w:tab w:pos="869" w:val="left" w:leader="none"/>
        </w:tabs>
        <w:spacing w:line="247" w:lineRule="auto" w:before="38" w:after="0"/>
        <w:ind w:left="865" w:right="2997" w:hanging="364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Reinbeitedistrikt</w:t>
      </w:r>
      <w:r>
        <w:rPr>
          <w:w w:val="105"/>
          <w:sz w:val="17"/>
        </w:rPr>
        <w:t> 25 Stierdna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/</w:t>
      </w:r>
      <w:r>
        <w:rPr>
          <w:spacing w:val="1"/>
          <w:w w:val="105"/>
          <w:sz w:val="17"/>
        </w:rPr>
        <w:t> </w:t>
      </w:r>
      <w:r>
        <w:rPr>
          <w:w w:val="105"/>
          <w:sz w:val="17"/>
        </w:rPr>
        <w:t>Stjernøya</w:t>
      </w:r>
    </w:p>
    <w:p>
      <w:pPr>
        <w:pStyle w:val="ListParagraph"/>
        <w:numPr>
          <w:ilvl w:val="0"/>
          <w:numId w:val="1"/>
        </w:numPr>
        <w:tabs>
          <w:tab w:pos="865" w:val="left" w:leader="none"/>
        </w:tabs>
        <w:spacing w:line="240" w:lineRule="auto" w:before="28" w:after="0"/>
        <w:ind w:left="865" w:right="0" w:hanging="364"/>
        <w:jc w:val="left"/>
        <w:rPr>
          <w:rFonts w:ascii="Symbol" w:hAnsi="Symbol"/>
          <w:position w:val="-1"/>
          <w:sz w:val="18"/>
        </w:rPr>
      </w:pPr>
      <w:r>
        <w:rPr>
          <w:spacing w:val="-2"/>
          <w:w w:val="105"/>
          <w:sz w:val="17"/>
        </w:rPr>
        <w:t>Sametinget</w:t>
      </w:r>
    </w:p>
    <w:p>
      <w:pPr>
        <w:pStyle w:val="ListParagraph"/>
        <w:numPr>
          <w:ilvl w:val="0"/>
          <w:numId w:val="1"/>
        </w:numPr>
        <w:tabs>
          <w:tab w:pos="865" w:val="left" w:leader="none"/>
        </w:tabs>
        <w:spacing w:line="240" w:lineRule="auto" w:before="11" w:after="0"/>
        <w:ind w:left="865" w:right="0" w:hanging="364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Statens</w:t>
      </w:r>
      <w:r>
        <w:rPr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vegvesen</w:t>
      </w:r>
    </w:p>
    <w:p>
      <w:pPr>
        <w:pStyle w:val="ListParagraph"/>
        <w:numPr>
          <w:ilvl w:val="0"/>
          <w:numId w:val="1"/>
        </w:numPr>
        <w:tabs>
          <w:tab w:pos="865" w:val="left" w:leader="none"/>
          <w:tab w:pos="869" w:val="left" w:leader="none"/>
        </w:tabs>
        <w:spacing w:line="242" w:lineRule="auto" w:before="10" w:after="0"/>
        <w:ind w:left="869" w:right="2411" w:hanging="368"/>
        <w:jc w:val="left"/>
        <w:rPr>
          <w:rFonts w:ascii="Symbol" w:hAnsi="Symbol"/>
          <w:position w:val="-1"/>
          <w:sz w:val="18"/>
        </w:rPr>
      </w:pPr>
      <w:r>
        <w:rPr>
          <w:w w:val="105"/>
          <w:sz w:val="17"/>
        </w:rPr>
        <w:t>Statsforvalteren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 Troms og </w:t>
      </w:r>
      <w:r>
        <w:rPr>
          <w:spacing w:val="-2"/>
          <w:w w:val="105"/>
          <w:sz w:val="17"/>
        </w:rPr>
        <w:t>Finnmark</w:t>
      </w:r>
    </w:p>
    <w:p>
      <w:pPr>
        <w:pStyle w:val="ListParagraph"/>
        <w:numPr>
          <w:ilvl w:val="0"/>
          <w:numId w:val="1"/>
        </w:numPr>
        <w:tabs>
          <w:tab w:pos="865" w:val="left" w:leader="none"/>
        </w:tabs>
        <w:spacing w:line="240" w:lineRule="auto" w:before="31" w:after="0"/>
        <w:ind w:left="865" w:right="0" w:hanging="364"/>
        <w:jc w:val="left"/>
        <w:rPr>
          <w:rFonts w:ascii="Symbol" w:hAnsi="Symbol"/>
          <w:position w:val="-1"/>
          <w:sz w:val="18"/>
        </w:rPr>
      </w:pPr>
      <w:r>
        <w:rPr>
          <w:sz w:val="17"/>
        </w:rPr>
        <w:t>Storekorsnes</w:t>
      </w:r>
      <w:r>
        <w:rPr>
          <w:spacing w:val="49"/>
          <w:sz w:val="17"/>
        </w:rPr>
        <w:t> </w:t>
      </w:r>
      <w:r>
        <w:rPr>
          <w:spacing w:val="-2"/>
          <w:sz w:val="17"/>
        </w:rPr>
        <w:t>Fiskarlag</w:t>
      </w:r>
    </w:p>
    <w:p>
      <w:pPr>
        <w:pStyle w:val="ListParagraph"/>
        <w:numPr>
          <w:ilvl w:val="0"/>
          <w:numId w:val="1"/>
        </w:numPr>
        <w:tabs>
          <w:tab w:pos="869" w:val="left" w:leader="none"/>
        </w:tabs>
        <w:spacing w:line="240" w:lineRule="auto" w:before="10" w:after="0"/>
        <w:ind w:left="869" w:right="0" w:hanging="368"/>
        <w:jc w:val="left"/>
        <w:rPr>
          <w:rFonts w:ascii="Symbol" w:hAnsi="Symbol"/>
          <w:position w:val="-1"/>
          <w:sz w:val="20"/>
        </w:rPr>
      </w:pPr>
      <w:r>
        <w:rPr>
          <w:spacing w:val="-2"/>
          <w:w w:val="105"/>
          <w:sz w:val="17"/>
        </w:rPr>
        <w:t>Telenor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-1"/>
          <w:sz w:val="20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2935" w:space="677"/>
            <w:col w:w="5465"/>
          </w:cols>
        </w:sectPr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spacing w:before="1"/>
      </w:pPr>
      <w:r>
        <w:rPr/>
        <w:t>Forholdet</w:t>
      </w:r>
      <w:r>
        <w:rPr>
          <w:spacing w:val="16"/>
        </w:rPr>
        <w:t> </w:t>
      </w:r>
      <w:r>
        <w:rPr/>
        <w:t>til</w:t>
      </w:r>
      <w:r>
        <w:rPr>
          <w:spacing w:val="-1"/>
        </w:rPr>
        <w:t> </w:t>
      </w:r>
      <w:r>
        <w:rPr/>
        <w:t>forskrift</w:t>
      </w:r>
      <w:r>
        <w:rPr>
          <w:spacing w:val="24"/>
        </w:rPr>
        <w:t> </w:t>
      </w:r>
      <w:r>
        <w:rPr/>
        <w:t>om</w:t>
      </w:r>
      <w:r>
        <w:rPr>
          <w:spacing w:val="12"/>
        </w:rPr>
        <w:t> </w:t>
      </w:r>
      <w:r>
        <w:rPr>
          <w:spacing w:val="-2"/>
        </w:rPr>
        <w:t>konsekvensutredninger</w:t>
      </w:r>
    </w:p>
    <w:p>
      <w:pPr>
        <w:pStyle w:val="BodyText"/>
        <w:spacing w:line="285" w:lineRule="auto" w:before="41"/>
        <w:ind w:left="152" w:right="2518" w:firstLine="2"/>
      </w:pPr>
      <w:r>
        <w:rPr>
          <w:w w:val="105"/>
        </w:rPr>
        <w:t>Plantiltaket er vurdert opp mot forskrift om konsekvensutredninger,</w:t>
      </w:r>
      <w:r>
        <w:rPr>
          <w:spacing w:val="-14"/>
          <w:w w:val="105"/>
        </w:rPr>
        <w:t> </w:t>
      </w:r>
      <w:r>
        <w:rPr>
          <w:w w:val="105"/>
        </w:rPr>
        <w:t>med endringer gjeldende fra</w:t>
      </w:r>
      <w:r>
        <w:rPr>
          <w:spacing w:val="-3"/>
          <w:w w:val="105"/>
        </w:rPr>
        <w:t> </w:t>
      </w:r>
      <w:r>
        <w:rPr>
          <w:w w:val="105"/>
        </w:rPr>
        <w:t>01.01.2019, jf. vurdering i respektive tabeller under. Det vurderes at tiltaket ikke faller inn under kriteriene i§</w:t>
      </w:r>
      <w:r>
        <w:rPr>
          <w:spacing w:val="40"/>
          <w:w w:val="105"/>
        </w:rPr>
        <w:t> </w:t>
      </w:r>
      <w:r>
        <w:rPr>
          <w:w w:val="105"/>
        </w:rPr>
        <w:t>6, og utløser krav til planprogram. Det er videre gjort en vurdering av tiltakets virkning for miljø og</w:t>
      </w:r>
      <w:r>
        <w:rPr>
          <w:spacing w:val="-1"/>
          <w:w w:val="105"/>
        </w:rPr>
        <w:t> </w:t>
      </w:r>
      <w:r>
        <w:rPr>
          <w:w w:val="105"/>
        </w:rPr>
        <w:t>samfunn etter kriteriene i §</w:t>
      </w:r>
      <w:r>
        <w:rPr>
          <w:spacing w:val="-3"/>
          <w:w w:val="105"/>
        </w:rPr>
        <w:t> </w:t>
      </w:r>
      <w:r>
        <w:rPr>
          <w:w w:val="105"/>
        </w:rPr>
        <w:t>8 og §</w:t>
      </w:r>
      <w:r>
        <w:rPr>
          <w:spacing w:val="-18"/>
          <w:w w:val="105"/>
        </w:rPr>
        <w:t> </w:t>
      </w:r>
      <w:r>
        <w:rPr>
          <w:w w:val="105"/>
        </w:rPr>
        <w:t>10.</w:t>
      </w:r>
      <w:r>
        <w:rPr>
          <w:spacing w:val="-3"/>
          <w:w w:val="105"/>
        </w:rPr>
        <w:t> </w:t>
      </w:r>
      <w:r>
        <w:rPr>
          <w:w w:val="105"/>
        </w:rPr>
        <w:t>Se vurdering under tabellene.</w:t>
      </w: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spacing w:line="271" w:lineRule="auto" w:before="95"/>
        <w:ind w:left="260" w:right="38" w:firstLine="3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814963</wp:posOffset>
                </wp:positionH>
                <wp:positionV relativeFrom="paragraph">
                  <wp:posOffset>42431</wp:posOffset>
                </wp:positionV>
                <wp:extent cx="1270" cy="17335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1733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33550">
                              <a:moveTo>
                                <a:pt x="0" y="1733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64.170357pt,139.816459pt" to="64.170357pt,3.341054pt" stroked="true" strokeweight=".48067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§ </w:t>
      </w:r>
      <w:r>
        <w:rPr>
          <w:b/>
          <w:sz w:val="17"/>
        </w:rPr>
        <w:t>6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Planer og tiltak som alltid skal konsekvensutredes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og ha planprogram eller melding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  <w:tab w:pos="622" w:val="left" w:leader="none"/>
        </w:tabs>
        <w:spacing w:line="271" w:lineRule="auto" w:before="11" w:after="0"/>
        <w:ind w:left="620" w:right="38" w:hanging="361"/>
        <w:jc w:val="left"/>
        <w:rPr>
          <w:sz w:val="17"/>
        </w:rPr>
      </w:pPr>
      <w:r>
        <w:rPr>
          <w:w w:val="105"/>
          <w:sz w:val="17"/>
        </w:rPr>
        <w:t>Regionale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planer,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kommuneplanens arealdel, kommunedelplaner og områdereguleringer for tiltak i forskriftens vedlegg l og li</w:t>
      </w:r>
    </w:p>
    <w:p>
      <w:pPr>
        <w:pStyle w:val="BodyText"/>
        <w:spacing w:before="13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219" w:right="0" w:firstLine="0"/>
        <w:jc w:val="center"/>
        <w:rPr>
          <w:b/>
          <w:sz w:val="17"/>
        </w:rPr>
      </w:pPr>
      <w:r>
        <w:rPr>
          <w:b/>
          <w:spacing w:val="-2"/>
          <w:w w:val="105"/>
          <w:sz w:val="17"/>
        </w:rPr>
        <w:t>Aktuelt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spacing w:before="0"/>
        <w:ind w:left="230" w:right="0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34400">
                <wp:simplePos x="0" y="0"/>
                <wp:positionH relativeFrom="page">
                  <wp:posOffset>3577292</wp:posOffset>
                </wp:positionH>
                <wp:positionV relativeFrom="paragraph">
                  <wp:posOffset>-655433</wp:posOffset>
                </wp:positionV>
                <wp:extent cx="427355" cy="90678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27355" cy="906780"/>
                          <a:chExt cx="427355" cy="9067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051"/>
                            <a:ext cx="41529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903605">
                                <a:moveTo>
                                  <a:pt x="207556" y="903236"/>
                                </a:moveTo>
                                <a:lnTo>
                                  <a:pt x="207556" y="0"/>
                                </a:lnTo>
                              </a:path>
                              <a:path w="415290" h="903605">
                                <a:moveTo>
                                  <a:pt x="0" y="0"/>
                                </a:moveTo>
                                <a:lnTo>
                                  <a:pt x="41511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209" y="430257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11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676605pt;margin-top:-51.608974pt;width:33.65pt;height:71.4pt;mso-position-horizontal-relative:page;mso-position-vertical-relative:paragraph;z-index:-15982080" id="docshapegroup33" coordorigin="5634,-1032" coordsize="673,1428">
                <v:shape style="position:absolute;left:5633;top:-1028;width:654;height:1423" id="docshape34" coordorigin="5634,-1027" coordsize="654,1423" path="m5960,395l5960,-1027m5634,-1027l6287,-1027e" filled="false" stroked="true" strokeweight=".480612pt" strokecolor="#000000">
                  <v:path arrowok="t"/>
                  <v:stroke dashstyle="solid"/>
                </v:shape>
                <v:line style="position:absolute" from="5653,-355" to="6306,-355" stroked="true" strokeweight=".72082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w w:val="110"/>
          <w:sz w:val="17"/>
        </w:rPr>
        <w:t>Nei</w:t>
      </w:r>
    </w:p>
    <w:p>
      <w:pPr>
        <w:pStyle w:val="BodyText"/>
        <w:spacing w:before="13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259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Vurdering</w:t>
      </w:r>
    </w:p>
    <w:p>
      <w:pPr>
        <w:spacing w:after="0"/>
        <w:jc w:val="left"/>
        <w:rPr>
          <w:b/>
          <w:sz w:val="17"/>
        </w:rPr>
        <w:sectPr>
          <w:type w:val="continuous"/>
          <w:pgSz w:w="11910" w:h="16840"/>
          <w:pgMar w:header="823" w:footer="0" w:top="2000" w:bottom="280" w:left="1133" w:right="1700"/>
          <w:cols w:num="3" w:equalWidth="0">
            <w:col w:w="3518" w:space="257"/>
            <w:col w:w="900" w:space="412"/>
            <w:col w:w="3990"/>
          </w:cols>
        </w:sectPr>
      </w:pPr>
    </w:p>
    <w:p>
      <w:pPr>
        <w:pStyle w:val="ListParagraph"/>
        <w:numPr>
          <w:ilvl w:val="0"/>
          <w:numId w:val="2"/>
        </w:numPr>
        <w:tabs>
          <w:tab w:pos="620" w:val="left" w:leader="none"/>
          <w:tab w:pos="622" w:val="left" w:leader="none"/>
        </w:tabs>
        <w:spacing w:line="273" w:lineRule="auto" w:before="10" w:after="0"/>
        <w:ind w:left="620" w:right="38" w:hanging="356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4953879</wp:posOffset>
                </wp:positionH>
                <wp:positionV relativeFrom="paragraph">
                  <wp:posOffset>-1015013</wp:posOffset>
                </wp:positionV>
                <wp:extent cx="1270" cy="94043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940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0435">
                              <a:moveTo>
                                <a:pt x="0" y="9398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90.069214pt,-5.918056pt" to="390.069214pt,-79.922325pt" stroked="true" strokeweight=".48067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7"/>
        </w:rPr>
        <w:t>Reguleringsplaner</w:t>
      </w:r>
      <w:r>
        <w:rPr>
          <w:w w:val="105"/>
          <w:sz w:val="17"/>
        </w:rPr>
        <w:t> for tiltak i forskriftens vedlegg l, unntatt der aktuelt tiltak er utredet i tidligere plan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  <w:tab w:pos="624" w:val="left" w:leader="none"/>
        </w:tabs>
        <w:spacing w:line="271" w:lineRule="auto" w:before="9" w:after="0"/>
        <w:ind w:left="624" w:right="38" w:hanging="366"/>
        <w:jc w:val="left"/>
        <w:rPr>
          <w:sz w:val="17"/>
        </w:rPr>
      </w:pPr>
      <w:r>
        <w:rPr>
          <w:w w:val="105"/>
          <w:sz w:val="17"/>
        </w:rPr>
        <w:t>Tiltak i forskriftens vedlegg l som behandles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etter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annet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lovverk enn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pbl</w:t>
      </w:r>
    </w:p>
    <w:p>
      <w:pPr>
        <w:spacing w:before="116"/>
        <w:ind w:left="0" w:right="2612" w:firstLine="0"/>
        <w:jc w:val="right"/>
        <w:rPr>
          <w:sz w:val="17"/>
        </w:rPr>
      </w:pPr>
      <w:r>
        <w:rPr/>
        <w:br w:type="column"/>
      </w:r>
      <w:r>
        <w:rPr>
          <w:b/>
          <w:w w:val="110"/>
          <w:sz w:val="18"/>
        </w:rPr>
        <w:t>N</w:t>
      </w:r>
      <w:r>
        <w:rPr>
          <w:b/>
          <w:spacing w:val="27"/>
          <w:w w:val="165"/>
          <w:sz w:val="18"/>
        </w:rPr>
        <w:t>  </w:t>
      </w:r>
      <w:r>
        <w:rPr>
          <w:w w:val="165"/>
          <w:sz w:val="18"/>
        </w:rPr>
        <w:t>.</w:t>
      </w:r>
      <w:r>
        <w:rPr>
          <w:color w:val="9C9C9C"/>
          <w:w w:val="165"/>
          <w:sz w:val="17"/>
        </w:rPr>
        <w:t>!T</w:t>
      </w:r>
      <w:r>
        <w:rPr>
          <w:w w:val="165"/>
          <w:sz w:val="17"/>
        </w:rPr>
        <w:t>iltaket</w:t>
      </w:r>
      <w:r>
        <w:rPr>
          <w:spacing w:val="-4"/>
          <w:w w:val="165"/>
          <w:sz w:val="17"/>
        </w:rPr>
        <w:t> </w:t>
      </w:r>
      <w:r>
        <w:rPr>
          <w:w w:val="110"/>
          <w:sz w:val="17"/>
        </w:rPr>
        <w:t>faller</w:t>
      </w:r>
      <w:r>
        <w:rPr>
          <w:spacing w:val="20"/>
          <w:w w:val="110"/>
          <w:sz w:val="17"/>
        </w:rPr>
        <w:t> </w:t>
      </w:r>
      <w:r>
        <w:rPr>
          <w:spacing w:val="-4"/>
          <w:w w:val="110"/>
          <w:sz w:val="17"/>
        </w:rPr>
        <w:t>ikke</w:t>
      </w:r>
    </w:p>
    <w:p>
      <w:pPr>
        <w:spacing w:before="24"/>
        <w:ind w:left="0" w:right="2521" w:firstLine="0"/>
        <w:jc w:val="righ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3473439</wp:posOffset>
                </wp:positionH>
                <wp:positionV relativeFrom="paragraph">
                  <wp:posOffset>-22803</wp:posOffset>
                </wp:positionV>
                <wp:extent cx="90170" cy="8572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9017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2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499207pt;margin-top:-1.79559pt;width:7.1pt;height:6.75pt;mso-position-horizontal-relative:page;mso-position-vertical-relative:paragraph;z-index:15735296" type="#_x0000_t202" id="docshape35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w w:val="105"/>
                          <w:sz w:val="12"/>
                        </w:rPr>
                        <w:t>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E7E"/>
          <w:w w:val="295"/>
          <w:sz w:val="17"/>
          <w:szCs w:val="17"/>
        </w:rPr>
        <w:t>�</w:t>
      </w:r>
      <w:r>
        <w:rPr>
          <w:w w:val="295"/>
          <w:sz w:val="17"/>
          <w:szCs w:val="17"/>
        </w:rPr>
        <w:t>n</w:t>
      </w:r>
      <w:r>
        <w:rPr>
          <w:spacing w:val="-104"/>
          <w:w w:val="295"/>
          <w:sz w:val="17"/>
          <w:szCs w:val="17"/>
        </w:rPr>
        <w:t> </w:t>
      </w:r>
      <w:r>
        <w:rPr>
          <w:w w:val="120"/>
          <w:sz w:val="17"/>
          <w:szCs w:val="17"/>
        </w:rPr>
        <w:t>under</w:t>
      </w:r>
      <w:r>
        <w:rPr>
          <w:spacing w:val="-14"/>
          <w:w w:val="120"/>
          <w:sz w:val="17"/>
          <w:szCs w:val="17"/>
        </w:rPr>
        <w:t> </w:t>
      </w:r>
      <w:r>
        <w:rPr>
          <w:w w:val="120"/>
          <w:sz w:val="17"/>
          <w:szCs w:val="17"/>
        </w:rPr>
        <w:t>vedlegg</w:t>
      </w:r>
      <w:r>
        <w:rPr>
          <w:spacing w:val="-10"/>
          <w:w w:val="120"/>
          <w:sz w:val="17"/>
          <w:szCs w:val="17"/>
        </w:rPr>
        <w:t> </w:t>
      </w:r>
      <w:r>
        <w:rPr>
          <w:spacing w:val="-5"/>
          <w:w w:val="120"/>
          <w:sz w:val="18"/>
          <w:szCs w:val="18"/>
        </w:rPr>
        <w:t>l.</w:t>
      </w:r>
    </w:p>
    <w:p>
      <w:pPr>
        <w:pStyle w:val="BodyText"/>
        <w:spacing w:before="49"/>
        <w:rPr>
          <w:sz w:val="17"/>
        </w:rPr>
      </w:pPr>
    </w:p>
    <w:p>
      <w:pPr>
        <w:tabs>
          <w:tab w:pos="877" w:val="left" w:leader="none"/>
          <w:tab w:pos="2842" w:val="left" w:leader="none"/>
        </w:tabs>
        <w:spacing w:before="0"/>
        <w:ind w:left="307" w:right="0" w:firstLine="0"/>
        <w:jc w:val="left"/>
        <w:rPr>
          <w:position w:val="-10"/>
          <w:sz w:val="17"/>
        </w:rPr>
      </w:pPr>
      <w:r>
        <w:rPr>
          <w:spacing w:val="-5"/>
          <w:w w:val="110"/>
          <w:sz w:val="17"/>
        </w:rPr>
        <w:t>Nei</w:t>
      </w:r>
      <w:r>
        <w:rPr>
          <w:sz w:val="17"/>
        </w:rPr>
        <w:tab/>
      </w:r>
      <w:r>
        <w:rPr>
          <w:position w:val="-10"/>
          <w:sz w:val="17"/>
          <w:u w:val="single"/>
        </w:rPr>
        <w:tab/>
      </w:r>
    </w:p>
    <w:p>
      <w:pPr>
        <w:spacing w:after="0"/>
        <w:jc w:val="left"/>
        <w:rPr>
          <w:position w:val="-10"/>
          <w:sz w:val="17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3658" w:space="234"/>
            <w:col w:w="5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63695" cy="1440815"/>
                <wp:effectExtent l="9525" t="0" r="0" b="6984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163695" cy="1440815"/>
                          <a:chExt cx="4163695" cy="14408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156" y="0"/>
                            <a:ext cx="296989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895" h="1440815">
                                <a:moveTo>
                                  <a:pt x="0" y="1440296"/>
                                </a:moveTo>
                                <a:lnTo>
                                  <a:pt x="0" y="0"/>
                                </a:lnTo>
                              </a:path>
                              <a:path w="2969895" h="1440815">
                                <a:moveTo>
                                  <a:pt x="2341112" y="598089"/>
                                </a:moveTo>
                                <a:lnTo>
                                  <a:pt x="2341112" y="0"/>
                                </a:lnTo>
                              </a:path>
                              <a:path w="2969895" h="1440815">
                                <a:moveTo>
                                  <a:pt x="2969885" y="598089"/>
                                </a:moveTo>
                                <a:lnTo>
                                  <a:pt x="296988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145020" y="0"/>
                            <a:ext cx="127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5290">
                                <a:moveTo>
                                  <a:pt x="0" y="41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48817" y="3051"/>
                            <a:ext cx="201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0">
                                <a:moveTo>
                                  <a:pt x="0" y="0"/>
                                </a:moveTo>
                                <a:lnTo>
                                  <a:pt x="2014516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75562" y="573677"/>
                            <a:ext cx="818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0">
                                <a:moveTo>
                                  <a:pt x="0" y="0"/>
                                </a:moveTo>
                                <a:lnTo>
                                  <a:pt x="81801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44303"/>
                            <a:ext cx="416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0">
                                <a:moveTo>
                                  <a:pt x="0" y="0"/>
                                </a:moveTo>
                                <a:lnTo>
                                  <a:pt x="4163334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8520" y="15418"/>
                            <a:ext cx="2054860" cy="140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2" w:right="0" w:firstLine="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§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8 Planer og tiltak som skal konsekvensutredes dersom de kan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få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vesentlige virkninger for miljø eller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samfunn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3" w:val="left" w:leader="none"/>
                                </w:tabs>
                                <w:spacing w:line="271" w:lineRule="auto" w:before="127"/>
                                <w:ind w:left="363" w:right="18" w:hanging="364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Reguleringsplaner for tiltak i forskriftens vedlegg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7"/>
                                </w:rPr>
                                <w:t>11,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unntatt der tiltaket er utredet i en tidligere plan.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2" w:val="left" w:leader="none"/>
                                  <w:tab w:pos="365" w:val="left" w:leader="none"/>
                                </w:tabs>
                                <w:spacing w:line="271" w:lineRule="auto" w:before="94"/>
                                <w:ind w:left="365" w:right="115" w:hanging="36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Tiltak i forskriftens vedlegg </w:t>
                              </w: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>11 </w:t>
                              </w:r>
                              <w:r>
                                <w:rPr>
                                  <w:sz w:val="17"/>
                                </w:rPr>
                                <w:t>som behandles etter annen lov enn pbl.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607178" y="792550"/>
                            <a:ext cx="1143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9"/>
                                </w:rPr>
                                <w:t>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060491" y="591799"/>
                            <a:ext cx="102235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6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Tiltaket vurderes å berøres av pkt.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f) i forskriftens vedlegg li; Akvakultur.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80133" y="1229558"/>
                            <a:ext cx="19113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Nei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75414" y="231725"/>
                            <a:ext cx="39433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Aktuelt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308692" y="231725"/>
                            <a:ext cx="52768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Vurdering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85pt;height:113.45pt;mso-position-horizontal-relative:char;mso-position-vertical-relative:line" id="docshapegroup36" coordorigin="0,0" coordsize="6557,2269">
                <v:shape style="position:absolute;left:14;top:0;width:4677;height:2269" id="docshape37" coordorigin="14,0" coordsize="4677,2269" path="m14,2268l14,0m3701,942l3701,0m4691,942l4691,0e" filled="false" stroked="true" strokeweight=".480612pt" strokecolor="#000000">
                  <v:path arrowok="t"/>
                  <v:stroke dashstyle="solid"/>
                </v:shape>
                <v:line style="position:absolute" from="6528,654" to="6528,0" stroked="true" strokeweight=".721015pt" strokecolor="#000000">
                  <v:stroke dashstyle="solid"/>
                </v:line>
                <v:line style="position:absolute" from="3384,5" to="6556,5" stroked="true" strokeweight=".480547pt" strokecolor="#000000">
                  <v:stroke dashstyle="solid"/>
                </v:line>
                <v:line style="position:absolute" from="3269,903" to="4557,903" stroked="true" strokeweight=".720821pt" strokecolor="#000000">
                  <v:stroke dashstyle="solid"/>
                </v:line>
                <v:line style="position:absolute" from="0,1802" to="6556,1802" stroked="true" strokeweight=".480547pt" strokecolor="#000000">
                  <v:stroke dashstyle="solid"/>
                </v:line>
                <v:shape style="position:absolute;left:123;top:24;width:3236;height:2213" type="#_x0000_t202" id="docshape3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2" w:right="0" w:firstLine="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sz w:val="18"/>
                          </w:rPr>
                          <w:t>§ </w:t>
                        </w:r>
                        <w:r>
                          <w:rPr>
                            <w:b/>
                            <w:sz w:val="17"/>
                          </w:rPr>
                          <w:t>8 Planer og tiltak som skal konsekvensutredes dersom de kan </w:t>
                        </w:r>
                        <w:r>
                          <w:rPr>
                            <w:b/>
                            <w:sz w:val="18"/>
                          </w:rPr>
                          <w:t>få </w:t>
                        </w:r>
                        <w:r>
                          <w:rPr>
                            <w:b/>
                            <w:sz w:val="17"/>
                          </w:rPr>
                          <w:t>vesentlige virkninger for miljø eller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samfunn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3" w:val="left" w:leader="none"/>
                          </w:tabs>
                          <w:spacing w:line="271" w:lineRule="auto" w:before="127"/>
                          <w:ind w:left="363" w:right="18" w:hanging="36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Reguleringsplaner for tiltak i forskriftens vedlegg </w:t>
                        </w:r>
                        <w:r>
                          <w:rPr>
                            <w:rFonts w:ascii="Times New Roman"/>
                            <w:w w:val="105"/>
                            <w:sz w:val="17"/>
                          </w:rPr>
                          <w:t>11, </w:t>
                        </w:r>
                        <w:r>
                          <w:rPr>
                            <w:w w:val="105"/>
                            <w:sz w:val="17"/>
                          </w:rPr>
                          <w:t>unntatt der tiltaket er utredet i en tidligere plan.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2" w:val="left" w:leader="none"/>
                            <w:tab w:pos="365" w:val="left" w:leader="none"/>
                          </w:tabs>
                          <w:spacing w:line="271" w:lineRule="auto" w:before="94"/>
                          <w:ind w:left="365" w:right="115" w:hanging="36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Tiltak i forskriftens vedlegg </w:t>
                        </w:r>
                        <w:r>
                          <w:rPr>
                            <w:rFonts w:ascii="Times New Roman"/>
                            <w:sz w:val="17"/>
                          </w:rPr>
                          <w:t>11 </w:t>
                        </w:r>
                        <w:r>
                          <w:rPr>
                            <w:sz w:val="17"/>
                          </w:rPr>
                          <w:t>som behandles etter annen lov enn pbl.</w:t>
                        </w:r>
                      </w:p>
                    </w:txbxContent>
                  </v:textbox>
                  <w10:wrap type="none"/>
                </v:shape>
                <v:shape style="position:absolute;left:4105;top:1248;width:180;height:211" type="#_x0000_t202" id="docshape3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9"/>
                          </w:rPr>
                          <w:t>Ja</w:t>
                        </w:r>
                      </w:p>
                    </w:txbxContent>
                  </v:textbox>
                  <w10:wrap type="none"/>
                </v:shape>
                <v:shape style="position:absolute;left:4819;top:931;width:1610;height:854" type="#_x0000_t202" id="docshape40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6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Tiltaket vurderes å berøres av pkt.</w:t>
                        </w:r>
                        <w:r>
                          <w:rPr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f) i forskriftens vedlegg li; Akvakultur.</w:t>
                        </w:r>
                      </w:p>
                    </w:txbxContent>
                  </v:textbox>
                  <w10:wrap type="none"/>
                </v:shape>
                <v:shape style="position:absolute;left:4063;top:1936;width:301;height:191" type="#_x0000_t202" id="docshape4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Nei</w:t>
                        </w:r>
                      </w:p>
                    </w:txbxContent>
                  </v:textbox>
                  <w10:wrap type="none"/>
                </v:shape>
                <v:shape style="position:absolute;left:3898;top:364;width:621;height:191" type="#_x0000_t202" id="docshape4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Aktuelt</w:t>
                        </w:r>
                      </w:p>
                    </w:txbxContent>
                  </v:textbox>
                  <w10:wrap type="none"/>
                </v:shape>
                <v:shape style="position:absolute;left:5210;top:364;width:831;height:191" type="#_x0000_t202" id="docshape4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Vurdering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spacing w:line="266" w:lineRule="auto" w:before="103"/>
        <w:ind w:left="264" w:right="262" w:hanging="2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35936">
                <wp:simplePos x="0" y="0"/>
                <wp:positionH relativeFrom="page">
                  <wp:posOffset>805806</wp:posOffset>
                </wp:positionH>
                <wp:positionV relativeFrom="paragraph">
                  <wp:posOffset>50669</wp:posOffset>
                </wp:positionV>
                <wp:extent cx="4175760" cy="639318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175760" cy="639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5760" h="6393180">
                              <a:moveTo>
                                <a:pt x="0" y="3051"/>
                              </a:moveTo>
                              <a:lnTo>
                                <a:pt x="4175543" y="3051"/>
                              </a:lnTo>
                            </a:path>
                            <a:path w="4175760" h="6393180">
                              <a:moveTo>
                                <a:pt x="3052" y="6392839"/>
                              </a:moveTo>
                              <a:lnTo>
                                <a:pt x="3052" y="0"/>
                              </a:lnTo>
                            </a:path>
                            <a:path w="4175760" h="6393180">
                              <a:moveTo>
                                <a:pt x="2975990" y="292941"/>
                              </a:moveTo>
                              <a:lnTo>
                                <a:pt x="2975990" y="0"/>
                              </a:lnTo>
                            </a:path>
                            <a:path w="4175760" h="6393180">
                              <a:moveTo>
                                <a:pt x="4172490" y="726250"/>
                              </a:moveTo>
                              <a:lnTo>
                                <a:pt x="4172490" y="0"/>
                              </a:lnTo>
                            </a:path>
                            <a:path w="4175760" h="6393180">
                              <a:moveTo>
                                <a:pt x="0" y="289890"/>
                              </a:moveTo>
                              <a:lnTo>
                                <a:pt x="4175543" y="289890"/>
                              </a:lnTo>
                            </a:path>
                            <a:path w="4175760" h="6393180">
                              <a:moveTo>
                                <a:pt x="2975990" y="2993496"/>
                              </a:moveTo>
                              <a:lnTo>
                                <a:pt x="2975990" y="1150405"/>
                              </a:lnTo>
                            </a:path>
                            <a:path w="4175760" h="6393180">
                              <a:moveTo>
                                <a:pt x="4172490" y="1861399"/>
                              </a:moveTo>
                              <a:lnTo>
                                <a:pt x="4172490" y="1150405"/>
                              </a:lnTo>
                            </a:path>
                            <a:path w="4175760" h="6393180">
                              <a:moveTo>
                                <a:pt x="2292275" y="1400626"/>
                              </a:moveTo>
                              <a:lnTo>
                                <a:pt x="4175543" y="1400626"/>
                              </a:lnTo>
                            </a:path>
                            <a:path w="4175760" h="6393180">
                              <a:moveTo>
                                <a:pt x="4172490" y="2993496"/>
                              </a:moveTo>
                              <a:lnTo>
                                <a:pt x="4172490" y="2282503"/>
                              </a:lnTo>
                            </a:path>
                            <a:path w="4175760" h="6393180">
                              <a:moveTo>
                                <a:pt x="2975990" y="4684013"/>
                              </a:moveTo>
                              <a:lnTo>
                                <a:pt x="2975990" y="3554968"/>
                              </a:lnTo>
                            </a:path>
                            <a:path w="4175760" h="6393180">
                              <a:moveTo>
                                <a:pt x="4172490" y="3985225"/>
                              </a:moveTo>
                              <a:lnTo>
                                <a:pt x="4172490" y="3554968"/>
                              </a:lnTo>
                            </a:path>
                            <a:path w="4175760" h="6393180">
                              <a:moveTo>
                                <a:pt x="2393001" y="3860115"/>
                              </a:moveTo>
                              <a:lnTo>
                                <a:pt x="4175543" y="3860115"/>
                              </a:lnTo>
                            </a:path>
                            <a:path w="4175760" h="6393180">
                              <a:moveTo>
                                <a:pt x="0" y="4680962"/>
                              </a:moveTo>
                              <a:lnTo>
                                <a:pt x="4172490" y="4680962"/>
                              </a:lnTo>
                            </a:path>
                            <a:path w="4175760" h="6393180">
                              <a:moveTo>
                                <a:pt x="2975990" y="5086808"/>
                              </a:moveTo>
                              <a:lnTo>
                                <a:pt x="3186598" y="5086808"/>
                              </a:lnTo>
                            </a:path>
                            <a:path w="4175760" h="6393180">
                              <a:moveTo>
                                <a:pt x="2975990" y="5678794"/>
                              </a:moveTo>
                              <a:lnTo>
                                <a:pt x="2975990" y="5086808"/>
                              </a:lnTo>
                            </a:path>
                            <a:path w="4175760" h="6393180">
                              <a:moveTo>
                                <a:pt x="0" y="5675742"/>
                              </a:moveTo>
                              <a:lnTo>
                                <a:pt x="4172490" y="5675742"/>
                              </a:lnTo>
                            </a:path>
                            <a:path w="4175760" h="6393180">
                              <a:moveTo>
                                <a:pt x="2975990" y="6392839"/>
                              </a:moveTo>
                              <a:lnTo>
                                <a:pt x="2975990" y="5916809"/>
                              </a:lnTo>
                            </a:path>
                            <a:path w="4175760" h="6393180">
                              <a:moveTo>
                                <a:pt x="2972937" y="5996147"/>
                              </a:moveTo>
                              <a:lnTo>
                                <a:pt x="3186598" y="5996147"/>
                              </a:lnTo>
                            </a:path>
                            <a:path w="4175760" h="6393180">
                              <a:moveTo>
                                <a:pt x="0" y="6389788"/>
                              </a:moveTo>
                              <a:lnTo>
                                <a:pt x="4172490" y="6389788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49337pt;margin-top:3.989742pt;width:328.8pt;height:503.4pt;mso-position-horizontal-relative:page;mso-position-vertical-relative:paragraph;z-index:-15980544" id="docshape44" coordorigin="1269,80" coordsize="6576,10068" path="m1269,85l7845,85m1274,10147l1274,80m5956,541l5956,80m7840,1223l7840,80m1269,536l7845,536m5956,4794l5956,1891m7840,3011l7840,1891m4879,2286l7845,2286m7840,4794l7840,3674m5956,7456l5956,5678m7840,6356l7840,5678m5037,6159l7845,6159m1269,7451l7840,7451m5956,8091l6287,8091m5956,9023l5956,8091m1269,9018l7840,9018m5956,10147l5956,9398m5951,9523l6287,9523m1269,10142l7840,10142e" filled="false" stroked="true" strokeweight=".48061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§</w:t>
      </w:r>
      <w:r>
        <w:rPr>
          <w:spacing w:val="-13"/>
          <w:sz w:val="18"/>
        </w:rPr>
        <w:t> </w:t>
      </w:r>
      <w:r>
        <w:rPr>
          <w:b/>
          <w:sz w:val="17"/>
        </w:rPr>
        <w:t>10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Kriterier</w:t>
      </w:r>
      <w:r>
        <w:rPr>
          <w:b/>
          <w:spacing w:val="16"/>
          <w:sz w:val="17"/>
        </w:rPr>
        <w:t> </w:t>
      </w:r>
      <w:r>
        <w:rPr>
          <w:b/>
          <w:sz w:val="17"/>
        </w:rPr>
        <w:t>for </w:t>
      </w:r>
      <w:r>
        <w:rPr>
          <w:b/>
          <w:sz w:val="18"/>
        </w:rPr>
        <w:t>å </w:t>
      </w:r>
      <w:r>
        <w:rPr>
          <w:b/>
          <w:sz w:val="17"/>
        </w:rPr>
        <w:t>vurdere vesentlige virkninger for miljø eller samfunn</w:t>
      </w:r>
    </w:p>
    <w:p>
      <w:pPr>
        <w:pStyle w:val="ListParagraph"/>
        <w:numPr>
          <w:ilvl w:val="0"/>
          <w:numId w:val="4"/>
        </w:numPr>
        <w:tabs>
          <w:tab w:pos="891" w:val="left" w:leader="none"/>
          <w:tab w:pos="909" w:val="left" w:leader="none"/>
        </w:tabs>
        <w:spacing w:line="266" w:lineRule="auto" w:before="5" w:after="0"/>
        <w:ind w:left="891" w:right="0" w:hanging="349"/>
        <w:jc w:val="left"/>
        <w:rPr>
          <w:sz w:val="17"/>
        </w:rPr>
      </w:pPr>
      <w:r>
        <w:rPr>
          <w:sz w:val="17"/>
        </w:rPr>
        <w:t>Verneområder</w:t>
      </w:r>
      <w:r>
        <w:rPr>
          <w:spacing w:val="40"/>
          <w:sz w:val="17"/>
        </w:rPr>
        <w:t> </w:t>
      </w:r>
      <w:r>
        <w:rPr>
          <w:sz w:val="17"/>
        </w:rPr>
        <w:t>etter markaloven </w:t>
      </w:r>
      <w:r>
        <w:rPr>
          <w:sz w:val="18"/>
        </w:rPr>
        <w:t>§ </w:t>
      </w:r>
      <w:r>
        <w:rPr>
          <w:sz w:val="17"/>
        </w:rPr>
        <w:t>11, utvalgte naturtyper (naturmangfoldloven kapittel VI),</w:t>
      </w:r>
    </w:p>
    <w:p>
      <w:pPr>
        <w:pStyle w:val="BodyText"/>
        <w:spacing w:before="2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1704" w:val="left" w:leader="none"/>
        </w:tabs>
        <w:spacing w:before="1"/>
        <w:ind w:left="169" w:right="0" w:firstLine="0"/>
        <w:jc w:val="left"/>
        <w:rPr>
          <w:b/>
          <w:sz w:val="17"/>
        </w:rPr>
      </w:pPr>
      <w:r>
        <w:rPr>
          <w:color w:val="BFBFBF"/>
          <w:position w:val="-13"/>
          <w:sz w:val="32"/>
        </w:rPr>
        <w:t>l</w:t>
      </w:r>
      <w:r>
        <w:rPr>
          <w:color w:val="BFBFBF"/>
          <w:spacing w:val="60"/>
          <w:position w:val="-13"/>
          <w:sz w:val="32"/>
        </w:rPr>
        <w:t> </w:t>
      </w:r>
      <w:r>
        <w:rPr>
          <w:b/>
          <w:spacing w:val="-2"/>
          <w:sz w:val="17"/>
        </w:rPr>
        <w:t>Aktuelt</w:t>
      </w:r>
      <w:r>
        <w:rPr>
          <w:b/>
          <w:sz w:val="17"/>
        </w:rPr>
        <w:tab/>
      </w:r>
      <w:r>
        <w:rPr>
          <w:b/>
          <w:spacing w:val="-2"/>
          <w:sz w:val="17"/>
        </w:rPr>
        <w:t>Vurdering</w:t>
      </w:r>
    </w:p>
    <w:p>
      <w:pPr>
        <w:pStyle w:val="BodyText"/>
        <w:spacing w:before="91"/>
        <w:rPr>
          <w:b/>
          <w:sz w:val="17"/>
        </w:rPr>
      </w:pPr>
    </w:p>
    <w:p>
      <w:pPr>
        <w:spacing w:before="0"/>
        <w:ind w:left="1117" w:right="0" w:firstLine="0"/>
        <w:jc w:val="left"/>
        <w:rPr>
          <w:sz w:val="21"/>
        </w:rPr>
      </w:pPr>
      <w:r>
        <w:rPr>
          <w:color w:val="BFBFBF"/>
          <w:spacing w:val="-11"/>
          <w:w w:val="20"/>
          <w:sz w:val="21"/>
        </w:rPr>
        <w:t>l</w:t>
      </w:r>
    </w:p>
    <w:p>
      <w:pPr>
        <w:spacing w:after="0"/>
        <w:jc w:val="left"/>
        <w:rPr>
          <w:sz w:val="21"/>
        </w:rPr>
        <w:sectPr>
          <w:pgSz w:w="11910" w:h="16840"/>
          <w:pgMar w:header="823" w:footer="0" w:top="2000" w:bottom="280" w:left="1133" w:right="1700"/>
          <w:cols w:num="2" w:equalWidth="0">
            <w:col w:w="3602" w:space="40"/>
            <w:col w:w="5435"/>
          </w:cols>
        </w:sectPr>
      </w:pPr>
    </w:p>
    <w:p>
      <w:pPr>
        <w:tabs>
          <w:tab w:pos="3947" w:val="left" w:leader="none"/>
          <w:tab w:pos="4939" w:val="left" w:leader="none"/>
        </w:tabs>
        <w:spacing w:line="172" w:lineRule="auto" w:before="20"/>
        <w:ind w:left="908" w:right="2556" w:firstLine="0"/>
        <w:jc w:val="left"/>
        <w:rPr>
          <w:sz w:val="17"/>
        </w:rPr>
      </w:pPr>
      <w:r>
        <w:rPr>
          <w:w w:val="105"/>
          <w:sz w:val="17"/>
        </w:rPr>
        <w:t>prioriterte arter, vernede vassdrag,</w:t>
      </w:r>
      <w:r>
        <w:rPr>
          <w:sz w:val="17"/>
        </w:rPr>
        <w:tab/>
      </w:r>
      <w:r>
        <w:rPr>
          <w:spacing w:val="-4"/>
          <w:w w:val="105"/>
          <w:position w:val="-11"/>
          <w:sz w:val="17"/>
        </w:rPr>
        <w:t>Ja.</w:t>
      </w:r>
      <w:r>
        <w:rPr>
          <w:position w:val="-11"/>
          <w:sz w:val="17"/>
        </w:rPr>
        <w:tab/>
      </w:r>
      <w:r>
        <w:rPr>
          <w:w w:val="105"/>
          <w:position w:val="-11"/>
          <w:sz w:val="17"/>
        </w:rPr>
        <w:t>Se</w:t>
      </w:r>
      <w:r>
        <w:rPr>
          <w:spacing w:val="-13"/>
          <w:w w:val="105"/>
          <w:position w:val="-11"/>
          <w:sz w:val="17"/>
        </w:rPr>
        <w:t> </w:t>
      </w:r>
      <w:r>
        <w:rPr>
          <w:w w:val="105"/>
          <w:position w:val="-11"/>
          <w:sz w:val="17"/>
        </w:rPr>
        <w:t>vurdering</w:t>
      </w:r>
      <w:r>
        <w:rPr>
          <w:spacing w:val="-10"/>
          <w:w w:val="105"/>
          <w:position w:val="-11"/>
          <w:sz w:val="17"/>
        </w:rPr>
        <w:t> </w:t>
      </w:r>
      <w:r>
        <w:rPr>
          <w:w w:val="105"/>
          <w:position w:val="-11"/>
          <w:sz w:val="17"/>
        </w:rPr>
        <w:t>under. </w:t>
      </w:r>
      <w:r>
        <w:rPr>
          <w:w w:val="105"/>
          <w:sz w:val="17"/>
        </w:rPr>
        <w:t>nasjonale laksefjorder og</w:t>
      </w:r>
    </w:p>
    <w:p>
      <w:pPr>
        <w:spacing w:line="271" w:lineRule="auto" w:before="34"/>
        <w:ind w:left="904" w:right="5379" w:firstLine="4"/>
        <w:jc w:val="left"/>
        <w:rPr>
          <w:sz w:val="17"/>
        </w:rPr>
      </w:pPr>
      <w:r>
        <w:rPr>
          <w:w w:val="105"/>
          <w:sz w:val="17"/>
        </w:rPr>
        <w:t>laksevassdrag,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objekter,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områder og kulturmiljø fredet etter</w:t>
      </w:r>
    </w:p>
    <w:p>
      <w:pPr>
        <w:tabs>
          <w:tab w:pos="908" w:val="left" w:leader="none"/>
        </w:tabs>
        <w:spacing w:line="182" w:lineRule="auto" w:before="15"/>
        <w:ind w:left="159" w:right="0" w:firstLine="0"/>
        <w:jc w:val="left"/>
        <w:rPr>
          <w:sz w:val="17"/>
        </w:rPr>
      </w:pPr>
      <w:r>
        <w:rPr>
          <w:color w:val="BFBFBF"/>
          <w:spacing w:val="-10"/>
          <w:w w:val="110"/>
          <w:position w:val="-9"/>
          <w:sz w:val="16"/>
        </w:rPr>
        <w:t>-</w:t>
      </w:r>
      <w:r>
        <w:rPr>
          <w:color w:val="BFBFBF"/>
          <w:position w:val="-9"/>
          <w:sz w:val="16"/>
        </w:rPr>
        <w:tab/>
      </w:r>
      <w:r>
        <w:rPr>
          <w:spacing w:val="-2"/>
          <w:w w:val="110"/>
          <w:sz w:val="17"/>
        </w:rPr>
        <w:t>kulturminneloven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164" w:lineRule="exact" w:before="0" w:after="0"/>
        <w:ind w:left="905" w:right="0" w:hanging="358"/>
        <w:jc w:val="left"/>
        <w:rPr>
          <w:sz w:val="17"/>
        </w:rPr>
      </w:pPr>
      <w:r>
        <w:rPr>
          <w:w w:val="105"/>
          <w:sz w:val="17"/>
        </w:rPr>
        <w:t>Truede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arter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eller</w:t>
      </w:r>
      <w:r>
        <w:rPr>
          <w:spacing w:val="5"/>
          <w:w w:val="105"/>
          <w:sz w:val="17"/>
        </w:rPr>
        <w:t> </w:t>
      </w:r>
      <w:r>
        <w:rPr>
          <w:spacing w:val="-2"/>
          <w:w w:val="105"/>
          <w:sz w:val="17"/>
        </w:rPr>
        <w:t>naturtyper,</w:t>
      </w:r>
    </w:p>
    <w:p>
      <w:pPr>
        <w:spacing w:line="273" w:lineRule="auto" w:before="25"/>
        <w:ind w:left="908" w:right="5173" w:hanging="1"/>
        <w:jc w:val="left"/>
        <w:rPr>
          <w:sz w:val="17"/>
        </w:rPr>
      </w:pPr>
      <w:r>
        <w:rPr>
          <w:w w:val="105"/>
          <w:sz w:val="17"/>
        </w:rPr>
        <w:t>verdifulle landskap, verdifulle kulturminner og kulturmiljøer, nasjonalt eller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regionalt viktige</w:t>
      </w:r>
    </w:p>
    <w:p>
      <w:pPr>
        <w:spacing w:after="0" w:line="273" w:lineRule="auto"/>
        <w:jc w:val="left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tabs>
          <w:tab w:pos="4240" w:val="left" w:leader="none"/>
        </w:tabs>
        <w:spacing w:line="271" w:lineRule="auto" w:before="0"/>
        <w:ind w:left="904" w:right="179" w:firstLine="3"/>
        <w:jc w:val="left"/>
        <w:rPr>
          <w:sz w:val="17"/>
        </w:rPr>
      </w:pPr>
      <w:r>
        <w:rPr>
          <w:w w:val="105"/>
          <w:sz w:val="17"/>
        </w:rPr>
        <w:t>mineralressurser, områder med</w:t>
      </w:r>
      <w:r>
        <w:rPr>
          <w:sz w:val="17"/>
        </w:rPr>
        <w:tab/>
      </w:r>
      <w:r>
        <w:rPr>
          <w:spacing w:val="-6"/>
          <w:w w:val="105"/>
          <w:sz w:val="17"/>
        </w:rPr>
        <w:t>Ja </w:t>
      </w:r>
      <w:r>
        <w:rPr>
          <w:w w:val="105"/>
          <w:sz w:val="17"/>
        </w:rPr>
        <w:t>stor betydning for samisk</w:t>
      </w:r>
    </w:p>
    <w:p>
      <w:pPr>
        <w:spacing w:before="0"/>
        <w:ind w:left="903" w:right="0" w:firstLine="0"/>
        <w:jc w:val="left"/>
        <w:rPr>
          <w:sz w:val="17"/>
        </w:rPr>
      </w:pPr>
      <w:r>
        <w:rPr>
          <w:w w:val="105"/>
          <w:sz w:val="17"/>
        </w:rPr>
        <w:t>utmarksnæring</w:t>
      </w:r>
      <w:r>
        <w:rPr>
          <w:spacing w:val="19"/>
          <w:w w:val="105"/>
          <w:sz w:val="17"/>
        </w:rPr>
        <w:t> </w:t>
      </w:r>
      <w:r>
        <w:rPr>
          <w:w w:val="105"/>
          <w:sz w:val="17"/>
        </w:rPr>
        <w:t>eller</w:t>
      </w:r>
      <w:r>
        <w:rPr>
          <w:spacing w:val="6"/>
          <w:w w:val="105"/>
          <w:sz w:val="17"/>
        </w:rPr>
        <w:t> </w:t>
      </w:r>
      <w:r>
        <w:rPr>
          <w:w w:val="105"/>
          <w:sz w:val="17"/>
        </w:rPr>
        <w:t>reindrift</w:t>
      </w:r>
      <w:r>
        <w:rPr>
          <w:spacing w:val="6"/>
          <w:w w:val="105"/>
          <w:sz w:val="17"/>
        </w:rPr>
        <w:t> </w:t>
      </w:r>
      <w:r>
        <w:rPr>
          <w:spacing w:val="-5"/>
          <w:w w:val="105"/>
          <w:sz w:val="17"/>
        </w:rPr>
        <w:t>og</w:t>
      </w:r>
    </w:p>
    <w:p>
      <w:pPr>
        <w:spacing w:line="220" w:lineRule="atLeast" w:before="1"/>
        <w:ind w:left="908" w:right="508" w:hanging="5"/>
        <w:jc w:val="left"/>
        <w:rPr>
          <w:sz w:val="17"/>
        </w:rPr>
      </w:pPr>
      <w:r>
        <w:rPr>
          <w:w w:val="105"/>
          <w:sz w:val="17"/>
        </w:rPr>
        <w:t>områder som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særlig viktige</w:t>
      </w:r>
      <w:r>
        <w:rPr>
          <w:spacing w:val="-2"/>
          <w:w w:val="105"/>
          <w:sz w:val="17"/>
        </w:rPr>
        <w:t> </w:t>
      </w:r>
      <w:r>
        <w:rPr>
          <w:w w:val="105"/>
          <w:sz w:val="17"/>
        </w:rPr>
        <w:t>for </w:t>
      </w:r>
      <w:r>
        <w:rPr>
          <w:spacing w:val="-2"/>
          <w:w w:val="105"/>
          <w:sz w:val="17"/>
        </w:rPr>
        <w:t>friluftsliv</w:t>
      </w:r>
    </w:p>
    <w:p>
      <w:pPr>
        <w:tabs>
          <w:tab w:pos="4573" w:val="left" w:leader="none"/>
        </w:tabs>
        <w:spacing w:line="47" w:lineRule="exact" w:before="0"/>
        <w:ind w:left="161" w:right="0" w:firstLine="0"/>
        <w:jc w:val="left"/>
        <w:rPr>
          <w:sz w:val="11"/>
        </w:rPr>
      </w:pPr>
      <w:r>
        <w:rPr>
          <w:color w:val="BFBFBF"/>
          <w:spacing w:val="-10"/>
          <w:w w:val="110"/>
          <w:sz w:val="11"/>
        </w:rPr>
        <w:t>-</w:t>
      </w:r>
      <w:r>
        <w:rPr>
          <w:color w:val="BFBFBF"/>
          <w:sz w:val="11"/>
        </w:rPr>
        <w:tab/>
      </w:r>
      <w:r>
        <w:rPr>
          <w:color w:val="BFBFBF"/>
          <w:spacing w:val="-10"/>
          <w:w w:val="110"/>
          <w:sz w:val="11"/>
        </w:rPr>
        <w:t>-</w:t>
      </w:r>
    </w:p>
    <w:p>
      <w:pPr>
        <w:pStyle w:val="ListParagraph"/>
        <w:numPr>
          <w:ilvl w:val="0"/>
          <w:numId w:val="4"/>
        </w:numPr>
        <w:tabs>
          <w:tab w:pos="901" w:val="left" w:leader="none"/>
        </w:tabs>
        <w:spacing w:line="190" w:lineRule="exact" w:before="0" w:after="0"/>
        <w:ind w:left="901" w:right="0" w:hanging="359"/>
        <w:jc w:val="left"/>
        <w:rPr>
          <w:rFonts w:ascii="Times New Roman"/>
          <w:sz w:val="19"/>
        </w:rPr>
      </w:pPr>
      <w:r>
        <w:rPr>
          <w:w w:val="105"/>
          <w:sz w:val="17"/>
        </w:rPr>
        <w:t>Statlige</w:t>
      </w:r>
      <w:r>
        <w:rPr>
          <w:spacing w:val="7"/>
          <w:w w:val="105"/>
          <w:sz w:val="17"/>
        </w:rPr>
        <w:t> </w:t>
      </w:r>
      <w:r>
        <w:rPr>
          <w:w w:val="105"/>
          <w:sz w:val="17"/>
        </w:rPr>
        <w:t>planretningslinjer,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statlige</w:t>
      </w:r>
    </w:p>
    <w:p>
      <w:pPr>
        <w:spacing w:line="278" w:lineRule="auto" w:before="14"/>
        <w:ind w:left="908" w:right="179" w:firstLine="0"/>
        <w:jc w:val="left"/>
        <w:rPr>
          <w:sz w:val="17"/>
        </w:rPr>
      </w:pPr>
      <w:r>
        <w:rPr>
          <w:w w:val="105"/>
          <w:sz w:val="17"/>
        </w:rPr>
        <w:t>planbestemmelser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eller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regionale planbestemmelser</w:t>
      </w:r>
      <w:r>
        <w:rPr>
          <w:spacing w:val="8"/>
          <w:w w:val="105"/>
          <w:sz w:val="17"/>
        </w:rPr>
        <w:t> </w:t>
      </w:r>
      <w:r>
        <w:rPr>
          <w:w w:val="105"/>
          <w:sz w:val="17"/>
        </w:rPr>
        <w:t>gitt</w:t>
      </w:r>
      <w:r>
        <w:rPr>
          <w:spacing w:val="12"/>
          <w:w w:val="105"/>
          <w:sz w:val="17"/>
        </w:rPr>
        <w:t> </w:t>
      </w:r>
      <w:r>
        <w:rPr>
          <w:w w:val="105"/>
          <w:sz w:val="17"/>
        </w:rPr>
        <w:t>i</w:t>
      </w:r>
      <w:r>
        <w:rPr>
          <w:spacing w:val="11"/>
          <w:w w:val="105"/>
          <w:sz w:val="17"/>
        </w:rPr>
        <w:t> </w:t>
      </w:r>
      <w:r>
        <w:rPr>
          <w:spacing w:val="-2"/>
          <w:w w:val="105"/>
          <w:sz w:val="17"/>
        </w:rPr>
        <w:t>medhold</w:t>
      </w:r>
    </w:p>
    <w:p>
      <w:pPr>
        <w:spacing w:before="0"/>
        <w:ind w:left="298" w:right="0" w:firstLine="0"/>
        <w:jc w:val="left"/>
        <w:rPr>
          <w:sz w:val="17"/>
        </w:rPr>
      </w:pPr>
      <w:r>
        <w:rPr/>
        <w:br w:type="column"/>
      </w:r>
      <w:r>
        <w:rPr>
          <w:w w:val="105"/>
          <w:sz w:val="17"/>
        </w:rPr>
        <w:t>Se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vurdering</w:t>
      </w:r>
      <w:r>
        <w:rPr>
          <w:spacing w:val="1"/>
          <w:w w:val="105"/>
          <w:sz w:val="17"/>
        </w:rPr>
        <w:t> </w:t>
      </w:r>
      <w:r>
        <w:rPr>
          <w:spacing w:val="-2"/>
          <w:w w:val="105"/>
          <w:sz w:val="17"/>
        </w:rPr>
        <w:t>under.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spacing w:before="0"/>
        <w:ind w:left="161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BFBFBF"/>
          <w:spacing w:val="-10"/>
          <w:w w:val="110"/>
          <w:sz w:val="26"/>
        </w:rPr>
        <w:t>-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4615" w:space="50"/>
            <w:col w:w="4412"/>
          </w:cols>
        </w:sectPr>
      </w:pPr>
    </w:p>
    <w:p>
      <w:pPr>
        <w:tabs>
          <w:tab w:pos="4240" w:val="left" w:leader="none"/>
          <w:tab w:pos="4963" w:val="left" w:leader="none"/>
        </w:tabs>
        <w:spacing w:line="172" w:lineRule="auto" w:before="6"/>
        <w:ind w:left="912" w:right="2532" w:hanging="10"/>
        <w:jc w:val="left"/>
        <w:rPr>
          <w:sz w:val="17"/>
        </w:rPr>
      </w:pPr>
      <w:r>
        <w:rPr>
          <w:w w:val="105"/>
          <w:sz w:val="17"/>
        </w:rPr>
        <w:t>av plan- og bygningsloven av 27.</w:t>
      </w:r>
      <w:r>
        <w:rPr>
          <w:sz w:val="17"/>
        </w:rPr>
        <w:tab/>
      </w:r>
      <w:r>
        <w:rPr>
          <w:spacing w:val="-6"/>
          <w:w w:val="105"/>
          <w:position w:val="-11"/>
          <w:sz w:val="17"/>
        </w:rPr>
        <w:t>Ja</w:t>
      </w:r>
      <w:r>
        <w:rPr>
          <w:position w:val="-11"/>
          <w:sz w:val="17"/>
        </w:rPr>
        <w:tab/>
      </w:r>
      <w:r>
        <w:rPr>
          <w:w w:val="105"/>
          <w:position w:val="-11"/>
          <w:sz w:val="17"/>
        </w:rPr>
        <w:t>Se</w:t>
      </w:r>
      <w:r>
        <w:rPr>
          <w:spacing w:val="-13"/>
          <w:w w:val="105"/>
          <w:position w:val="-11"/>
          <w:sz w:val="17"/>
        </w:rPr>
        <w:t> </w:t>
      </w:r>
      <w:r>
        <w:rPr>
          <w:w w:val="105"/>
          <w:position w:val="-11"/>
          <w:sz w:val="17"/>
        </w:rPr>
        <w:t>vurdering</w:t>
      </w:r>
      <w:r>
        <w:rPr>
          <w:spacing w:val="-10"/>
          <w:w w:val="105"/>
          <w:position w:val="-11"/>
          <w:sz w:val="17"/>
        </w:rPr>
        <w:t> </w:t>
      </w:r>
      <w:r>
        <w:rPr>
          <w:w w:val="105"/>
          <w:position w:val="-11"/>
          <w:sz w:val="17"/>
        </w:rPr>
        <w:t>under. </w:t>
      </w:r>
      <w:r>
        <w:rPr>
          <w:w w:val="105"/>
          <w:sz w:val="17"/>
        </w:rPr>
        <w:t>juni 2008 nr. 71 eller rikspolitiske</w:t>
      </w:r>
    </w:p>
    <w:p>
      <w:pPr>
        <w:spacing w:line="271" w:lineRule="auto" w:before="34"/>
        <w:ind w:left="908" w:right="5379" w:firstLine="0"/>
        <w:jc w:val="left"/>
        <w:rPr>
          <w:sz w:val="17"/>
        </w:rPr>
      </w:pPr>
      <w:r>
        <w:rPr>
          <w:sz w:val="17"/>
        </w:rPr>
        <w:t>bestemmeiser eller rikspolitiske </w:t>
      </w:r>
      <w:r>
        <w:rPr>
          <w:w w:val="110"/>
          <w:sz w:val="17"/>
        </w:rPr>
        <w:t>retningslinjer</w:t>
      </w:r>
      <w:r>
        <w:rPr>
          <w:spacing w:val="-7"/>
          <w:w w:val="110"/>
          <w:sz w:val="17"/>
        </w:rPr>
        <w:t> </w:t>
      </w:r>
      <w:r>
        <w:rPr>
          <w:w w:val="110"/>
          <w:sz w:val="17"/>
        </w:rPr>
        <w:t>gitt</w:t>
      </w:r>
      <w:r>
        <w:rPr>
          <w:spacing w:val="-3"/>
          <w:w w:val="110"/>
          <w:sz w:val="17"/>
        </w:rPr>
        <w:t> </w:t>
      </w:r>
      <w:r>
        <w:rPr>
          <w:w w:val="110"/>
          <w:sz w:val="17"/>
        </w:rPr>
        <w:t>i</w:t>
      </w:r>
      <w:r>
        <w:rPr>
          <w:spacing w:val="-5"/>
          <w:w w:val="110"/>
          <w:sz w:val="17"/>
        </w:rPr>
        <w:t> </w:t>
      </w:r>
      <w:r>
        <w:rPr>
          <w:w w:val="110"/>
          <w:sz w:val="17"/>
        </w:rPr>
        <w:t>medhold av</w:t>
      </w:r>
    </w:p>
    <w:p>
      <w:pPr>
        <w:tabs>
          <w:tab w:pos="908" w:val="left" w:leader="none"/>
        </w:tabs>
        <w:spacing w:line="187" w:lineRule="auto" w:before="9"/>
        <w:ind w:left="159" w:right="0" w:firstLine="0"/>
        <w:jc w:val="left"/>
        <w:rPr>
          <w:sz w:val="17"/>
        </w:rPr>
      </w:pPr>
      <w:r>
        <w:rPr>
          <w:color w:val="BFBFBF"/>
          <w:spacing w:val="-10"/>
          <w:w w:val="105"/>
          <w:position w:val="-9"/>
          <w:sz w:val="16"/>
        </w:rPr>
        <w:t>-</w:t>
      </w:r>
      <w:r>
        <w:rPr>
          <w:color w:val="BFBFBF"/>
          <w:position w:val="-9"/>
          <w:sz w:val="16"/>
        </w:rPr>
        <w:tab/>
      </w:r>
      <w:r>
        <w:rPr>
          <w:w w:val="105"/>
          <w:sz w:val="17"/>
        </w:rPr>
        <w:t>plan-</w:t>
      </w:r>
      <w:r>
        <w:rPr>
          <w:spacing w:val="8"/>
          <w:w w:val="105"/>
          <w:sz w:val="17"/>
        </w:rPr>
        <w:t> </w:t>
      </w:r>
      <w:r>
        <w:rPr>
          <w:w w:val="105"/>
          <w:sz w:val="17"/>
        </w:rPr>
        <w:t>og</w:t>
      </w:r>
      <w:r>
        <w:rPr>
          <w:spacing w:val="1"/>
          <w:w w:val="105"/>
          <w:sz w:val="17"/>
        </w:rPr>
        <w:t> </w:t>
      </w:r>
      <w:r>
        <w:rPr>
          <w:spacing w:val="-2"/>
          <w:w w:val="105"/>
          <w:sz w:val="17"/>
        </w:rPr>
        <w:t>bygningsloven</w:t>
      </w:r>
    </w:p>
    <w:p>
      <w:pPr>
        <w:pStyle w:val="ListParagraph"/>
        <w:numPr>
          <w:ilvl w:val="0"/>
          <w:numId w:val="4"/>
        </w:numPr>
        <w:tabs>
          <w:tab w:pos="901" w:val="left" w:leader="none"/>
        </w:tabs>
        <w:spacing w:line="167" w:lineRule="exact" w:before="0" w:after="0"/>
        <w:ind w:left="901" w:right="0" w:hanging="358"/>
        <w:jc w:val="left"/>
        <w:rPr>
          <w:sz w:val="17"/>
        </w:rPr>
      </w:pPr>
      <w:r>
        <w:rPr>
          <w:w w:val="105"/>
          <w:sz w:val="17"/>
        </w:rPr>
        <w:t>Større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omdisponering</w:t>
      </w:r>
      <w:r>
        <w:rPr>
          <w:spacing w:val="12"/>
          <w:w w:val="105"/>
          <w:sz w:val="17"/>
        </w:rPr>
        <w:t> </w:t>
      </w:r>
      <w:r>
        <w:rPr>
          <w:w w:val="105"/>
          <w:sz w:val="17"/>
        </w:rPr>
        <w:t>av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områder</w:t>
      </w:r>
    </w:p>
    <w:p>
      <w:pPr>
        <w:pStyle w:val="ListParagraph"/>
        <w:spacing w:after="0" w:line="167" w:lineRule="exact"/>
        <w:jc w:val="left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spacing w:before="26"/>
        <w:ind w:left="903" w:right="0" w:firstLine="0"/>
        <w:jc w:val="left"/>
        <w:rPr>
          <w:sz w:val="17"/>
        </w:rPr>
      </w:pPr>
      <w:r>
        <w:rPr>
          <w:w w:val="105"/>
          <w:sz w:val="17"/>
        </w:rPr>
        <w:t>avsatt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til</w:t>
      </w:r>
      <w:r>
        <w:rPr>
          <w:spacing w:val="13"/>
          <w:w w:val="105"/>
          <w:sz w:val="17"/>
        </w:rPr>
        <w:t> </w:t>
      </w:r>
      <w:r>
        <w:rPr>
          <w:w w:val="105"/>
          <w:sz w:val="17"/>
        </w:rPr>
        <w:t>landbruks-,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natur-</w:t>
      </w:r>
      <w:r>
        <w:rPr>
          <w:spacing w:val="5"/>
          <w:w w:val="105"/>
          <w:sz w:val="17"/>
        </w:rPr>
        <w:t> </w:t>
      </w:r>
      <w:r>
        <w:rPr>
          <w:spacing w:val="-5"/>
          <w:w w:val="105"/>
          <w:sz w:val="17"/>
        </w:rPr>
        <w:t>og</w:t>
      </w:r>
    </w:p>
    <w:p>
      <w:pPr>
        <w:tabs>
          <w:tab w:pos="4199" w:val="left" w:leader="none"/>
        </w:tabs>
        <w:spacing w:line="172" w:lineRule="auto" w:before="44"/>
        <w:ind w:left="904" w:right="0" w:firstLine="4"/>
        <w:jc w:val="left"/>
        <w:rPr>
          <w:sz w:val="17"/>
        </w:rPr>
      </w:pPr>
      <w:r>
        <w:rPr>
          <w:w w:val="110"/>
          <w:sz w:val="17"/>
        </w:rPr>
        <w:t>friluftsformål, samt reindrift eller</w:t>
      </w:r>
      <w:r>
        <w:rPr>
          <w:sz w:val="17"/>
        </w:rPr>
        <w:tab/>
      </w:r>
      <w:r>
        <w:rPr>
          <w:spacing w:val="-4"/>
          <w:w w:val="110"/>
          <w:position w:val="-10"/>
          <w:sz w:val="17"/>
        </w:rPr>
        <w:t>Nei </w:t>
      </w:r>
      <w:r>
        <w:rPr>
          <w:w w:val="110"/>
          <w:sz w:val="17"/>
        </w:rPr>
        <w:t>områder som er regulert til</w:t>
      </w:r>
    </w:p>
    <w:p>
      <w:pPr>
        <w:spacing w:line="134" w:lineRule="exact" w:before="37"/>
        <w:ind w:left="908" w:right="0" w:firstLine="0"/>
        <w:jc w:val="left"/>
        <w:rPr>
          <w:sz w:val="17"/>
        </w:rPr>
      </w:pPr>
      <w:r>
        <w:rPr>
          <w:w w:val="105"/>
          <w:sz w:val="17"/>
        </w:rPr>
        <w:t>landbruk</w:t>
      </w:r>
      <w:r>
        <w:rPr>
          <w:spacing w:val="5"/>
          <w:w w:val="105"/>
          <w:sz w:val="17"/>
        </w:rPr>
        <w:t> </w:t>
      </w:r>
      <w:r>
        <w:rPr>
          <w:w w:val="105"/>
          <w:sz w:val="17"/>
        </w:rPr>
        <w:t>og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som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er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av </w:t>
      </w:r>
      <w:r>
        <w:rPr>
          <w:spacing w:val="-4"/>
          <w:w w:val="105"/>
          <w:sz w:val="17"/>
        </w:rPr>
        <w:t>stor</w:t>
      </w:r>
    </w:p>
    <w:p>
      <w:pPr>
        <w:spacing w:line="271" w:lineRule="auto" w:before="141"/>
        <w:ind w:left="455" w:right="2544" w:hanging="7"/>
        <w:jc w:val="center"/>
        <w:rPr>
          <w:sz w:val="17"/>
        </w:rPr>
      </w:pPr>
      <w:r>
        <w:rPr/>
        <w:br w:type="column"/>
      </w:r>
      <w:r>
        <w:rPr>
          <w:spacing w:val="-2"/>
          <w:w w:val="105"/>
          <w:sz w:val="17"/>
        </w:rPr>
        <w:t>Planområdet </w:t>
      </w:r>
      <w:r>
        <w:rPr>
          <w:w w:val="105"/>
          <w:sz w:val="17"/>
        </w:rPr>
        <w:t>omfatter kun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areal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i </w:t>
      </w:r>
      <w:r>
        <w:rPr>
          <w:spacing w:val="-4"/>
          <w:w w:val="105"/>
          <w:sz w:val="17"/>
        </w:rPr>
        <w:t>sjø.</w:t>
      </w:r>
    </w:p>
    <w:p>
      <w:pPr>
        <w:spacing w:after="0" w:line="271" w:lineRule="auto"/>
        <w:jc w:val="center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4481" w:space="40"/>
            <w:col w:w="4556"/>
          </w:cols>
        </w:sectPr>
      </w:pPr>
    </w:p>
    <w:p>
      <w:pPr>
        <w:tabs>
          <w:tab w:pos="6642" w:val="left" w:leader="none"/>
        </w:tabs>
        <w:spacing w:line="337" w:lineRule="exact" w:before="0"/>
        <w:ind w:left="908" w:right="0" w:firstLine="0"/>
        <w:jc w:val="left"/>
        <w:rPr>
          <w:position w:val="-3"/>
          <w:sz w:val="32"/>
        </w:rPr>
      </w:pPr>
      <w:r>
        <w:rPr>
          <w:sz w:val="17"/>
        </w:rPr>
        <w:t>betydning</w:t>
      </w:r>
      <w:r>
        <w:rPr>
          <w:spacing w:val="43"/>
          <w:sz w:val="17"/>
        </w:rPr>
        <w:t> </w:t>
      </w:r>
      <w:r>
        <w:rPr>
          <w:sz w:val="17"/>
        </w:rPr>
        <w:t>for</w:t>
      </w:r>
      <w:r>
        <w:rPr>
          <w:spacing w:val="54"/>
          <w:sz w:val="17"/>
        </w:rPr>
        <w:t> </w:t>
      </w:r>
      <w:r>
        <w:rPr>
          <w:sz w:val="17"/>
        </w:rPr>
        <w:t>landbruksvirksomhet</w:t>
      </w:r>
      <w:r>
        <w:rPr>
          <w:spacing w:val="47"/>
          <w:sz w:val="17"/>
        </w:rPr>
        <w:t>  </w:t>
      </w:r>
      <w:r>
        <w:rPr>
          <w:color w:val="BFBFBF"/>
          <w:spacing w:val="-10"/>
          <w:position w:val="-3"/>
          <w:sz w:val="32"/>
        </w:rPr>
        <w:t>l</w:t>
      </w:r>
      <w:r>
        <w:rPr>
          <w:color w:val="BFBFBF"/>
          <w:position w:val="-3"/>
          <w:sz w:val="32"/>
        </w:rPr>
        <w:tab/>
      </w:r>
      <w:r>
        <w:rPr>
          <w:color w:val="BFBFBF"/>
          <w:spacing w:val="-10"/>
          <w:position w:val="-3"/>
          <w:sz w:val="32"/>
        </w:rPr>
        <w:t>l</w:t>
      </w:r>
    </w:p>
    <w:p>
      <w:pPr>
        <w:pStyle w:val="ListParagraph"/>
        <w:numPr>
          <w:ilvl w:val="0"/>
          <w:numId w:val="4"/>
        </w:numPr>
        <w:tabs>
          <w:tab w:pos="907" w:val="left" w:leader="none"/>
        </w:tabs>
        <w:spacing w:line="177" w:lineRule="exact" w:before="0" w:after="0"/>
        <w:ind w:left="907" w:right="0" w:hanging="364"/>
        <w:jc w:val="left"/>
        <w:rPr>
          <w:sz w:val="17"/>
        </w:rPr>
      </w:pPr>
      <w:r>
        <w:rPr>
          <w:w w:val="105"/>
          <w:sz w:val="17"/>
        </w:rPr>
        <w:t>Øke</w:t>
      </w:r>
      <w:r>
        <w:rPr>
          <w:spacing w:val="2"/>
          <w:w w:val="105"/>
          <w:sz w:val="17"/>
        </w:rPr>
        <w:t> </w:t>
      </w:r>
      <w:r>
        <w:rPr>
          <w:w w:val="105"/>
          <w:sz w:val="17"/>
        </w:rPr>
        <w:t>belastning</w:t>
      </w:r>
      <w:r>
        <w:rPr>
          <w:spacing w:val="1"/>
          <w:w w:val="105"/>
          <w:sz w:val="17"/>
        </w:rPr>
        <w:t> </w:t>
      </w:r>
      <w:r>
        <w:rPr>
          <w:w w:val="105"/>
          <w:sz w:val="17"/>
        </w:rPr>
        <w:t>i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områder</w:t>
      </w:r>
      <w:r>
        <w:rPr>
          <w:spacing w:val="7"/>
          <w:w w:val="105"/>
          <w:sz w:val="17"/>
        </w:rPr>
        <w:t> </w:t>
      </w:r>
      <w:r>
        <w:rPr>
          <w:spacing w:val="-5"/>
          <w:w w:val="105"/>
          <w:sz w:val="17"/>
        </w:rPr>
        <w:t>der</w:t>
      </w:r>
    </w:p>
    <w:p>
      <w:pPr>
        <w:tabs>
          <w:tab w:pos="4240" w:val="left" w:leader="none"/>
          <w:tab w:pos="4963" w:val="left" w:leader="none"/>
        </w:tabs>
        <w:spacing w:before="25"/>
        <w:ind w:left="908" w:right="0" w:firstLine="0"/>
        <w:jc w:val="left"/>
        <w:rPr>
          <w:sz w:val="17"/>
        </w:rPr>
      </w:pPr>
      <w:r>
        <w:rPr>
          <w:w w:val="105"/>
          <w:sz w:val="17"/>
        </w:rPr>
        <w:t>fastsatte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miljøkvalitetsstandarder</w:t>
      </w:r>
      <w:r>
        <w:rPr>
          <w:sz w:val="17"/>
        </w:rPr>
        <w:tab/>
      </w:r>
      <w:r>
        <w:rPr>
          <w:spacing w:val="-5"/>
          <w:w w:val="105"/>
          <w:sz w:val="17"/>
        </w:rPr>
        <w:t>Ja</w:t>
      </w:r>
      <w:r>
        <w:rPr>
          <w:sz w:val="17"/>
        </w:rPr>
        <w:tab/>
      </w:r>
      <w:r>
        <w:rPr>
          <w:w w:val="105"/>
          <w:sz w:val="17"/>
        </w:rPr>
        <w:t>Se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vurdering</w:t>
      </w:r>
      <w:r>
        <w:rPr>
          <w:spacing w:val="1"/>
          <w:w w:val="105"/>
          <w:sz w:val="17"/>
        </w:rPr>
        <w:t> </w:t>
      </w:r>
      <w:r>
        <w:rPr>
          <w:spacing w:val="-2"/>
          <w:w w:val="105"/>
          <w:sz w:val="17"/>
        </w:rPr>
        <w:t>under.</w:t>
      </w:r>
    </w:p>
    <w:p>
      <w:pPr>
        <w:tabs>
          <w:tab w:pos="903" w:val="left" w:leader="none"/>
        </w:tabs>
        <w:spacing w:line="199" w:lineRule="auto" w:before="45"/>
        <w:ind w:left="159" w:right="0" w:firstLine="0"/>
        <w:jc w:val="left"/>
        <w:rPr>
          <w:sz w:val="17"/>
        </w:rPr>
      </w:pPr>
      <w:r>
        <w:rPr>
          <w:rFonts w:ascii="Times New Roman"/>
          <w:color w:val="BFBFBF"/>
          <w:spacing w:val="-10"/>
          <w:w w:val="105"/>
          <w:position w:val="-7"/>
          <w:sz w:val="13"/>
        </w:rPr>
        <w:t>-</w:t>
      </w:r>
      <w:r>
        <w:rPr>
          <w:rFonts w:ascii="Times New Roman"/>
          <w:color w:val="BFBFBF"/>
          <w:position w:val="-7"/>
          <w:sz w:val="13"/>
        </w:rPr>
        <w:tab/>
      </w:r>
      <w:r>
        <w:rPr>
          <w:w w:val="105"/>
          <w:sz w:val="17"/>
        </w:rPr>
        <w:t>er</w:t>
      </w:r>
      <w:r>
        <w:rPr>
          <w:spacing w:val="-2"/>
          <w:w w:val="105"/>
          <w:sz w:val="17"/>
        </w:rPr>
        <w:t> overskredet</w:t>
      </w:r>
    </w:p>
    <w:p>
      <w:pPr>
        <w:pStyle w:val="ListParagraph"/>
        <w:numPr>
          <w:ilvl w:val="0"/>
          <w:numId w:val="4"/>
        </w:numPr>
        <w:tabs>
          <w:tab w:pos="906" w:val="left" w:leader="none"/>
          <w:tab w:pos="5206" w:val="left" w:leader="none"/>
        </w:tabs>
        <w:spacing w:line="245" w:lineRule="exact" w:before="0" w:after="0"/>
        <w:ind w:left="906" w:right="0" w:hanging="359"/>
        <w:jc w:val="left"/>
        <w:rPr>
          <w:sz w:val="17"/>
        </w:rPr>
      </w:pPr>
      <w:r>
        <w:rPr>
          <w:w w:val="105"/>
          <w:sz w:val="17"/>
        </w:rPr>
        <w:t>Konsekvenser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2"/>
          <w:w w:val="105"/>
          <w:sz w:val="17"/>
        </w:rPr>
        <w:t> </w:t>
      </w:r>
      <w:r>
        <w:rPr>
          <w:spacing w:val="-2"/>
          <w:w w:val="105"/>
          <w:sz w:val="17"/>
        </w:rPr>
        <w:t>befolkningens</w:t>
      </w:r>
      <w:r>
        <w:rPr>
          <w:sz w:val="17"/>
        </w:rPr>
        <w:tab/>
      </w:r>
      <w:r>
        <w:rPr>
          <w:w w:val="105"/>
          <w:position w:val="11"/>
          <w:sz w:val="17"/>
        </w:rPr>
        <w:t>Vurderes</w:t>
      </w:r>
      <w:r>
        <w:rPr>
          <w:spacing w:val="-3"/>
          <w:w w:val="105"/>
          <w:position w:val="11"/>
          <w:sz w:val="17"/>
        </w:rPr>
        <w:t> </w:t>
      </w:r>
      <w:r>
        <w:rPr>
          <w:spacing w:val="-4"/>
          <w:w w:val="105"/>
          <w:position w:val="11"/>
          <w:sz w:val="17"/>
        </w:rPr>
        <w:t>ikke</w:t>
      </w:r>
    </w:p>
    <w:p>
      <w:pPr>
        <w:tabs>
          <w:tab w:pos="4199" w:val="left" w:leader="none"/>
          <w:tab w:pos="4946" w:val="left" w:leader="none"/>
        </w:tabs>
        <w:spacing w:line="184" w:lineRule="exact" w:before="0"/>
        <w:ind w:left="908" w:right="0" w:firstLine="0"/>
        <w:jc w:val="left"/>
        <w:rPr>
          <w:position w:val="11"/>
          <w:sz w:val="17"/>
        </w:rPr>
      </w:pPr>
      <w:r>
        <w:rPr>
          <w:w w:val="105"/>
          <w:sz w:val="17"/>
        </w:rPr>
        <w:t>helse,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5"/>
          <w:w w:val="105"/>
          <w:sz w:val="17"/>
        </w:rPr>
        <w:t> </w:t>
      </w:r>
      <w:r>
        <w:rPr>
          <w:w w:val="105"/>
          <w:sz w:val="17"/>
        </w:rPr>
        <w:t>eksempel som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følge</w:t>
      </w:r>
      <w:r>
        <w:rPr>
          <w:spacing w:val="-10"/>
          <w:w w:val="105"/>
          <w:sz w:val="17"/>
        </w:rPr>
        <w:t> </w:t>
      </w:r>
      <w:r>
        <w:rPr>
          <w:spacing w:val="-5"/>
          <w:w w:val="105"/>
          <w:sz w:val="17"/>
        </w:rPr>
        <w:t>av</w:t>
      </w:r>
      <w:r>
        <w:rPr>
          <w:sz w:val="17"/>
        </w:rPr>
        <w:tab/>
      </w:r>
      <w:r>
        <w:rPr>
          <w:spacing w:val="-5"/>
          <w:w w:val="105"/>
          <w:sz w:val="17"/>
        </w:rPr>
        <w:t>Nei</w:t>
      </w:r>
      <w:r>
        <w:rPr>
          <w:sz w:val="17"/>
        </w:rPr>
        <w:tab/>
      </w:r>
      <w:r>
        <w:rPr>
          <w:w w:val="105"/>
          <w:position w:val="11"/>
          <w:sz w:val="17"/>
        </w:rPr>
        <w:t>relevant,</w:t>
      </w:r>
      <w:r>
        <w:rPr>
          <w:spacing w:val="-7"/>
          <w:w w:val="105"/>
          <w:position w:val="11"/>
          <w:sz w:val="17"/>
        </w:rPr>
        <w:t> </w:t>
      </w:r>
      <w:r>
        <w:rPr>
          <w:w w:val="105"/>
          <w:position w:val="11"/>
          <w:sz w:val="17"/>
        </w:rPr>
        <w:t>da</w:t>
      </w:r>
      <w:r>
        <w:rPr>
          <w:spacing w:val="-5"/>
          <w:w w:val="105"/>
          <w:position w:val="11"/>
          <w:sz w:val="17"/>
        </w:rPr>
        <w:t> </w:t>
      </w:r>
      <w:r>
        <w:rPr>
          <w:w w:val="105"/>
          <w:position w:val="11"/>
          <w:sz w:val="17"/>
        </w:rPr>
        <w:t>det</w:t>
      </w:r>
      <w:r>
        <w:rPr>
          <w:spacing w:val="11"/>
          <w:w w:val="105"/>
          <w:position w:val="11"/>
          <w:sz w:val="17"/>
        </w:rPr>
        <w:t> </w:t>
      </w:r>
      <w:r>
        <w:rPr>
          <w:spacing w:val="-4"/>
          <w:w w:val="105"/>
          <w:position w:val="11"/>
          <w:sz w:val="17"/>
        </w:rPr>
        <w:t>ikke</w:t>
      </w:r>
    </w:p>
    <w:p>
      <w:pPr>
        <w:spacing w:after="0" w:line="184" w:lineRule="exact"/>
        <w:jc w:val="left"/>
        <w:rPr>
          <w:position w:val="11"/>
          <w:sz w:val="17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tabs>
          <w:tab w:pos="3811" w:val="left" w:leader="none"/>
        </w:tabs>
        <w:spacing w:line="352" w:lineRule="exact" w:before="100"/>
        <w:ind w:left="907" w:right="0" w:firstLine="0"/>
        <w:jc w:val="left"/>
        <w:rPr>
          <w:position w:val="-13"/>
          <w:sz w:val="32"/>
        </w:rPr>
      </w:pPr>
      <w:r>
        <w:rPr>
          <w:sz w:val="17"/>
        </w:rPr>
        <w:t>vann-</w:t>
      </w:r>
      <w:r>
        <w:rPr>
          <w:spacing w:val="20"/>
          <w:sz w:val="17"/>
        </w:rPr>
        <w:t> </w:t>
      </w:r>
      <w:r>
        <w:rPr>
          <w:sz w:val="17"/>
        </w:rPr>
        <w:t>eller</w:t>
      </w:r>
      <w:r>
        <w:rPr>
          <w:spacing w:val="27"/>
          <w:sz w:val="17"/>
        </w:rPr>
        <w:t> </w:t>
      </w:r>
      <w:r>
        <w:rPr>
          <w:spacing w:val="-2"/>
          <w:sz w:val="17"/>
        </w:rPr>
        <w:t>luftforurensning</w:t>
      </w:r>
      <w:r>
        <w:rPr>
          <w:sz w:val="17"/>
        </w:rPr>
        <w:tab/>
      </w:r>
      <w:r>
        <w:rPr>
          <w:color w:val="BFBFBF"/>
          <w:spacing w:val="-10"/>
          <w:position w:val="-13"/>
          <w:sz w:val="32"/>
        </w:rPr>
        <w:t>l</w:t>
      </w:r>
    </w:p>
    <w:p>
      <w:pPr>
        <w:spacing w:line="271" w:lineRule="auto" w:before="0"/>
        <w:ind w:left="907" w:right="2380" w:firstLine="264"/>
        <w:jc w:val="left"/>
        <w:rPr>
          <w:position w:val="-2"/>
          <w:sz w:val="20"/>
        </w:rPr>
      </w:pPr>
      <w:r>
        <w:rPr/>
        <w:br w:type="column"/>
      </w:r>
      <w:r>
        <w:rPr>
          <w:w w:val="105"/>
          <w:sz w:val="17"/>
        </w:rPr>
        <w:t>er utslipp til ferskvann eller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luft</w:t>
      </w:r>
      <w:r>
        <w:rPr>
          <w:spacing w:val="80"/>
          <w:w w:val="105"/>
          <w:sz w:val="17"/>
        </w:rPr>
        <w:t> </w:t>
      </w:r>
      <w:r>
        <w:rPr>
          <w:color w:val="BFBFBF"/>
          <w:w w:val="105"/>
          <w:position w:val="-2"/>
          <w:sz w:val="20"/>
        </w:rPr>
        <w:t>l</w:t>
      </w:r>
    </w:p>
    <w:p>
      <w:pPr>
        <w:spacing w:after="0" w:line="271" w:lineRule="auto"/>
        <w:jc w:val="left"/>
        <w:rPr>
          <w:position w:val="-2"/>
          <w:sz w:val="20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3899" w:space="211"/>
            <w:col w:w="4967"/>
          </w:cols>
        </w:sectPr>
      </w:pPr>
    </w:p>
    <w:p>
      <w:pPr>
        <w:pStyle w:val="ListParagraph"/>
        <w:numPr>
          <w:ilvl w:val="0"/>
          <w:numId w:val="4"/>
        </w:numPr>
        <w:tabs>
          <w:tab w:pos="909" w:val="left" w:leader="none"/>
          <w:tab w:pos="4240" w:val="left" w:leader="none"/>
          <w:tab w:pos="4939" w:val="left" w:leader="none"/>
        </w:tabs>
        <w:spacing w:line="170" w:lineRule="auto" w:before="0" w:after="0"/>
        <w:ind w:left="909" w:right="0" w:hanging="366"/>
        <w:jc w:val="left"/>
        <w:rPr>
          <w:sz w:val="17"/>
        </w:rPr>
      </w:pPr>
      <w:r>
        <w:rPr>
          <w:w w:val="105"/>
          <w:sz w:val="17"/>
        </w:rPr>
        <w:t>Vesentlig</w:t>
      </w:r>
      <w:r>
        <w:rPr>
          <w:spacing w:val="1"/>
          <w:w w:val="105"/>
          <w:sz w:val="17"/>
        </w:rPr>
        <w:t> </w:t>
      </w:r>
      <w:r>
        <w:rPr>
          <w:w w:val="105"/>
          <w:sz w:val="17"/>
        </w:rPr>
        <w:t>forurensning</w:t>
      </w:r>
      <w:r>
        <w:rPr>
          <w:spacing w:val="-3"/>
          <w:w w:val="105"/>
          <w:sz w:val="17"/>
        </w:rPr>
        <w:t> </w:t>
      </w:r>
      <w:r>
        <w:rPr>
          <w:spacing w:val="-2"/>
          <w:w w:val="105"/>
          <w:sz w:val="17"/>
        </w:rPr>
        <w:t>eller</w:t>
      </w:r>
      <w:r>
        <w:rPr>
          <w:sz w:val="17"/>
        </w:rPr>
        <w:tab/>
      </w:r>
      <w:r>
        <w:rPr>
          <w:spacing w:val="-5"/>
          <w:w w:val="105"/>
          <w:position w:val="-10"/>
          <w:sz w:val="17"/>
        </w:rPr>
        <w:t>Ja</w:t>
      </w:r>
      <w:r>
        <w:rPr>
          <w:position w:val="-10"/>
          <w:sz w:val="17"/>
        </w:rPr>
        <w:tab/>
      </w:r>
      <w:r>
        <w:rPr>
          <w:w w:val="105"/>
          <w:position w:val="-10"/>
          <w:sz w:val="17"/>
        </w:rPr>
        <w:t>Se</w:t>
      </w:r>
      <w:r>
        <w:rPr>
          <w:spacing w:val="-6"/>
          <w:w w:val="105"/>
          <w:position w:val="-10"/>
          <w:sz w:val="17"/>
        </w:rPr>
        <w:t> </w:t>
      </w:r>
      <w:r>
        <w:rPr>
          <w:w w:val="105"/>
          <w:position w:val="-10"/>
          <w:sz w:val="17"/>
        </w:rPr>
        <w:t>vurdering</w:t>
      </w:r>
      <w:r>
        <w:rPr>
          <w:spacing w:val="1"/>
          <w:w w:val="105"/>
          <w:position w:val="-10"/>
          <w:sz w:val="17"/>
        </w:rPr>
        <w:t> </w:t>
      </w:r>
      <w:r>
        <w:rPr>
          <w:spacing w:val="-2"/>
          <w:w w:val="105"/>
          <w:position w:val="-10"/>
          <w:sz w:val="17"/>
        </w:rPr>
        <w:t>under.</w:t>
      </w:r>
    </w:p>
    <w:p>
      <w:pPr>
        <w:tabs>
          <w:tab w:pos="908" w:val="left" w:leader="none"/>
        </w:tabs>
        <w:spacing w:line="175" w:lineRule="auto" w:before="0"/>
        <w:ind w:left="124" w:right="0" w:firstLine="0"/>
        <w:jc w:val="left"/>
        <w:rPr>
          <w:sz w:val="17"/>
          <w:szCs w:val="17"/>
        </w:rPr>
      </w:pPr>
      <w:r>
        <w:rPr>
          <w:color w:val="BFBFBF"/>
          <w:spacing w:val="-10"/>
          <w:w w:val="105"/>
          <w:position w:val="-7"/>
          <w:sz w:val="17"/>
          <w:szCs w:val="17"/>
        </w:rPr>
        <w:t>�</w:t>
      </w:r>
      <w:r>
        <w:rPr>
          <w:color w:val="BFBFBF"/>
          <w:position w:val="-7"/>
          <w:sz w:val="17"/>
          <w:szCs w:val="17"/>
        </w:rPr>
        <w:tab/>
      </w:r>
      <w:r>
        <w:rPr>
          <w:spacing w:val="-2"/>
          <w:w w:val="105"/>
          <w:sz w:val="17"/>
          <w:szCs w:val="17"/>
        </w:rPr>
        <w:t>klimagassutslipp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  <w:tab w:pos="4963" w:val="left" w:leader="none"/>
        </w:tabs>
        <w:spacing w:line="186" w:lineRule="exact" w:before="0" w:after="0"/>
        <w:ind w:left="905" w:right="0" w:hanging="358"/>
        <w:jc w:val="left"/>
        <w:rPr>
          <w:sz w:val="17"/>
        </w:rPr>
      </w:pPr>
      <w:r>
        <w:rPr>
          <w:w w:val="105"/>
          <w:sz w:val="17"/>
        </w:rPr>
        <w:t>Risiko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10"/>
          <w:w w:val="105"/>
          <w:sz w:val="17"/>
        </w:rPr>
        <w:t> </w:t>
      </w:r>
      <w:r>
        <w:rPr>
          <w:w w:val="105"/>
          <w:sz w:val="17"/>
        </w:rPr>
        <w:t>alvorlige</w:t>
      </w:r>
      <w:r>
        <w:rPr>
          <w:spacing w:val="2"/>
          <w:w w:val="105"/>
          <w:sz w:val="17"/>
        </w:rPr>
        <w:t> </w:t>
      </w:r>
      <w:r>
        <w:rPr>
          <w:w w:val="105"/>
          <w:sz w:val="17"/>
        </w:rPr>
        <w:t>ulykker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som</w:t>
      </w:r>
      <w:r>
        <w:rPr>
          <w:spacing w:val="-3"/>
          <w:w w:val="105"/>
          <w:sz w:val="17"/>
        </w:rPr>
        <w:t> </w:t>
      </w:r>
      <w:r>
        <w:rPr>
          <w:spacing w:val="-5"/>
          <w:w w:val="105"/>
          <w:sz w:val="17"/>
        </w:rPr>
        <w:t>en</w:t>
      </w:r>
      <w:r>
        <w:rPr>
          <w:sz w:val="17"/>
        </w:rPr>
        <w:tab/>
      </w:r>
      <w:r>
        <w:rPr>
          <w:w w:val="105"/>
          <w:sz w:val="17"/>
        </w:rPr>
        <w:t>Se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vurdering</w:t>
      </w:r>
      <w:r>
        <w:rPr>
          <w:spacing w:val="1"/>
          <w:w w:val="105"/>
          <w:sz w:val="17"/>
        </w:rPr>
        <w:t> </w:t>
      </w:r>
      <w:r>
        <w:rPr>
          <w:spacing w:val="-2"/>
          <w:w w:val="105"/>
          <w:sz w:val="17"/>
        </w:rPr>
        <w:t>under.</w:t>
      </w:r>
    </w:p>
    <w:p>
      <w:pPr>
        <w:pStyle w:val="ListParagraph"/>
        <w:spacing w:after="0" w:line="186" w:lineRule="exact"/>
        <w:jc w:val="left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tabs>
          <w:tab w:pos="3811" w:val="left" w:leader="none"/>
        </w:tabs>
        <w:spacing w:line="172" w:lineRule="auto" w:before="27"/>
        <w:ind w:left="903" w:right="0" w:firstLine="4"/>
        <w:jc w:val="left"/>
        <w:rPr>
          <w:position w:val="-2"/>
          <w:sz w:val="32"/>
        </w:rPr>
      </w:pPr>
      <w:r>
        <w:rPr>
          <w:sz w:val="17"/>
        </w:rPr>
        <w:t>følge av naturfarer</w:t>
      </w:r>
      <w:r>
        <w:rPr>
          <w:spacing w:val="40"/>
          <w:sz w:val="17"/>
        </w:rPr>
        <w:t> </w:t>
      </w:r>
      <w:r>
        <w:rPr>
          <w:sz w:val="17"/>
        </w:rPr>
        <w:t>som</w:t>
      </w:r>
      <w:r>
        <w:rPr>
          <w:spacing w:val="40"/>
          <w:sz w:val="17"/>
        </w:rPr>
        <w:t> </w:t>
      </w:r>
      <w:r>
        <w:rPr>
          <w:sz w:val="17"/>
        </w:rPr>
        <w:t>ras, skred eller flom.</w:t>
        <w:tab/>
      </w:r>
      <w:r>
        <w:rPr>
          <w:color w:val="BFBFBF"/>
          <w:spacing w:val="-34"/>
          <w:position w:val="-2"/>
          <w:sz w:val="32"/>
        </w:rPr>
        <w:t>l</w:t>
      </w:r>
    </w:p>
    <w:p>
      <w:pPr>
        <w:tabs>
          <w:tab w:pos="1755" w:val="left" w:leader="none"/>
        </w:tabs>
        <w:spacing w:line="178" w:lineRule="exact" w:before="0"/>
        <w:ind w:left="342" w:right="0" w:firstLine="0"/>
        <w:jc w:val="left"/>
        <w:rPr>
          <w:sz w:val="17"/>
        </w:rPr>
      </w:pPr>
      <w:r>
        <w:rPr/>
        <w:br w:type="column"/>
      </w:r>
      <w:r>
        <w:rPr>
          <w:spacing w:val="-5"/>
          <w:w w:val="105"/>
          <w:sz w:val="17"/>
        </w:rPr>
        <w:t>Ja</w:t>
      </w:r>
      <w:r>
        <w:rPr>
          <w:sz w:val="17"/>
        </w:rPr>
        <w:tab/>
      </w:r>
      <w:r>
        <w:rPr>
          <w:spacing w:val="-5"/>
          <w:w w:val="105"/>
          <w:sz w:val="17"/>
        </w:rPr>
        <w:t>Jf.</w:t>
      </w:r>
    </w:p>
    <w:p>
      <w:pPr>
        <w:spacing w:before="25"/>
        <w:ind w:left="1093" w:right="0" w:firstLine="0"/>
        <w:jc w:val="left"/>
        <w:rPr>
          <w:sz w:val="17"/>
        </w:rPr>
      </w:pPr>
      <w:r>
        <w:rPr>
          <w:sz w:val="17"/>
        </w:rPr>
        <w:t>Skred/vannforhold</w:t>
      </w:r>
      <w:r>
        <w:rPr>
          <w:spacing w:val="60"/>
          <w:w w:val="150"/>
          <w:sz w:val="17"/>
        </w:rPr>
        <w:t>  </w:t>
      </w:r>
      <w:r>
        <w:rPr>
          <w:color w:val="BFBFBF"/>
          <w:spacing w:val="-10"/>
          <w:sz w:val="17"/>
        </w:rPr>
        <w:t>,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  <w:cols w:num="2" w:equalWidth="0">
            <w:col w:w="3859" w:space="40"/>
            <w:col w:w="5178"/>
          </w:cols>
        </w:sectPr>
      </w:pPr>
    </w:p>
    <w:p>
      <w:pPr>
        <w:pStyle w:val="BodyText"/>
        <w:spacing w:before="32"/>
        <w:rPr>
          <w:sz w:val="20"/>
        </w:rPr>
      </w:pPr>
    </w:p>
    <w:p>
      <w:pPr>
        <w:pStyle w:val="Heading1"/>
        <w:rPr>
          <w:rFonts w:ascii="Times New Roman" w:hAnsi="Times New Roman"/>
        </w:rPr>
      </w:pPr>
      <w:r>
        <w:rPr>
          <w:w w:val="105"/>
        </w:rPr>
        <w:t>Til§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11"/>
          <w:w w:val="105"/>
        </w:rPr>
        <w:t> </w:t>
      </w:r>
      <w:r>
        <w:rPr>
          <w:rFonts w:ascii="Times New Roman" w:hAnsi="Times New Roman"/>
          <w:spacing w:val="-5"/>
          <w:w w:val="105"/>
        </w:rPr>
        <w:t>a):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68" w:lineRule="auto" w:before="29" w:after="0"/>
        <w:ind w:left="874" w:right="2552" w:hanging="371"/>
        <w:jc w:val="left"/>
        <w:rPr>
          <w:rFonts w:ascii="Courier New" w:hAnsi="Courier New"/>
          <w:sz w:val="20"/>
        </w:rPr>
      </w:pPr>
      <w:r>
        <w:rPr>
          <w:w w:val="110"/>
          <w:position w:val="2"/>
          <w:sz w:val="17"/>
        </w:rPr>
        <w:t>Verneområder</w:t>
      </w:r>
      <w:r>
        <w:rPr>
          <w:spacing w:val="40"/>
          <w:w w:val="110"/>
          <w:position w:val="2"/>
          <w:sz w:val="17"/>
        </w:rPr>
        <w:t> </w:t>
      </w:r>
      <w:r>
        <w:rPr>
          <w:w w:val="110"/>
          <w:position w:val="2"/>
          <w:sz w:val="17"/>
        </w:rPr>
        <w:t>etter markaloven </w:t>
      </w:r>
      <w:r>
        <w:rPr>
          <w:w w:val="110"/>
          <w:position w:val="2"/>
          <w:sz w:val="20"/>
        </w:rPr>
        <w:t>§</w:t>
      </w:r>
      <w:r>
        <w:rPr>
          <w:spacing w:val="-13"/>
          <w:w w:val="110"/>
          <w:position w:val="2"/>
          <w:sz w:val="20"/>
        </w:rPr>
        <w:t> </w:t>
      </w:r>
      <w:r>
        <w:rPr>
          <w:w w:val="110"/>
          <w:position w:val="2"/>
          <w:sz w:val="17"/>
        </w:rPr>
        <w:t>11: Seiland nasjonalpark</w:t>
      </w:r>
      <w:r>
        <w:rPr>
          <w:w w:val="110"/>
          <w:position w:val="2"/>
          <w:sz w:val="17"/>
        </w:rPr>
        <w:t> ligger </w:t>
      </w:r>
      <w:r>
        <w:rPr>
          <w:w w:val="110"/>
          <w:sz w:val="17"/>
        </w:rPr>
        <w:t>på land,</w:t>
      </w:r>
      <w:r>
        <w:rPr>
          <w:spacing w:val="35"/>
          <w:w w:val="110"/>
          <w:sz w:val="17"/>
        </w:rPr>
        <w:t> </w:t>
      </w:r>
      <w:r>
        <w:rPr>
          <w:w w:val="110"/>
          <w:sz w:val="17"/>
        </w:rPr>
        <w:t>like</w:t>
      </w:r>
      <w:r>
        <w:rPr>
          <w:spacing w:val="35"/>
          <w:w w:val="110"/>
          <w:sz w:val="17"/>
        </w:rPr>
        <w:t> </w:t>
      </w:r>
      <w:r>
        <w:rPr>
          <w:w w:val="110"/>
          <w:sz w:val="17"/>
        </w:rPr>
        <w:t>ved</w:t>
      </w:r>
      <w:r>
        <w:rPr>
          <w:spacing w:val="38"/>
          <w:w w:val="110"/>
          <w:sz w:val="17"/>
        </w:rPr>
        <w:t> </w:t>
      </w:r>
      <w:r>
        <w:rPr>
          <w:w w:val="110"/>
          <w:sz w:val="17"/>
        </w:rPr>
        <w:t>en av to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foreslåtte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lokasjoner.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Det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vurderes</w:t>
      </w:r>
    </w:p>
    <w:p>
      <w:pPr>
        <w:spacing w:line="319" w:lineRule="auto" w:before="42"/>
        <w:ind w:left="874" w:right="2473" w:hanging="5"/>
        <w:jc w:val="left"/>
        <w:rPr>
          <w:sz w:val="17"/>
        </w:rPr>
      </w:pPr>
      <w:r>
        <w:rPr>
          <w:spacing w:val="-2"/>
          <w:w w:val="120"/>
          <w:sz w:val="17"/>
        </w:rPr>
        <w:t>imidlertid</w:t>
      </w:r>
      <w:r>
        <w:rPr>
          <w:spacing w:val="-10"/>
          <w:w w:val="120"/>
          <w:sz w:val="17"/>
        </w:rPr>
        <w:t> </w:t>
      </w:r>
      <w:r>
        <w:rPr>
          <w:spacing w:val="-2"/>
          <w:w w:val="120"/>
          <w:sz w:val="17"/>
        </w:rPr>
        <w:t>at</w:t>
      </w:r>
      <w:r>
        <w:rPr>
          <w:spacing w:val="-10"/>
          <w:w w:val="120"/>
          <w:sz w:val="17"/>
        </w:rPr>
        <w:t> </w:t>
      </w:r>
      <w:r>
        <w:rPr>
          <w:spacing w:val="-2"/>
          <w:w w:val="120"/>
          <w:sz w:val="17"/>
        </w:rPr>
        <w:t>denne</w:t>
      </w:r>
      <w:r>
        <w:rPr>
          <w:spacing w:val="-7"/>
          <w:w w:val="120"/>
          <w:sz w:val="17"/>
        </w:rPr>
        <w:t> </w:t>
      </w:r>
      <w:r>
        <w:rPr>
          <w:spacing w:val="-2"/>
          <w:w w:val="120"/>
          <w:sz w:val="17"/>
        </w:rPr>
        <w:t>nasjonalparken</w:t>
      </w:r>
      <w:r>
        <w:rPr>
          <w:spacing w:val="-11"/>
          <w:w w:val="120"/>
          <w:sz w:val="17"/>
        </w:rPr>
        <w:t> </w:t>
      </w:r>
      <w:r>
        <w:rPr>
          <w:spacing w:val="-2"/>
          <w:w w:val="120"/>
          <w:sz w:val="17"/>
        </w:rPr>
        <w:t>og</w:t>
      </w:r>
      <w:r>
        <w:rPr>
          <w:spacing w:val="-4"/>
          <w:w w:val="120"/>
          <w:sz w:val="17"/>
        </w:rPr>
        <w:t> </w:t>
      </w:r>
      <w:r>
        <w:rPr>
          <w:spacing w:val="-2"/>
          <w:w w:val="120"/>
          <w:sz w:val="17"/>
        </w:rPr>
        <w:t>dens</w:t>
      </w:r>
      <w:r>
        <w:rPr>
          <w:spacing w:val="-9"/>
          <w:w w:val="120"/>
          <w:sz w:val="17"/>
        </w:rPr>
        <w:t> </w:t>
      </w:r>
      <w:r>
        <w:rPr>
          <w:spacing w:val="-2"/>
          <w:w w:val="120"/>
          <w:sz w:val="17"/>
        </w:rPr>
        <w:t>hensikt ikke</w:t>
      </w:r>
      <w:r>
        <w:rPr>
          <w:spacing w:val="-8"/>
          <w:w w:val="120"/>
          <w:sz w:val="17"/>
        </w:rPr>
        <w:t> </w:t>
      </w:r>
      <w:r>
        <w:rPr>
          <w:spacing w:val="-2"/>
          <w:w w:val="120"/>
          <w:sz w:val="17"/>
        </w:rPr>
        <w:t>påvirkes </w:t>
      </w:r>
      <w:r>
        <w:rPr>
          <w:w w:val="120"/>
          <w:sz w:val="17"/>
        </w:rPr>
        <w:t>negativt av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plantiltaket. Vest for</w:t>
      </w:r>
      <w:r>
        <w:rPr>
          <w:w w:val="120"/>
          <w:sz w:val="17"/>
        </w:rPr>
        <w:t> Stjernøya ligger Lopphavet marine verneområde. Det kan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ikke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utelukkes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at verneverdier knyttet til dette området ikke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vil påvirkes i noen grad av etablering av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akvakulturanlegg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sør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eller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nord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i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Rognsundet.</w:t>
      </w:r>
    </w:p>
    <w:p>
      <w:pPr>
        <w:spacing w:after="0" w:line="319" w:lineRule="auto"/>
        <w:jc w:val="left"/>
        <w:rPr>
          <w:sz w:val="17"/>
        </w:rPr>
        <w:sectPr>
          <w:type w:val="continuous"/>
          <w:pgSz w:w="11910" w:h="16840"/>
          <w:pgMar w:header="823" w:footer="0" w:top="2000" w:bottom="280" w:left="1133" w:right="1700"/>
        </w:sectPr>
      </w:pPr>
    </w:p>
    <w:p>
      <w:pPr>
        <w:pStyle w:val="ListParagraph"/>
        <w:numPr>
          <w:ilvl w:val="0"/>
          <w:numId w:val="5"/>
        </w:numPr>
        <w:tabs>
          <w:tab w:pos="869" w:val="left" w:leader="none"/>
        </w:tabs>
        <w:spacing w:line="266" w:lineRule="exact" w:before="113" w:after="0"/>
        <w:ind w:left="869" w:right="0" w:hanging="365"/>
        <w:jc w:val="left"/>
        <w:rPr>
          <w:rFonts w:ascii="Courier New" w:hAnsi="Courier New"/>
          <w:position w:val="-2"/>
          <w:sz w:val="20"/>
        </w:rPr>
      </w:pPr>
      <w:r>
        <w:rPr>
          <w:w w:val="105"/>
          <w:sz w:val="19"/>
        </w:rPr>
        <w:t>Utvalgte</w:t>
      </w:r>
      <w:r>
        <w:rPr>
          <w:spacing w:val="8"/>
          <w:w w:val="105"/>
          <w:sz w:val="19"/>
        </w:rPr>
        <w:t> </w:t>
      </w:r>
      <w:r>
        <w:rPr>
          <w:w w:val="105"/>
          <w:sz w:val="19"/>
        </w:rPr>
        <w:t>naturtyper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(naturmangfoldloven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kapittel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VI):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Tiltak</w:t>
      </w:r>
      <w:r>
        <w:rPr>
          <w:spacing w:val="9"/>
          <w:w w:val="105"/>
          <w:sz w:val="19"/>
        </w:rPr>
        <w:t> </w:t>
      </w:r>
      <w:r>
        <w:rPr>
          <w:spacing w:val="-5"/>
          <w:w w:val="105"/>
          <w:sz w:val="19"/>
        </w:rPr>
        <w:t>som</w:t>
      </w:r>
    </w:p>
    <w:p>
      <w:pPr>
        <w:pStyle w:val="BodyText"/>
        <w:spacing w:line="285" w:lineRule="auto"/>
        <w:ind w:left="873" w:right="2518" w:hanging="4"/>
      </w:pPr>
      <w:r>
        <w:rPr/>
        <w:t>følge av planen vurderes til å ikke ha vesentlig negative konsekvenser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naturtyper i området.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32" w:lineRule="auto" w:before="1" w:after="0"/>
        <w:ind w:left="873" w:right="2784" w:hanging="369"/>
        <w:jc w:val="left"/>
        <w:rPr>
          <w:rFonts w:ascii="Courier New" w:hAnsi="Courier New"/>
          <w:position w:val="-2"/>
          <w:sz w:val="20"/>
        </w:rPr>
      </w:pPr>
      <w:r>
        <w:rPr>
          <w:w w:val="105"/>
          <w:sz w:val="19"/>
        </w:rPr>
        <w:t>Vernede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vassdrag: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Ingen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registrerte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vernede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vassdrag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eller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 nærheten av planområdet. Det er likevel verdt å nevne at</w:t>
      </w:r>
    </w:p>
    <w:p>
      <w:pPr>
        <w:pStyle w:val="BodyText"/>
        <w:spacing w:line="285" w:lineRule="auto" w:before="46"/>
        <w:ind w:left="868" w:right="2473" w:firstLine="7"/>
      </w:pPr>
      <w:r>
        <w:rPr>
          <w:w w:val="105"/>
        </w:rPr>
        <w:t>Rognsundet</w:t>
      </w:r>
      <w:r>
        <w:rPr>
          <w:spacing w:val="12"/>
          <w:w w:val="105"/>
        </w:rPr>
        <w:t> </w:t>
      </w:r>
      <w:r>
        <w:rPr>
          <w:w w:val="105"/>
        </w:rPr>
        <w:t>utgjør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av</w:t>
      </w:r>
      <w:r>
        <w:rPr>
          <w:spacing w:val="-12"/>
          <w:w w:val="105"/>
        </w:rPr>
        <w:t> </w:t>
      </w:r>
      <w:r>
        <w:rPr>
          <w:w w:val="105"/>
        </w:rPr>
        <w:t>vandringsrutene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anadrom</w:t>
      </w:r>
      <w:r>
        <w:rPr>
          <w:spacing w:val="-1"/>
          <w:w w:val="105"/>
        </w:rPr>
        <w:t> </w:t>
      </w:r>
      <w:r>
        <w:rPr>
          <w:w w:val="105"/>
        </w:rPr>
        <w:t>fisk</w:t>
      </w:r>
      <w:r>
        <w:rPr>
          <w:spacing w:val="-14"/>
          <w:w w:val="105"/>
        </w:rPr>
        <w:t> </w:t>
      </w:r>
      <w:r>
        <w:rPr>
          <w:w w:val="105"/>
        </w:rPr>
        <w:t>i tilknytning til Altavassdraget.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  <w:tab w:pos="875" w:val="left" w:leader="none"/>
        </w:tabs>
        <w:spacing w:line="264" w:lineRule="auto" w:before="0" w:after="0"/>
        <w:ind w:left="873" w:right="2724" w:hanging="369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</w:rPr>
        <w:t>Nasjonale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laksefjorder og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laksevassdrag: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Planområdet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ikke lokalisert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nasjonale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laksefjorder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laksevassdrag.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Nærmeste nasjonale laksefjord og laksevassdrag, er Altafjorden og</w:t>
      </w:r>
    </w:p>
    <w:p>
      <w:pPr>
        <w:pStyle w:val="BodyText"/>
        <w:spacing w:before="16"/>
        <w:ind w:left="876"/>
      </w:pPr>
      <w:r>
        <w:rPr>
          <w:spacing w:val="-2"/>
          <w:w w:val="105"/>
        </w:rPr>
        <w:t>Altavassdraget.</w:t>
      </w:r>
    </w:p>
    <w:p>
      <w:pPr>
        <w:pStyle w:val="ListParagraph"/>
        <w:numPr>
          <w:ilvl w:val="0"/>
          <w:numId w:val="5"/>
        </w:numPr>
        <w:tabs>
          <w:tab w:pos="871" w:val="left" w:leader="none"/>
          <w:tab w:pos="873" w:val="left" w:leader="none"/>
        </w:tabs>
        <w:spacing w:line="260" w:lineRule="exact" w:before="16" w:after="0"/>
        <w:ind w:left="873" w:right="2555" w:hanging="369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</w:rPr>
        <w:t>Objekter, områder og kulturmiljø fredet etter kulturminneloven: Kunnskapsgrunnlaget om kulturminner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og kulturmiljø i sjø er lavt/ukjent, men det er ikke funnet registrerte kulturminner eller kulturmiljø i planområdet i offentlige databaser.</w:t>
      </w:r>
    </w:p>
    <w:p>
      <w:pPr>
        <w:pStyle w:val="BodyText"/>
        <w:spacing w:before="48"/>
        <w:rPr>
          <w:sz w:val="20"/>
        </w:rPr>
      </w:pPr>
    </w:p>
    <w:p>
      <w:pPr>
        <w:pStyle w:val="Heading1"/>
      </w:pPr>
      <w:r>
        <w:rPr>
          <w:w w:val="105"/>
        </w:rPr>
        <w:t>Til§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b):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  <w:tab w:pos="870" w:val="left" w:leader="none"/>
        </w:tabs>
        <w:spacing w:line="264" w:lineRule="auto" w:before="43" w:after="0"/>
        <w:ind w:left="868" w:right="2433" w:hanging="365"/>
        <w:jc w:val="both"/>
        <w:rPr>
          <w:rFonts w:ascii="Courier New" w:hAnsi="Courier New"/>
          <w:sz w:val="20"/>
        </w:rPr>
      </w:pPr>
      <w:r>
        <w:rPr>
          <w:position w:val="2"/>
          <w:sz w:val="19"/>
          <w:u w:val="thick"/>
        </w:rPr>
        <w:t>Truede</w:t>
      </w:r>
      <w:r>
        <w:rPr>
          <w:spacing w:val="37"/>
          <w:position w:val="2"/>
          <w:sz w:val="19"/>
          <w:u w:val="thick"/>
        </w:rPr>
        <w:t> </w:t>
      </w:r>
      <w:r>
        <w:rPr>
          <w:position w:val="2"/>
          <w:sz w:val="19"/>
          <w:u w:val="thick"/>
        </w:rPr>
        <w:t>arter</w:t>
      </w:r>
      <w:r>
        <w:rPr>
          <w:spacing w:val="37"/>
          <w:position w:val="2"/>
          <w:sz w:val="19"/>
          <w:u w:val="thick"/>
        </w:rPr>
        <w:t> </w:t>
      </w:r>
      <w:r>
        <w:rPr>
          <w:position w:val="2"/>
          <w:sz w:val="19"/>
          <w:u w:val="thick"/>
        </w:rPr>
        <w:t>eller naturtyper:</w:t>
      </w:r>
      <w:r>
        <w:rPr>
          <w:position w:val="2"/>
          <w:sz w:val="19"/>
          <w:u w:val="none"/>
        </w:rPr>
        <w:t> Rognsundets</w:t>
      </w:r>
      <w:r>
        <w:rPr>
          <w:spacing w:val="40"/>
          <w:position w:val="2"/>
          <w:sz w:val="19"/>
          <w:u w:val="none"/>
        </w:rPr>
        <w:t> </w:t>
      </w:r>
      <w:r>
        <w:rPr>
          <w:position w:val="2"/>
          <w:sz w:val="19"/>
          <w:u w:val="none"/>
        </w:rPr>
        <w:t>sjøareal</w:t>
      </w:r>
      <w:r>
        <w:rPr>
          <w:spacing w:val="33"/>
          <w:position w:val="2"/>
          <w:sz w:val="19"/>
          <w:u w:val="none"/>
        </w:rPr>
        <w:t> </w:t>
      </w:r>
      <w:r>
        <w:rPr>
          <w:position w:val="2"/>
          <w:sz w:val="19"/>
          <w:u w:val="none"/>
        </w:rPr>
        <w:t>ligger mellom </w:t>
      </w:r>
      <w:r>
        <w:rPr>
          <w:sz w:val="19"/>
          <w:u w:val="none"/>
        </w:rPr>
        <w:t>to markerte arealer for manglende kartlegging av truede arter på land. Det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er nærliggende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å tro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at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det</w:t>
      </w:r>
      <w:r>
        <w:rPr>
          <w:spacing w:val="38"/>
          <w:sz w:val="19"/>
          <w:u w:val="none"/>
        </w:rPr>
        <w:t> </w:t>
      </w:r>
      <w:r>
        <w:rPr>
          <w:sz w:val="19"/>
          <w:u w:val="none"/>
        </w:rPr>
        <w:t>stedvis forekommer</w:t>
      </w:r>
    </w:p>
    <w:p>
      <w:pPr>
        <w:pStyle w:val="BodyText"/>
        <w:spacing w:line="288" w:lineRule="auto" w:before="18"/>
        <w:ind w:left="868" w:right="2473" w:firstLine="4"/>
      </w:pPr>
      <w:r>
        <w:rPr>
          <w:w w:val="105"/>
        </w:rPr>
        <w:t>kartleggingsmangler</w:t>
      </w:r>
      <w:r>
        <w:rPr>
          <w:spacing w:val="-10"/>
          <w:w w:val="105"/>
        </w:rPr>
        <w:t> </w:t>
      </w:r>
      <w:r>
        <w:rPr>
          <w:w w:val="105"/>
        </w:rPr>
        <w:t>også for</w:t>
      </w:r>
      <w:r>
        <w:rPr>
          <w:spacing w:val="-3"/>
          <w:w w:val="105"/>
        </w:rPr>
        <w:t> </w:t>
      </w:r>
      <w:r>
        <w:rPr>
          <w:w w:val="105"/>
        </w:rPr>
        <w:t>arter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sjøområder. Det</w:t>
      </w:r>
      <w:r>
        <w:rPr>
          <w:spacing w:val="-2"/>
          <w:w w:val="105"/>
        </w:rPr>
        <w:t> </w:t>
      </w:r>
      <w:r>
        <w:rPr>
          <w:w w:val="105"/>
        </w:rPr>
        <w:t>er</w:t>
      </w:r>
      <w:r>
        <w:rPr>
          <w:spacing w:val="-5"/>
          <w:w w:val="105"/>
        </w:rPr>
        <w:t> </w:t>
      </w:r>
      <w:r>
        <w:rPr>
          <w:w w:val="105"/>
        </w:rPr>
        <w:t>registrert to hotspots for truede arter</w:t>
      </w:r>
      <w:r>
        <w:rPr>
          <w:spacing w:val="-1"/>
          <w:w w:val="105"/>
        </w:rPr>
        <w:t> </w:t>
      </w:r>
      <w:r>
        <w:rPr>
          <w:w w:val="105"/>
        </w:rPr>
        <w:t>i Rognsundet, en ved Mjånes, og en ved Kremmervika/Daudingsberget. Disse omhandler primært </w:t>
      </w:r>
      <w:r>
        <w:rPr>
          <w:spacing w:val="-2"/>
          <w:w w:val="105"/>
        </w:rPr>
        <w:t>karplanter.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  <w:tab w:pos="873" w:val="left" w:leader="none"/>
        </w:tabs>
        <w:spacing w:line="264" w:lineRule="auto" w:before="0" w:after="0"/>
        <w:ind w:left="868" w:right="2402" w:hanging="365"/>
        <w:jc w:val="left"/>
        <w:rPr>
          <w:rFonts w:ascii="Courier New" w:hAnsi="Courier New"/>
          <w:sz w:val="20"/>
        </w:rPr>
      </w:pPr>
      <w:r>
        <w:rPr>
          <w:w w:val="105"/>
          <w:position w:val="2"/>
          <w:sz w:val="19"/>
        </w:rPr>
        <w:t>Ved</w:t>
      </w:r>
      <w:r>
        <w:rPr>
          <w:w w:val="105"/>
          <w:position w:val="2"/>
          <w:sz w:val="19"/>
        </w:rPr>
        <w:t> sørlig lokasjonsforslag, Skolebukta/Sjånesbukta, er det </w:t>
      </w:r>
      <w:r>
        <w:rPr>
          <w:w w:val="105"/>
          <w:sz w:val="19"/>
        </w:rPr>
        <w:t>registreringer at toppskarv og ærfugl i sjøområdet. På andre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siden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av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sundet,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ytterst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 Lille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Kvalfjorden, 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det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registrert en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nær truet leddormart, </w:t>
      </w:r>
      <w:r>
        <w:rPr>
          <w:rFonts w:ascii="Times New Roman" w:hAnsi="Times New Roman"/>
          <w:i/>
          <w:w w:val="105"/>
          <w:sz w:val="21"/>
        </w:rPr>
        <w:t>Cistenides granulata.</w:t>
      </w:r>
    </w:p>
    <w:p>
      <w:pPr>
        <w:pStyle w:val="ListParagraph"/>
        <w:numPr>
          <w:ilvl w:val="0"/>
          <w:numId w:val="5"/>
        </w:numPr>
        <w:tabs>
          <w:tab w:pos="869" w:val="left" w:leader="none"/>
          <w:tab w:pos="876" w:val="left" w:leader="none"/>
        </w:tabs>
        <w:spacing w:line="266" w:lineRule="auto" w:before="4" w:after="0"/>
        <w:ind w:left="869" w:right="2564" w:hanging="366"/>
        <w:jc w:val="left"/>
        <w:rPr>
          <w:rFonts w:ascii="Courier New" w:hAnsi="Courier New"/>
          <w:sz w:val="20"/>
        </w:rPr>
      </w:pPr>
      <w:r>
        <w:rPr>
          <w:w w:val="105"/>
          <w:position w:val="2"/>
          <w:sz w:val="19"/>
        </w:rPr>
        <w:t>l</w:t>
      </w:r>
      <w:r>
        <w:rPr>
          <w:w w:val="105"/>
          <w:position w:val="2"/>
          <w:sz w:val="19"/>
        </w:rPr>
        <w:t> følge artsdatabanken, er det registrert truede arter i </w:t>
      </w:r>
      <w:r>
        <w:rPr>
          <w:w w:val="105"/>
          <w:sz w:val="19"/>
        </w:rPr>
        <w:t>planområdets umiddelbare nærhet. Blant truede arter, finner vi fugleartene storskarv, gråmåke,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tjuvjo,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ærfugl,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krykkje og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lunde.</w:t>
      </w:r>
    </w:p>
    <w:p>
      <w:pPr>
        <w:pStyle w:val="BodyText"/>
        <w:spacing w:line="283" w:lineRule="auto" w:before="15"/>
        <w:ind w:left="869" w:right="2518" w:firstLine="2"/>
      </w:pPr>
      <w:r>
        <w:rPr>
          <w:w w:val="105"/>
        </w:rPr>
        <w:t>Steinvender og svømmesnipe regnes som nært truede arter. Tiltaket kan få negative virkninger for fugleartene ved farstyrreiser.</w:t>
      </w:r>
      <w:r>
        <w:rPr>
          <w:spacing w:val="-14"/>
          <w:w w:val="105"/>
        </w:rPr>
        <w:t> </w:t>
      </w:r>
      <w:r>
        <w:rPr>
          <w:w w:val="105"/>
        </w:rPr>
        <w:t>Langs</w:t>
      </w:r>
      <w:r>
        <w:rPr>
          <w:spacing w:val="-7"/>
          <w:w w:val="105"/>
        </w:rPr>
        <w:t> </w:t>
      </w:r>
      <w:r>
        <w:rPr>
          <w:w w:val="105"/>
        </w:rPr>
        <w:t>havbunnen</w:t>
      </w:r>
      <w:r>
        <w:rPr>
          <w:spacing w:val="-5"/>
          <w:w w:val="105"/>
        </w:rPr>
        <w:t> </w:t>
      </w:r>
      <w:r>
        <w:rPr>
          <w:w w:val="105"/>
        </w:rPr>
        <w:t>er</w:t>
      </w:r>
      <w:r>
        <w:rPr>
          <w:spacing w:val="-4"/>
          <w:w w:val="105"/>
        </w:rPr>
        <w:t> </w:t>
      </w:r>
      <w:r>
        <w:rPr>
          <w:w w:val="105"/>
        </w:rPr>
        <w:t>det</w:t>
      </w:r>
      <w:r>
        <w:rPr>
          <w:spacing w:val="-4"/>
          <w:w w:val="105"/>
        </w:rPr>
        <w:t> </w:t>
      </w:r>
      <w:r>
        <w:rPr>
          <w:w w:val="105"/>
        </w:rPr>
        <w:t>registrert skjell,</w:t>
      </w:r>
      <w:r>
        <w:rPr>
          <w:spacing w:val="-11"/>
          <w:w w:val="105"/>
        </w:rPr>
        <w:t> </w:t>
      </w:r>
      <w:r>
        <w:rPr>
          <w:w w:val="105"/>
        </w:rPr>
        <w:t>svamper og tang- arter.</w:t>
      </w:r>
    </w:p>
    <w:p>
      <w:pPr>
        <w:pStyle w:val="ListParagraph"/>
        <w:numPr>
          <w:ilvl w:val="0"/>
          <w:numId w:val="5"/>
        </w:numPr>
        <w:tabs>
          <w:tab w:pos="875" w:val="left" w:leader="none"/>
        </w:tabs>
        <w:spacing w:line="247" w:lineRule="auto" w:before="17" w:after="0"/>
        <w:ind w:left="875" w:right="2750" w:hanging="372"/>
        <w:jc w:val="left"/>
        <w:rPr>
          <w:rFonts w:ascii="Courier New" w:hAnsi="Courier New"/>
          <w:sz w:val="20"/>
        </w:rPr>
      </w:pPr>
      <w:r>
        <w:rPr>
          <w:w w:val="105"/>
          <w:position w:val="1"/>
          <w:sz w:val="19"/>
        </w:rPr>
        <w:t>Av</w:t>
      </w:r>
      <w:r>
        <w:rPr>
          <w:spacing w:val="-6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ansvarsarter, finner vi</w:t>
      </w:r>
      <w:r>
        <w:rPr>
          <w:spacing w:val="-2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bulldogskjell,</w:t>
      </w:r>
      <w:r>
        <w:rPr>
          <w:spacing w:val="-14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lunde,</w:t>
      </w:r>
      <w:r>
        <w:rPr>
          <w:spacing w:val="-9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svartbak,</w:t>
      </w:r>
      <w:r>
        <w:rPr>
          <w:spacing w:val="-8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fjelljo, </w:t>
      </w:r>
      <w:r>
        <w:rPr>
          <w:w w:val="105"/>
          <w:sz w:val="19"/>
        </w:rPr>
        <w:t>jordugle, dypvannsreke og sild.</w:t>
      </w:r>
    </w:p>
    <w:p>
      <w:pPr>
        <w:pStyle w:val="ListParagraph"/>
        <w:numPr>
          <w:ilvl w:val="0"/>
          <w:numId w:val="5"/>
        </w:numPr>
        <w:tabs>
          <w:tab w:pos="870" w:val="left" w:leader="none"/>
          <w:tab w:pos="873" w:val="left" w:leader="none"/>
        </w:tabs>
        <w:spacing w:line="266" w:lineRule="auto" w:before="38" w:after="0"/>
        <w:ind w:left="873" w:right="2920" w:hanging="369"/>
        <w:jc w:val="both"/>
        <w:rPr>
          <w:rFonts w:ascii="Courier New" w:hAnsi="Courier New"/>
          <w:sz w:val="20"/>
        </w:rPr>
      </w:pPr>
      <w:r>
        <w:rPr>
          <w:w w:val="105"/>
          <w:position w:val="1"/>
          <w:sz w:val="19"/>
        </w:rPr>
        <w:t>Gyteområdene Sanden og Nordbukta ligger i nærheten av </w:t>
      </w:r>
      <w:r>
        <w:rPr>
          <w:w w:val="105"/>
          <w:sz w:val="19"/>
        </w:rPr>
        <w:t>planlagt driftsamråde for oppdrettsanlegg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på nordsiden av Rognsundet.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Gyteområdet i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Store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Kufjorden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ligger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nærmest</w:t>
      </w:r>
    </w:p>
    <w:p>
      <w:pPr>
        <w:pStyle w:val="BodyText"/>
        <w:spacing w:before="16"/>
        <w:ind w:left="870"/>
        <w:jc w:val="both"/>
      </w:pPr>
      <w:r>
        <w:rPr>
          <w:w w:val="105"/>
        </w:rPr>
        <w:t>sørlig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lokasjonsforslag.</w:t>
      </w:r>
    </w:p>
    <w:p>
      <w:pPr>
        <w:pStyle w:val="ListParagraph"/>
        <w:numPr>
          <w:ilvl w:val="0"/>
          <w:numId w:val="5"/>
        </w:numPr>
        <w:tabs>
          <w:tab w:pos="872" w:val="left" w:leader="none"/>
          <w:tab w:pos="874" w:val="left" w:leader="none"/>
        </w:tabs>
        <w:spacing w:line="266" w:lineRule="auto" w:before="49" w:after="0"/>
        <w:ind w:left="872" w:right="3076" w:hanging="368"/>
        <w:jc w:val="left"/>
        <w:rPr>
          <w:rFonts w:ascii="Courier New" w:hAnsi="Courier New"/>
          <w:sz w:val="20"/>
        </w:rPr>
      </w:pPr>
      <w:r>
        <w:rPr>
          <w:w w:val="105"/>
          <w:position w:val="1"/>
          <w:sz w:val="19"/>
          <w:u w:val="thick"/>
        </w:rPr>
        <w:t>Verdifulle</w:t>
      </w:r>
      <w:r>
        <w:rPr>
          <w:w w:val="105"/>
          <w:position w:val="1"/>
          <w:sz w:val="19"/>
          <w:u w:val="thick"/>
        </w:rPr>
        <w:t> landskap:</w:t>
      </w:r>
      <w:r>
        <w:rPr>
          <w:spacing w:val="-2"/>
          <w:w w:val="105"/>
          <w:position w:val="1"/>
          <w:sz w:val="19"/>
          <w:u w:val="none"/>
        </w:rPr>
        <w:t> </w:t>
      </w:r>
      <w:r>
        <w:rPr>
          <w:w w:val="105"/>
          <w:position w:val="1"/>
          <w:sz w:val="19"/>
          <w:u w:val="none"/>
        </w:rPr>
        <w:t>Tiltaksområdet</w:t>
      </w:r>
      <w:r>
        <w:rPr>
          <w:spacing w:val="-10"/>
          <w:w w:val="105"/>
          <w:position w:val="1"/>
          <w:sz w:val="19"/>
          <w:u w:val="none"/>
        </w:rPr>
        <w:t> </w:t>
      </w:r>
      <w:r>
        <w:rPr>
          <w:w w:val="105"/>
          <w:position w:val="1"/>
          <w:sz w:val="19"/>
          <w:u w:val="none"/>
        </w:rPr>
        <w:t>vil</w:t>
      </w:r>
      <w:r>
        <w:rPr>
          <w:spacing w:val="-6"/>
          <w:w w:val="105"/>
          <w:position w:val="1"/>
          <w:sz w:val="19"/>
          <w:u w:val="none"/>
        </w:rPr>
        <w:t> </w:t>
      </w:r>
      <w:r>
        <w:rPr>
          <w:w w:val="105"/>
          <w:position w:val="1"/>
          <w:sz w:val="19"/>
          <w:u w:val="none"/>
        </w:rPr>
        <w:t>ligge</w:t>
      </w:r>
      <w:r>
        <w:rPr>
          <w:spacing w:val="-2"/>
          <w:w w:val="105"/>
          <w:position w:val="1"/>
          <w:sz w:val="19"/>
          <w:u w:val="none"/>
        </w:rPr>
        <w:t> </w:t>
      </w:r>
      <w:r>
        <w:rPr>
          <w:w w:val="105"/>
          <w:position w:val="1"/>
          <w:sz w:val="19"/>
          <w:u w:val="none"/>
        </w:rPr>
        <w:t>i</w:t>
      </w:r>
      <w:r>
        <w:rPr>
          <w:spacing w:val="-4"/>
          <w:w w:val="105"/>
          <w:position w:val="1"/>
          <w:sz w:val="19"/>
          <w:u w:val="none"/>
        </w:rPr>
        <w:t> </w:t>
      </w:r>
      <w:r>
        <w:rPr>
          <w:w w:val="105"/>
          <w:position w:val="1"/>
          <w:sz w:val="19"/>
          <w:u w:val="none"/>
        </w:rPr>
        <w:t>nærheten av </w:t>
      </w:r>
      <w:r>
        <w:rPr>
          <w:w w:val="105"/>
          <w:sz w:val="19"/>
          <w:u w:val="none"/>
        </w:rPr>
        <w:t>Seiland Nasjonalpark, der øyas alpine landskapsform er </w:t>
      </w:r>
      <w:r>
        <w:rPr>
          <w:spacing w:val="-2"/>
          <w:w w:val="105"/>
          <w:sz w:val="19"/>
          <w:u w:val="none"/>
        </w:rPr>
        <w:t>daminerende.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  <w:tab w:pos="873" w:val="left" w:leader="none"/>
        </w:tabs>
        <w:spacing w:line="266" w:lineRule="auto" w:before="12" w:after="0"/>
        <w:ind w:left="868" w:right="2533" w:hanging="365"/>
        <w:jc w:val="left"/>
        <w:rPr>
          <w:rFonts w:ascii="Courier New" w:hAnsi="Courier New"/>
          <w:sz w:val="20"/>
        </w:rPr>
      </w:pPr>
      <w:r>
        <w:rPr>
          <w:w w:val="105"/>
          <w:position w:val="2"/>
          <w:sz w:val="19"/>
          <w:u w:val="thick"/>
        </w:rPr>
        <w:t>Verdifulle</w:t>
      </w:r>
      <w:r>
        <w:rPr>
          <w:w w:val="105"/>
          <w:position w:val="2"/>
          <w:sz w:val="19"/>
          <w:u w:val="thick"/>
        </w:rPr>
        <w:t> kulturminner/kulturmiljøer</w:t>
      </w:r>
      <w:r>
        <w:rPr>
          <w:w w:val="105"/>
          <w:position w:val="2"/>
          <w:sz w:val="19"/>
          <w:u w:val="none"/>
        </w:rPr>
        <w:t>: Tiltaksområdet er ikke </w:t>
      </w:r>
      <w:r>
        <w:rPr>
          <w:w w:val="105"/>
          <w:sz w:val="19"/>
          <w:u w:val="none"/>
        </w:rPr>
        <w:t>lokalisert innenfor områder regulert til bevaring gjennom pbl,</w:t>
      </w:r>
      <w:r>
        <w:rPr>
          <w:spacing w:val="-1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og tiltaket er ikke omfattet av hensynssoner, arealformål eller</w:t>
      </w:r>
    </w:p>
    <w:p>
      <w:pPr>
        <w:pStyle w:val="BodyText"/>
        <w:spacing w:before="20"/>
        <w:ind w:left="873"/>
      </w:pPr>
      <w:r>
        <w:rPr>
          <w:w w:val="105"/>
        </w:rPr>
        <w:t>bestemmeiser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å</w:t>
      </w:r>
      <w:r>
        <w:rPr>
          <w:spacing w:val="-13"/>
          <w:w w:val="105"/>
        </w:rPr>
        <w:t> </w:t>
      </w:r>
      <w:r>
        <w:rPr>
          <w:w w:val="105"/>
        </w:rPr>
        <w:t>ivareta </w:t>
      </w:r>
      <w:r>
        <w:rPr>
          <w:spacing w:val="-2"/>
          <w:w w:val="105"/>
        </w:rPr>
        <w:t>verdier.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9" w:lineRule="auto" w:before="33" w:after="0"/>
        <w:ind w:left="873" w:right="2564" w:hanging="370"/>
        <w:jc w:val="left"/>
        <w:rPr>
          <w:rFonts w:ascii="Courier New" w:hAnsi="Courier New"/>
          <w:sz w:val="20"/>
        </w:rPr>
      </w:pPr>
      <w:r>
        <w:rPr>
          <w:w w:val="105"/>
          <w:position w:val="2"/>
          <w:sz w:val="19"/>
          <w:u w:val="thick"/>
        </w:rPr>
        <w:t>Nasjonalt eller regionalt viktige mineralressurser:</w:t>
      </w:r>
      <w:r>
        <w:rPr>
          <w:w w:val="105"/>
          <w:position w:val="2"/>
          <w:sz w:val="19"/>
          <w:u w:val="none"/>
        </w:rPr>
        <w:t> Det er ingen </w:t>
      </w:r>
      <w:r>
        <w:rPr>
          <w:w w:val="105"/>
          <w:sz w:val="19"/>
          <w:u w:val="none"/>
        </w:rPr>
        <w:t>registrerte mineralressurser</w:t>
      </w:r>
      <w:r>
        <w:rPr>
          <w:spacing w:val="-5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i</w:t>
      </w:r>
      <w:r>
        <w:rPr>
          <w:spacing w:val="-1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tiltakets</w:t>
      </w:r>
      <w:r>
        <w:rPr>
          <w:spacing w:val="-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umiddelbare nærhet,</w:t>
      </w:r>
      <w:r>
        <w:rPr>
          <w:spacing w:val="-9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men</w:t>
      </w:r>
    </w:p>
    <w:p>
      <w:pPr>
        <w:pStyle w:val="ListParagraph"/>
        <w:spacing w:after="0" w:line="249" w:lineRule="auto"/>
        <w:jc w:val="left"/>
        <w:rPr>
          <w:rFonts w:ascii="Courier New" w:hAnsi="Courier New"/>
          <w:sz w:val="20"/>
        </w:rPr>
        <w:sectPr>
          <w:pgSz w:w="11910" w:h="16840"/>
          <w:pgMar w:header="823" w:footer="0" w:top="2000" w:bottom="280" w:left="1133" w:right="1700"/>
        </w:sectPr>
      </w:pPr>
    </w:p>
    <w:p>
      <w:pPr>
        <w:pStyle w:val="BodyText"/>
        <w:spacing w:line="285" w:lineRule="auto" w:before="118"/>
        <w:ind w:left="869" w:right="2473" w:firstLine="2"/>
      </w:pPr>
      <w:r>
        <w:rPr>
          <w:w w:val="105"/>
        </w:rPr>
        <w:t>Sibelco</w:t>
      </w:r>
      <w:r>
        <w:rPr>
          <w:spacing w:val="-6"/>
          <w:w w:val="105"/>
        </w:rPr>
        <w:t> </w:t>
      </w:r>
      <w:r>
        <w:rPr>
          <w:w w:val="105"/>
        </w:rPr>
        <w:t>Nordic AS</w:t>
      </w:r>
      <w:r>
        <w:rPr>
          <w:spacing w:val="-4"/>
          <w:w w:val="105"/>
        </w:rPr>
        <w:t> </w:t>
      </w:r>
      <w:r>
        <w:rPr>
          <w:w w:val="105"/>
        </w:rPr>
        <w:t>driver en</w:t>
      </w:r>
      <w:r>
        <w:rPr>
          <w:spacing w:val="-11"/>
          <w:w w:val="105"/>
        </w:rPr>
        <w:t> </w:t>
      </w:r>
      <w:r>
        <w:rPr>
          <w:w w:val="105"/>
        </w:rPr>
        <w:t>nefelingruve i Lillebukt på</w:t>
      </w:r>
      <w:r>
        <w:rPr>
          <w:spacing w:val="-4"/>
          <w:w w:val="105"/>
        </w:rPr>
        <w:t> </w:t>
      </w:r>
      <w:r>
        <w:rPr>
          <w:w w:val="105"/>
        </w:rPr>
        <w:t>sørsiden av Stjernøya.</w:t>
      </w:r>
    </w:p>
    <w:p>
      <w:pPr>
        <w:pStyle w:val="ListParagraph"/>
        <w:numPr>
          <w:ilvl w:val="0"/>
          <w:numId w:val="5"/>
        </w:numPr>
        <w:tabs>
          <w:tab w:pos="870" w:val="left" w:leader="none"/>
          <w:tab w:pos="873" w:val="left" w:leader="none"/>
        </w:tabs>
        <w:spacing w:line="228" w:lineRule="auto" w:before="5" w:after="0"/>
        <w:ind w:left="873" w:right="2905" w:hanging="370"/>
        <w:jc w:val="left"/>
        <w:rPr>
          <w:rFonts w:ascii="Courier New" w:hAnsi="Courier New"/>
          <w:position w:val="-2"/>
          <w:sz w:val="20"/>
        </w:rPr>
      </w:pPr>
      <w:r>
        <w:rPr>
          <w:w w:val="105"/>
          <w:sz w:val="19"/>
          <w:u w:val="thick"/>
        </w:rPr>
        <w:t>Områder med stor betydning for samisk utmarksnæring og</w:t>
      </w:r>
      <w:r>
        <w:rPr>
          <w:w w:val="105"/>
          <w:sz w:val="19"/>
          <w:u w:val="none"/>
        </w:rPr>
        <w:t> </w:t>
      </w:r>
      <w:r>
        <w:rPr>
          <w:w w:val="105"/>
          <w:sz w:val="19"/>
          <w:u w:val="thick"/>
        </w:rPr>
        <w:t>reindrift:</w:t>
      </w:r>
      <w:r>
        <w:rPr>
          <w:spacing w:val="-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Seiland</w:t>
      </w:r>
      <w:r>
        <w:rPr>
          <w:spacing w:val="-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inngår i reinbeitedistrikt 24A Oarje-Sievju /</w:t>
      </w:r>
    </w:p>
    <w:p>
      <w:pPr>
        <w:pStyle w:val="BodyText"/>
        <w:spacing w:line="285" w:lineRule="auto" w:before="48"/>
        <w:ind w:left="868" w:right="2473" w:firstLine="3"/>
      </w:pPr>
      <w:r>
        <w:rPr>
          <w:w w:val="105"/>
        </w:rPr>
        <w:t>Seiland</w:t>
      </w:r>
      <w:r>
        <w:rPr>
          <w:spacing w:val="-1"/>
          <w:w w:val="105"/>
        </w:rPr>
        <w:t> </w:t>
      </w:r>
      <w:r>
        <w:rPr>
          <w:w w:val="105"/>
        </w:rPr>
        <w:t>vest,</w:t>
      </w:r>
      <w:r>
        <w:rPr>
          <w:spacing w:val="-7"/>
          <w:w w:val="105"/>
        </w:rPr>
        <w:t> </w:t>
      </w:r>
      <w:r>
        <w:rPr>
          <w:w w:val="105"/>
        </w:rPr>
        <w:t>og</w:t>
      </w:r>
      <w:r>
        <w:rPr>
          <w:spacing w:val="-9"/>
          <w:w w:val="105"/>
        </w:rPr>
        <w:t> </w:t>
      </w:r>
      <w:r>
        <w:rPr>
          <w:w w:val="105"/>
        </w:rPr>
        <w:t>Stjernøya inngår i reinbeitedistrikt</w:t>
      </w:r>
      <w:r>
        <w:rPr>
          <w:spacing w:val="-1"/>
          <w:w w:val="105"/>
        </w:rPr>
        <w:t> </w:t>
      </w:r>
      <w:r>
        <w:rPr>
          <w:w w:val="105"/>
        </w:rPr>
        <w:t>25</w:t>
      </w:r>
      <w:r>
        <w:rPr>
          <w:spacing w:val="-4"/>
          <w:w w:val="105"/>
        </w:rPr>
        <w:t> </w:t>
      </w:r>
      <w:r>
        <w:rPr>
          <w:w w:val="105"/>
        </w:rPr>
        <w:t>Stierdna / Stjernøya. Omstrukturering</w:t>
      </w:r>
      <w:r>
        <w:rPr>
          <w:spacing w:val="-7"/>
          <w:w w:val="105"/>
        </w:rPr>
        <w:t> </w:t>
      </w:r>
      <w:r>
        <w:rPr>
          <w:w w:val="105"/>
        </w:rPr>
        <w:t>av oppdrettsanleggene</w:t>
      </w:r>
      <w:r>
        <w:rPr>
          <w:spacing w:val="-3"/>
          <w:w w:val="105"/>
        </w:rPr>
        <w:t> </w:t>
      </w:r>
      <w:r>
        <w:rPr>
          <w:w w:val="105"/>
        </w:rPr>
        <w:t>i området vil trolig ikke påvirke beiteområdene på land, særlig siden det er snakk om å redusere fra totalt fem lokaliteter til to. Det vil i farbindeise med planprosessen gjøres en kartlegging av tradisjonelle fiskeriinteresser i området, hvor også eventuelle samiske interesser knyttet til fiskeriene inngår.</w:t>
      </w:r>
    </w:p>
    <w:p>
      <w:pPr>
        <w:pStyle w:val="ListParagraph"/>
        <w:numPr>
          <w:ilvl w:val="0"/>
          <w:numId w:val="5"/>
        </w:numPr>
        <w:tabs>
          <w:tab w:pos="870" w:val="left" w:leader="none"/>
        </w:tabs>
        <w:spacing w:line="264" w:lineRule="auto" w:before="6" w:after="0"/>
        <w:ind w:left="870" w:right="2650" w:hanging="367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  <w:u w:val="thick"/>
        </w:rPr>
        <w:t>Områder som er særlig viktige for friluftsliv:</w:t>
      </w:r>
      <w:r>
        <w:rPr>
          <w:w w:val="105"/>
          <w:sz w:val="19"/>
          <w:u w:val="none"/>
        </w:rPr>
        <w:t> Det er ingen registrerte fritidsområder</w:t>
      </w:r>
      <w:r>
        <w:rPr>
          <w:spacing w:val="-6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i KPA rundt alternativene for anlegg</w:t>
      </w:r>
      <w:r>
        <w:rPr>
          <w:spacing w:val="-1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i sjø.</w:t>
      </w:r>
      <w:r>
        <w:rPr>
          <w:spacing w:val="40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Spesielt Seiland er likevel spesielt populært som</w:t>
      </w:r>
    </w:p>
    <w:p>
      <w:pPr>
        <w:pStyle w:val="BodyText"/>
        <w:spacing w:before="17"/>
        <w:ind w:left="873"/>
      </w:pPr>
      <w:r>
        <w:rPr>
          <w:spacing w:val="-2"/>
          <w:w w:val="105"/>
        </w:rPr>
        <w:t>rekreasjonsområde.</w:t>
      </w:r>
    </w:p>
    <w:p>
      <w:pPr>
        <w:pStyle w:val="BodyText"/>
        <w:spacing w:before="56"/>
        <w:rPr>
          <w:sz w:val="20"/>
        </w:rPr>
      </w:pPr>
    </w:p>
    <w:p>
      <w:pPr>
        <w:pStyle w:val="Heading1"/>
      </w:pPr>
      <w:r>
        <w:rPr>
          <w:w w:val="105"/>
        </w:rPr>
        <w:t>Til§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c)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  <w:tab w:pos="874" w:val="left" w:leader="none"/>
        </w:tabs>
        <w:spacing w:line="264" w:lineRule="auto" w:before="49" w:after="0"/>
        <w:ind w:left="868" w:right="2390" w:hanging="365"/>
        <w:jc w:val="left"/>
        <w:rPr>
          <w:rFonts w:ascii="Courier New" w:hAnsi="Courier New"/>
          <w:sz w:val="20"/>
        </w:rPr>
      </w:pPr>
      <w:r>
        <w:rPr>
          <w:w w:val="105"/>
          <w:position w:val="2"/>
          <w:sz w:val="19"/>
        </w:rPr>
        <w:t>Beliggenheten</w:t>
      </w:r>
      <w:r>
        <w:rPr>
          <w:w w:val="105"/>
          <w:position w:val="2"/>
          <w:sz w:val="19"/>
        </w:rPr>
        <w:t> i nærheten av Altavassdraget som nasjonal </w:t>
      </w:r>
      <w:r>
        <w:rPr>
          <w:w w:val="105"/>
          <w:sz w:val="19"/>
        </w:rPr>
        <w:t>laksefjord gjør at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tiltaket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faller inn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under statlige planretningslinjer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 form av naturmangfoldlovens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hensyn til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nasjonale</w:t>
      </w:r>
    </w:p>
    <w:p>
      <w:pPr>
        <w:pStyle w:val="BodyText"/>
        <w:spacing w:before="17"/>
        <w:ind w:left="873"/>
      </w:pPr>
      <w:r>
        <w:rPr>
          <w:spacing w:val="-2"/>
        </w:rPr>
        <w:t>laksevassdrag.</w:t>
      </w:r>
    </w:p>
    <w:p>
      <w:pPr>
        <w:pStyle w:val="BodyText"/>
        <w:spacing w:before="56"/>
        <w:rPr>
          <w:sz w:val="20"/>
        </w:rPr>
      </w:pPr>
    </w:p>
    <w:p>
      <w:pPr>
        <w:pStyle w:val="Heading1"/>
      </w:pPr>
      <w:r>
        <w:rPr>
          <w:w w:val="105"/>
        </w:rPr>
        <w:t>Til§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e)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7" w:lineRule="auto" w:before="44" w:after="0"/>
        <w:ind w:left="873" w:right="2459" w:hanging="369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</w:rPr>
        <w:t>Fastsatte mål for</w:t>
      </w:r>
      <w:r>
        <w:rPr>
          <w:w w:val="105"/>
          <w:sz w:val="19"/>
        </w:rPr>
        <w:t> vannkvalitet i vannforekomst 0420031000-C Rognsundet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ikke overskredet. Det er likevel ikke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dokumentert</w:t>
      </w:r>
    </w:p>
    <w:p>
      <w:pPr>
        <w:pStyle w:val="BodyText"/>
        <w:spacing w:line="288" w:lineRule="auto" w:before="29"/>
        <w:ind w:left="873" w:right="2391" w:hanging="1"/>
      </w:pPr>
      <w:r>
        <w:rPr>
          <w:w w:val="105"/>
        </w:rPr>
        <w:t>kjemisk tilstand for området, og denne</w:t>
      </w:r>
      <w:r>
        <w:rPr>
          <w:spacing w:val="-4"/>
          <w:w w:val="105"/>
        </w:rPr>
        <w:t> </w:t>
      </w:r>
      <w:r>
        <w:rPr>
          <w:w w:val="105"/>
        </w:rPr>
        <w:t>står</w:t>
      </w:r>
      <w:r>
        <w:rPr>
          <w:spacing w:val="-1"/>
          <w:w w:val="105"/>
        </w:rPr>
        <w:t> </w:t>
      </w:r>
      <w:r>
        <w:rPr>
          <w:w w:val="105"/>
        </w:rPr>
        <w:t>i dag</w:t>
      </w:r>
      <w:r>
        <w:rPr>
          <w:spacing w:val="-2"/>
          <w:w w:val="105"/>
        </w:rPr>
        <w:t> </w:t>
      </w:r>
      <w:r>
        <w:rPr>
          <w:w w:val="105"/>
        </w:rPr>
        <w:t>som</w:t>
      </w:r>
      <w:r>
        <w:rPr>
          <w:spacing w:val="-8"/>
          <w:w w:val="105"/>
        </w:rPr>
        <w:t> </w:t>
      </w:r>
      <w:r>
        <w:rPr>
          <w:w w:val="105"/>
        </w:rPr>
        <w:t>«udefinert» på</w:t>
      </w:r>
      <w:r>
        <w:rPr>
          <w:spacing w:val="-1"/>
          <w:w w:val="105"/>
        </w:rPr>
        <w:t> </w:t>
      </w:r>
      <w:r>
        <w:rPr>
          <w:w w:val="105"/>
        </w:rPr>
        <w:t>vann-nett. Dette</w:t>
      </w:r>
      <w:r>
        <w:rPr>
          <w:spacing w:val="-2"/>
          <w:w w:val="105"/>
        </w:rPr>
        <w:t> </w:t>
      </w:r>
      <w:r>
        <w:rPr>
          <w:w w:val="105"/>
        </w:rPr>
        <w:t>vil</w:t>
      </w:r>
      <w:r>
        <w:rPr>
          <w:spacing w:val="-2"/>
          <w:w w:val="105"/>
        </w:rPr>
        <w:t> </w:t>
      </w:r>
      <w:r>
        <w:rPr>
          <w:w w:val="105"/>
        </w:rPr>
        <w:t>si</w:t>
      </w:r>
      <w:r>
        <w:rPr>
          <w:spacing w:val="-12"/>
          <w:w w:val="105"/>
        </w:rPr>
        <w:t> </w:t>
      </w:r>
      <w:r>
        <w:rPr>
          <w:w w:val="105"/>
        </w:rPr>
        <w:t>at det</w:t>
      </w:r>
      <w:r>
        <w:rPr>
          <w:spacing w:val="-5"/>
          <w:w w:val="105"/>
        </w:rPr>
        <w:t> </w:t>
      </w:r>
      <w:r>
        <w:rPr>
          <w:w w:val="105"/>
        </w:rPr>
        <w:t>ikke er mulig å</w:t>
      </w:r>
      <w:r>
        <w:rPr>
          <w:spacing w:val="-6"/>
          <w:w w:val="105"/>
        </w:rPr>
        <w:t> </w:t>
      </w:r>
      <w:r>
        <w:rPr>
          <w:w w:val="105"/>
        </w:rPr>
        <w:t>si</w:t>
      </w:r>
      <w:r>
        <w:rPr>
          <w:spacing w:val="-7"/>
          <w:w w:val="105"/>
        </w:rPr>
        <w:t> </w:t>
      </w:r>
      <w:r>
        <w:rPr>
          <w:w w:val="105"/>
        </w:rPr>
        <w:t>om</w:t>
      </w:r>
      <w:r>
        <w:rPr>
          <w:spacing w:val="-3"/>
          <w:w w:val="105"/>
        </w:rPr>
        <w:t> </w:t>
      </w:r>
      <w:r>
        <w:rPr>
          <w:w w:val="105"/>
        </w:rPr>
        <w:t>den</w:t>
      </w:r>
      <w:r>
        <w:rPr>
          <w:spacing w:val="-3"/>
          <w:w w:val="105"/>
        </w:rPr>
        <w:t> </w:t>
      </w:r>
      <w:r>
        <w:rPr>
          <w:w w:val="105"/>
        </w:rPr>
        <w:t>fastsatte miljøstandarden er overskredet, eller om tiltak som følge av planen vil hindre oppfyllelse av miljømål for forekomsten.</w:t>
      </w:r>
    </w:p>
    <w:p>
      <w:pPr>
        <w:pStyle w:val="BodyText"/>
        <w:spacing w:line="285" w:lineRule="auto"/>
        <w:ind w:left="873" w:right="2473" w:firstLine="2"/>
      </w:pPr>
      <w:r>
        <w:rPr>
          <w:w w:val="105"/>
        </w:rPr>
        <w:t>Miljømål om god økologisk og kjemisk tilstand er vurdert til å være</w:t>
      </w:r>
      <w:r>
        <w:rPr>
          <w:spacing w:val="-6"/>
          <w:w w:val="105"/>
        </w:rPr>
        <w:t> </w:t>
      </w:r>
      <w:r>
        <w:rPr>
          <w:w w:val="105"/>
        </w:rPr>
        <w:t>nådd</w:t>
      </w:r>
      <w:r>
        <w:rPr>
          <w:spacing w:val="-1"/>
          <w:w w:val="105"/>
        </w:rPr>
        <w:t> </w:t>
      </w:r>
      <w:r>
        <w:rPr>
          <w:w w:val="105"/>
        </w:rPr>
        <w:t>2022-2027. Forurensning i</w:t>
      </w:r>
      <w:r>
        <w:rPr>
          <w:spacing w:val="-1"/>
          <w:w w:val="105"/>
        </w:rPr>
        <w:t> </w:t>
      </w:r>
      <w:r>
        <w:rPr>
          <w:w w:val="105"/>
        </w:rPr>
        <w:t>farbindeise med</w:t>
      </w:r>
      <w:r>
        <w:rPr>
          <w:spacing w:val="-3"/>
          <w:w w:val="105"/>
        </w:rPr>
        <w:t> </w:t>
      </w:r>
      <w:r>
        <w:rPr>
          <w:w w:val="105"/>
        </w:rPr>
        <w:t>drift av oppdrettsanlegg kan i noen grad påvirke måloppnåelse.</w:t>
      </w:r>
    </w:p>
    <w:p>
      <w:pPr>
        <w:pStyle w:val="BodyText"/>
        <w:spacing w:line="285" w:lineRule="auto"/>
        <w:ind w:left="869" w:right="2518" w:firstLine="5"/>
      </w:pPr>
      <w:r>
        <w:rPr>
          <w:w w:val="105"/>
        </w:rPr>
        <w:t>Foreløpige rapporter</w:t>
      </w:r>
      <w:r>
        <w:rPr>
          <w:spacing w:val="-1"/>
          <w:w w:val="105"/>
        </w:rPr>
        <w:t> </w:t>
      </w:r>
      <w:r>
        <w:rPr>
          <w:w w:val="105"/>
        </w:rPr>
        <w:t>fra</w:t>
      </w:r>
      <w:r>
        <w:rPr>
          <w:spacing w:val="-3"/>
          <w:w w:val="105"/>
        </w:rPr>
        <w:t> </w:t>
      </w:r>
      <w:r>
        <w:rPr>
          <w:w w:val="105"/>
        </w:rPr>
        <w:t>2024,</w:t>
      </w:r>
      <w:r>
        <w:rPr>
          <w:spacing w:val="-8"/>
          <w:w w:val="105"/>
        </w:rPr>
        <w:t> </w:t>
      </w:r>
      <w:r>
        <w:rPr>
          <w:w w:val="105"/>
        </w:rPr>
        <w:t>viser til at</w:t>
      </w:r>
      <w:r>
        <w:rPr>
          <w:spacing w:val="-4"/>
          <w:w w:val="105"/>
        </w:rPr>
        <w:t> </w:t>
      </w:r>
      <w:r>
        <w:rPr>
          <w:w w:val="105"/>
        </w:rPr>
        <w:t>utslipp</w:t>
      </w:r>
      <w:r>
        <w:rPr>
          <w:spacing w:val="-4"/>
          <w:w w:val="105"/>
        </w:rPr>
        <w:t> </w:t>
      </w:r>
      <w:r>
        <w:rPr>
          <w:w w:val="105"/>
        </w:rPr>
        <w:t>fra</w:t>
      </w:r>
      <w:r>
        <w:rPr>
          <w:spacing w:val="-5"/>
          <w:w w:val="105"/>
        </w:rPr>
        <w:t> </w:t>
      </w:r>
      <w:r>
        <w:rPr>
          <w:w w:val="105"/>
        </w:rPr>
        <w:t>eksisterende fiskeoppdrett i vannforekomstens påvirkningsgrad er vurdert til liten grad. Endret habitat som følge av morfologiske endringer (tiltak</w:t>
      </w:r>
      <w:r>
        <w:rPr>
          <w:spacing w:val="-6"/>
          <w:w w:val="105"/>
        </w:rPr>
        <w:t> </w:t>
      </w:r>
      <w:r>
        <w:rPr>
          <w:w w:val="105"/>
        </w:rPr>
        <w:t>i sjø) er</w:t>
      </w:r>
      <w:r>
        <w:rPr>
          <w:spacing w:val="-6"/>
          <w:w w:val="105"/>
        </w:rPr>
        <w:t> </w:t>
      </w:r>
      <w:r>
        <w:rPr>
          <w:w w:val="105"/>
        </w:rPr>
        <w:t>i 2020 vurdert til å</w:t>
      </w:r>
      <w:r>
        <w:rPr>
          <w:spacing w:val="-3"/>
          <w:w w:val="105"/>
        </w:rPr>
        <w:t> </w:t>
      </w:r>
      <w:r>
        <w:rPr>
          <w:w w:val="105"/>
        </w:rPr>
        <w:t>påvirke vannforekomsten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liten </w:t>
      </w:r>
      <w:r>
        <w:rPr>
          <w:spacing w:val="-2"/>
          <w:w w:val="105"/>
        </w:rPr>
        <w:t>grad.</w:t>
      </w:r>
    </w:p>
    <w:p>
      <w:pPr>
        <w:pStyle w:val="ListParagraph"/>
        <w:numPr>
          <w:ilvl w:val="0"/>
          <w:numId w:val="5"/>
        </w:numPr>
        <w:tabs>
          <w:tab w:pos="869" w:val="left" w:leader="none"/>
          <w:tab w:pos="874" w:val="left" w:leader="none"/>
        </w:tabs>
        <w:spacing w:line="266" w:lineRule="auto" w:before="4" w:after="0"/>
        <w:ind w:left="874" w:right="2609" w:hanging="371"/>
        <w:jc w:val="left"/>
        <w:rPr>
          <w:rFonts w:ascii="Courier New" w:hAnsi="Courier New"/>
          <w:sz w:val="20"/>
        </w:rPr>
      </w:pPr>
      <w:r>
        <w:rPr>
          <w:w w:val="105"/>
          <w:position w:val="1"/>
          <w:sz w:val="19"/>
        </w:rPr>
        <w:t>Grunnet nærheten til Altavassdraget,</w:t>
      </w:r>
      <w:r>
        <w:rPr>
          <w:spacing w:val="-11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er</w:t>
      </w:r>
      <w:r>
        <w:rPr>
          <w:spacing w:val="-5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det</w:t>
      </w:r>
      <w:r>
        <w:rPr>
          <w:spacing w:val="-6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naturlig</w:t>
      </w:r>
      <w:r>
        <w:rPr>
          <w:spacing w:val="-2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å</w:t>
      </w:r>
      <w:r>
        <w:rPr>
          <w:spacing w:val="-8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inkludere </w:t>
      </w:r>
      <w:r>
        <w:rPr>
          <w:w w:val="105"/>
          <w:sz w:val="19"/>
        </w:rPr>
        <w:t>denne vannforekomsten i tiltakets influensområde. Ifølge Vitenskapelig råd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for lakseforvaltning,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er tilstanden for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laksens</w:t>
      </w:r>
    </w:p>
    <w:p>
      <w:pPr>
        <w:pStyle w:val="BodyText"/>
        <w:spacing w:line="280" w:lineRule="auto" w:before="16"/>
        <w:ind w:left="855" w:right="2397" w:firstLine="14"/>
      </w:pPr>
      <w:r>
        <w:rPr>
          <w:w w:val="105"/>
        </w:rPr>
        <w:t>forhold i vannforekomsten satt til moderat, og dermed under kvalitetsnorm. Dette inngår i vurdering av vannforekomstens miljøkvalitetsstandarder.</w:t>
      </w:r>
      <w:r>
        <w:rPr>
          <w:spacing w:val="-1"/>
          <w:w w:val="105"/>
        </w:rPr>
        <w:t> </w:t>
      </w:r>
      <w:r>
        <w:rPr>
          <w:w w:val="105"/>
        </w:rPr>
        <w:t>Dette fremgår av naturmangfoldlovens</w:t>
      </w:r>
      <w:r>
        <w:rPr>
          <w:spacing w:val="-8"/>
          <w:w w:val="105"/>
        </w:rPr>
        <w:t> </w:t>
      </w:r>
      <w:r>
        <w:rPr>
          <w:w w:val="105"/>
          <w:sz w:val="20"/>
        </w:rPr>
        <w:t>§ </w:t>
      </w:r>
      <w:r>
        <w:rPr>
          <w:w w:val="105"/>
        </w:rPr>
        <w:t>13 om kvalitetsnormer for naturmangfold. Både Altavassdraget</w:t>
      </w:r>
    </w:p>
    <w:p>
      <w:pPr>
        <w:pStyle w:val="BodyText"/>
        <w:spacing w:line="288" w:lineRule="auto" w:before="7"/>
        <w:ind w:left="868" w:right="2473" w:firstLine="6"/>
      </w:pPr>
      <w:r>
        <w:rPr>
          <w:w w:val="105"/>
        </w:rPr>
        <w:t>og</w:t>
      </w:r>
      <w:r>
        <w:rPr>
          <w:spacing w:val="-2"/>
          <w:w w:val="105"/>
        </w:rPr>
        <w:t> </w:t>
      </w:r>
      <w:r>
        <w:rPr>
          <w:w w:val="105"/>
        </w:rPr>
        <w:t>Repparfjordelva</w:t>
      </w:r>
      <w:r>
        <w:rPr>
          <w:spacing w:val="-9"/>
          <w:w w:val="105"/>
        </w:rPr>
        <w:t> </w:t>
      </w:r>
      <w:r>
        <w:rPr>
          <w:w w:val="105"/>
        </w:rPr>
        <w:t>er</w:t>
      </w:r>
      <w:r>
        <w:rPr>
          <w:spacing w:val="-3"/>
          <w:w w:val="105"/>
        </w:rPr>
        <w:t> </w:t>
      </w:r>
      <w:r>
        <w:rPr>
          <w:w w:val="105"/>
        </w:rPr>
        <w:t>innenfor 60 km</w:t>
      </w:r>
      <w:r>
        <w:rPr>
          <w:spacing w:val="-2"/>
          <w:w w:val="105"/>
        </w:rPr>
        <w:t> </w:t>
      </w:r>
      <w:r>
        <w:rPr>
          <w:w w:val="105"/>
        </w:rPr>
        <w:t>fra begge alternativer for plassering av nye anlegg i Rognsundet- vannforekomst</w:t>
      </w:r>
      <w:r>
        <w:rPr>
          <w:w w:val="105"/>
        </w:rPr>
        <w:t> med tilhørende kvalitetsnormstatus for laks inngår dermed i </w:t>
      </w:r>
      <w:r>
        <w:rPr>
          <w:spacing w:val="-2"/>
          <w:w w:val="105"/>
        </w:rPr>
        <w:t>influensområdet.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</w:pPr>
      <w:r>
        <w:rPr>
          <w:w w:val="105"/>
        </w:rPr>
        <w:t>Til§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g)</w:t>
      </w:r>
    </w:p>
    <w:p>
      <w:pPr>
        <w:pStyle w:val="Heading1"/>
        <w:spacing w:after="0"/>
        <w:sectPr>
          <w:pgSz w:w="11910" w:h="16840"/>
          <w:pgMar w:header="823" w:footer="0" w:top="2000" w:bottom="280" w:left="1133" w:right="1700"/>
        </w:sectPr>
      </w:pPr>
    </w:p>
    <w:p>
      <w:pPr>
        <w:pStyle w:val="ListParagraph"/>
        <w:numPr>
          <w:ilvl w:val="0"/>
          <w:numId w:val="5"/>
        </w:numPr>
        <w:tabs>
          <w:tab w:pos="869" w:val="left" w:leader="none"/>
          <w:tab w:pos="874" w:val="left" w:leader="none"/>
        </w:tabs>
        <w:spacing w:line="260" w:lineRule="exact" w:before="88" w:after="0"/>
        <w:ind w:left="869" w:right="2444" w:hanging="366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</w:rPr>
        <w:t>Basert</w:t>
      </w:r>
      <w:r>
        <w:rPr>
          <w:w w:val="105"/>
          <w:sz w:val="19"/>
        </w:rPr>
        <w:t> på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tiltakets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natur,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utgangspunkt i at det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risiko for forurensning i farbindeise med drift av anlegget. Dette kan være kjemikalier i farbindeise med rens, avføring og annet fra fisken i merdene, rester av fiskefor,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samt andre utslipp knyttet til driften. l et naturmangfoldperspektiv vil også lus og rømning fra</w:t>
      </w:r>
    </w:p>
    <w:p>
      <w:pPr>
        <w:pStyle w:val="BodyText"/>
        <w:spacing w:line="285" w:lineRule="auto" w:before="32"/>
        <w:ind w:left="873" w:right="2518" w:hanging="4"/>
      </w:pPr>
      <w:r>
        <w:rPr>
          <w:w w:val="105"/>
        </w:rPr>
        <w:t>anlegget</w:t>
      </w:r>
      <w:r>
        <w:rPr>
          <w:spacing w:val="-7"/>
          <w:w w:val="105"/>
        </w:rPr>
        <w:t> </w:t>
      </w:r>
      <w:r>
        <w:rPr>
          <w:w w:val="105"/>
        </w:rPr>
        <w:t>kategoriseres</w:t>
      </w:r>
      <w:r>
        <w:rPr>
          <w:spacing w:val="-3"/>
          <w:w w:val="105"/>
        </w:rPr>
        <w:t> </w:t>
      </w:r>
      <w:r>
        <w:rPr>
          <w:w w:val="105"/>
        </w:rPr>
        <w:t>som</w:t>
      </w:r>
      <w:r>
        <w:rPr>
          <w:spacing w:val="-14"/>
          <w:w w:val="105"/>
        </w:rPr>
        <w:t> </w:t>
      </w:r>
      <w:r>
        <w:rPr>
          <w:w w:val="105"/>
        </w:rPr>
        <w:t>forurensning.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vurdering</w:t>
      </w:r>
      <w:r>
        <w:rPr>
          <w:spacing w:val="-4"/>
          <w:w w:val="105"/>
        </w:rPr>
        <w:t> </w:t>
      </w:r>
      <w:r>
        <w:rPr>
          <w:w w:val="105"/>
        </w:rPr>
        <w:t>av påvirkning på lokalmiljø i sjø, gjerne i farbindeise med konsekvensutredning for naturmangfold i sjø vil dermed </w:t>
      </w:r>
      <w:r>
        <w:rPr>
          <w:spacing w:val="-2"/>
          <w:w w:val="105"/>
        </w:rPr>
        <w:t>gjennomføres.</w:t>
      </w:r>
    </w:p>
    <w:p>
      <w:pPr>
        <w:pStyle w:val="BodyText"/>
        <w:spacing w:before="34"/>
      </w:pPr>
    </w:p>
    <w:p>
      <w:pPr>
        <w:pStyle w:val="Heading2"/>
        <w:ind w:left="151"/>
      </w:pPr>
      <w:r>
        <w:rPr>
          <w:w w:val="110"/>
        </w:rPr>
        <w:t>Til§</w:t>
      </w:r>
      <w:r>
        <w:rPr>
          <w:spacing w:val="-13"/>
          <w:w w:val="110"/>
        </w:rPr>
        <w:t> </w:t>
      </w:r>
      <w:r>
        <w:rPr>
          <w:w w:val="110"/>
        </w:rPr>
        <w:t>10</w:t>
      </w:r>
      <w:r>
        <w:rPr>
          <w:spacing w:val="-5"/>
          <w:w w:val="110"/>
        </w:rPr>
        <w:t> h):</w:t>
      </w:r>
    </w:p>
    <w:p>
      <w:pPr>
        <w:pStyle w:val="ListParagraph"/>
        <w:numPr>
          <w:ilvl w:val="0"/>
          <w:numId w:val="5"/>
        </w:numPr>
        <w:tabs>
          <w:tab w:pos="869" w:val="left" w:leader="none"/>
        </w:tabs>
        <w:spacing w:line="264" w:lineRule="auto" w:before="51" w:after="0"/>
        <w:ind w:left="869" w:right="2455" w:hanging="366"/>
        <w:jc w:val="left"/>
        <w:rPr>
          <w:rFonts w:ascii="Courier New" w:hAnsi="Courier New"/>
          <w:position w:val="-1"/>
          <w:sz w:val="20"/>
        </w:rPr>
      </w:pPr>
      <w:r>
        <w:rPr>
          <w:w w:val="105"/>
          <w:sz w:val="19"/>
        </w:rPr>
        <w:t>Områder svært nært land omfattes av aktsomhetskart aktsomhetsområde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snøskred.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Skred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på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land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kan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utløse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bølger som er uheldige for anleggene. Dette vil avhenge av endelig</w:t>
      </w:r>
    </w:p>
    <w:p>
      <w:pPr>
        <w:pStyle w:val="BodyText"/>
        <w:spacing w:line="285" w:lineRule="auto" w:before="17"/>
        <w:ind w:left="870" w:right="2518" w:firstLine="2"/>
      </w:pPr>
      <w:r>
        <w:rPr>
          <w:w w:val="105"/>
        </w:rPr>
        <w:t>plassering av merdene. Ved Hestneset/Hestneselva er det en registering</w:t>
      </w:r>
      <w:r>
        <w:rPr>
          <w:spacing w:val="-10"/>
          <w:w w:val="105"/>
        </w:rPr>
        <w:t> </w:t>
      </w:r>
      <w:r>
        <w:rPr>
          <w:w w:val="105"/>
        </w:rPr>
        <w:t>av</w:t>
      </w:r>
      <w:r>
        <w:rPr>
          <w:spacing w:val="-14"/>
          <w:w w:val="105"/>
        </w:rPr>
        <w:t> </w:t>
      </w:r>
      <w:r>
        <w:rPr>
          <w:w w:val="105"/>
        </w:rPr>
        <w:t>snøskred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2010.</w:t>
      </w:r>
      <w:r>
        <w:rPr>
          <w:spacing w:val="-8"/>
          <w:w w:val="105"/>
        </w:rPr>
        <w:t> </w:t>
      </w:r>
      <w:r>
        <w:rPr>
          <w:w w:val="105"/>
        </w:rPr>
        <w:t>Lokasjonsforslag</w:t>
      </w:r>
      <w:r>
        <w:rPr>
          <w:spacing w:val="-14"/>
          <w:w w:val="105"/>
        </w:rPr>
        <w:t> </w:t>
      </w:r>
      <w:r>
        <w:rPr>
          <w:w w:val="105"/>
        </w:rPr>
        <w:t>både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nord-</w:t>
      </w:r>
      <w:r>
        <w:rPr>
          <w:spacing w:val="-4"/>
          <w:w w:val="105"/>
        </w:rPr>
        <w:t> </w:t>
      </w:r>
      <w:r>
        <w:rPr>
          <w:w w:val="105"/>
        </w:rPr>
        <w:t>og sørside av</w:t>
      </w:r>
      <w:r>
        <w:rPr>
          <w:spacing w:val="-3"/>
          <w:w w:val="105"/>
        </w:rPr>
        <w:t> </w:t>
      </w:r>
      <w:r>
        <w:rPr>
          <w:w w:val="105"/>
        </w:rPr>
        <w:t>sundet ligger</w:t>
      </w:r>
      <w:r>
        <w:rPr>
          <w:spacing w:val="-1"/>
          <w:w w:val="105"/>
        </w:rPr>
        <w:t> </w:t>
      </w:r>
      <w:r>
        <w:rPr>
          <w:w w:val="105"/>
        </w:rPr>
        <w:t>i sjø</w:t>
      </w:r>
      <w:r>
        <w:rPr>
          <w:spacing w:val="-7"/>
          <w:w w:val="105"/>
        </w:rPr>
        <w:t> </w:t>
      </w:r>
      <w:r>
        <w:rPr>
          <w:w w:val="105"/>
        </w:rPr>
        <w:t>utenfar fjellsider med</w:t>
      </w:r>
      <w:r>
        <w:rPr>
          <w:spacing w:val="-4"/>
          <w:w w:val="105"/>
        </w:rPr>
        <w:t> </w:t>
      </w:r>
      <w:r>
        <w:rPr>
          <w:w w:val="105"/>
        </w:rPr>
        <w:t>faresone for snøskred. Ved sørlig lokasjonsforslag</w:t>
      </w:r>
      <w:r>
        <w:rPr>
          <w:spacing w:val="-8"/>
          <w:w w:val="105"/>
        </w:rPr>
        <w:t> </w:t>
      </w:r>
      <w:r>
        <w:rPr>
          <w:w w:val="105"/>
        </w:rPr>
        <w:t>er det også faresone for steinsprang i fjellsiden.</w:t>
      </w:r>
    </w:p>
    <w:p>
      <w:pPr>
        <w:pStyle w:val="BodyText"/>
        <w:spacing w:before="43"/>
      </w:pPr>
    </w:p>
    <w:p>
      <w:pPr>
        <w:pStyle w:val="BodyText"/>
        <w:ind w:left="155"/>
      </w:pPr>
      <w:r>
        <w:rPr>
          <w:w w:val="105"/>
          <w:u w:val="thick"/>
        </w:rPr>
        <w:t>Aktuelle</w:t>
      </w:r>
      <w:r>
        <w:rPr>
          <w:spacing w:val="7"/>
          <w:w w:val="105"/>
          <w:u w:val="thick"/>
        </w:rPr>
        <w:t> </w:t>
      </w:r>
      <w:r>
        <w:rPr>
          <w:spacing w:val="-2"/>
          <w:w w:val="105"/>
          <w:u w:val="thick"/>
        </w:rPr>
        <w:t>konsekvensutredningstemaer</w:t>
      </w:r>
    </w:p>
    <w:p>
      <w:pPr>
        <w:pStyle w:val="BodyText"/>
        <w:spacing w:line="283" w:lineRule="auto" w:before="41"/>
        <w:ind w:left="152" w:right="2518" w:firstLine="2"/>
      </w:pPr>
      <w:r>
        <w:rPr>
          <w:w w:val="105"/>
        </w:rPr>
        <w:t>Det er ikke gjennomført</w:t>
      </w:r>
      <w:r>
        <w:rPr>
          <w:spacing w:val="38"/>
          <w:w w:val="105"/>
        </w:rPr>
        <w:t> </w:t>
      </w:r>
      <w:r>
        <w:rPr>
          <w:w w:val="105"/>
        </w:rPr>
        <w:t>konsekvensutredninger i området i farbindeise med siste revisjon av kommuneplanens arealdel, muligens siden områdene allerede lå</w:t>
      </w:r>
      <w:r>
        <w:rPr>
          <w:spacing w:val="-4"/>
          <w:w w:val="105"/>
        </w:rPr>
        <w:t> </w:t>
      </w:r>
      <w:r>
        <w:rPr>
          <w:w w:val="105"/>
        </w:rPr>
        <w:t>inne</w:t>
      </w:r>
      <w:r>
        <w:rPr>
          <w:spacing w:val="-1"/>
          <w:w w:val="105"/>
        </w:rPr>
        <w:t> </w:t>
      </w:r>
      <w:r>
        <w:rPr>
          <w:w w:val="105"/>
        </w:rPr>
        <w:t>i forrige planversjon. På bakgrunn av vurderingene ovenfor, vurderes det at tiltaket utløser krav om konsekvensutredning</w:t>
      </w:r>
      <w:r>
        <w:rPr>
          <w:spacing w:val="-14"/>
          <w:w w:val="105"/>
        </w:rPr>
        <w:t> </w:t>
      </w:r>
      <w:r>
        <w:rPr>
          <w:w w:val="105"/>
        </w:rPr>
        <w:t>iht.</w:t>
      </w:r>
      <w:r>
        <w:rPr>
          <w:spacing w:val="-13"/>
          <w:w w:val="105"/>
        </w:rPr>
        <w:t> </w:t>
      </w:r>
      <w:r>
        <w:rPr>
          <w:w w:val="105"/>
        </w:rPr>
        <w:t>forskriftens </w:t>
      </w:r>
      <w:r>
        <w:rPr>
          <w:w w:val="105"/>
          <w:sz w:val="20"/>
        </w:rPr>
        <w:t>§</w:t>
      </w:r>
      <w:r>
        <w:rPr>
          <w:spacing w:val="-10"/>
          <w:w w:val="105"/>
          <w:sz w:val="20"/>
        </w:rPr>
        <w:t> </w:t>
      </w:r>
      <w:r>
        <w:rPr>
          <w:w w:val="105"/>
        </w:rPr>
        <w:t>8</w:t>
      </w:r>
      <w:r>
        <w:rPr>
          <w:spacing w:val="-7"/>
          <w:w w:val="105"/>
        </w:rPr>
        <w:t> </w:t>
      </w:r>
      <w:r>
        <w:rPr>
          <w:w w:val="105"/>
        </w:rPr>
        <w:t>a)</w:t>
      </w:r>
      <w:r>
        <w:rPr>
          <w:spacing w:val="-3"/>
          <w:w w:val="105"/>
        </w:rPr>
        <w:t> </w:t>
      </w:r>
      <w:r>
        <w:rPr>
          <w:w w:val="105"/>
        </w:rPr>
        <w:t>og</w:t>
      </w:r>
      <w:r>
        <w:rPr>
          <w:spacing w:val="-6"/>
          <w:w w:val="105"/>
        </w:rPr>
        <w:t> </w:t>
      </w:r>
      <w:r>
        <w:rPr>
          <w:w w:val="105"/>
          <w:sz w:val="20"/>
        </w:rPr>
        <w:t>§</w:t>
      </w:r>
      <w:r>
        <w:rPr>
          <w:spacing w:val="-23"/>
          <w:w w:val="105"/>
          <w:sz w:val="20"/>
        </w:rPr>
        <w:t> </w:t>
      </w:r>
      <w:r>
        <w:rPr>
          <w:w w:val="105"/>
        </w:rPr>
        <w:t>10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følgende temaer;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"/>
        </w:numPr>
        <w:tabs>
          <w:tab w:pos="869" w:val="left" w:leader="none"/>
          <w:tab w:pos="876" w:val="left" w:leader="none"/>
        </w:tabs>
        <w:spacing w:line="256" w:lineRule="auto" w:before="0" w:after="0"/>
        <w:ind w:left="869" w:right="2618" w:hanging="366"/>
        <w:jc w:val="left"/>
        <w:rPr>
          <w:rFonts w:ascii="Symbol" w:hAnsi="Symbol"/>
          <w:sz w:val="20"/>
        </w:rPr>
      </w:pPr>
      <w:r>
        <w:rPr>
          <w:w w:val="105"/>
          <w:position w:val="2"/>
          <w:sz w:val="19"/>
        </w:rPr>
        <w:t>Naturmangfold,</w:t>
      </w:r>
      <w:r>
        <w:rPr>
          <w:w w:val="105"/>
          <w:position w:val="2"/>
          <w:sz w:val="19"/>
        </w:rPr>
        <w:t> både marint/vannmiljø</w:t>
      </w:r>
      <w:r>
        <w:rPr>
          <w:spacing w:val="-8"/>
          <w:w w:val="105"/>
          <w:position w:val="2"/>
          <w:sz w:val="19"/>
        </w:rPr>
        <w:t> </w:t>
      </w:r>
      <w:r>
        <w:rPr>
          <w:w w:val="105"/>
          <w:position w:val="2"/>
          <w:sz w:val="19"/>
        </w:rPr>
        <w:t>og terrestrisk, herunder </w:t>
      </w:r>
      <w:r>
        <w:rPr>
          <w:w w:val="105"/>
          <w:sz w:val="19"/>
        </w:rPr>
        <w:t>forholdet til villaksen</w:t>
      </w:r>
    </w:p>
    <w:p>
      <w:pPr>
        <w:pStyle w:val="ListParagraph"/>
        <w:numPr>
          <w:ilvl w:val="0"/>
          <w:numId w:val="6"/>
        </w:numPr>
        <w:tabs>
          <w:tab w:pos="876" w:val="left" w:leader="none"/>
        </w:tabs>
        <w:spacing w:line="240" w:lineRule="auto" w:before="25" w:after="0"/>
        <w:ind w:left="876" w:right="0" w:hanging="372"/>
        <w:jc w:val="left"/>
        <w:rPr>
          <w:rFonts w:ascii="Symbol" w:hAnsi="Symbol"/>
          <w:sz w:val="20"/>
        </w:rPr>
      </w:pPr>
      <w:r>
        <w:rPr>
          <w:spacing w:val="-2"/>
          <w:w w:val="105"/>
          <w:position w:val="2"/>
          <w:sz w:val="19"/>
        </w:rPr>
        <w:t>Landskapsbilde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40" w:lineRule="auto" w:before="14" w:after="0"/>
        <w:ind w:left="874" w:right="0" w:hanging="370"/>
        <w:jc w:val="left"/>
        <w:rPr>
          <w:rFonts w:ascii="Symbol" w:hAnsi="Symbol"/>
          <w:sz w:val="20"/>
        </w:rPr>
      </w:pPr>
      <w:r>
        <w:rPr>
          <w:spacing w:val="-2"/>
          <w:w w:val="105"/>
          <w:position w:val="2"/>
          <w:sz w:val="19"/>
        </w:rPr>
        <w:t>Friluftsliv</w:t>
      </w:r>
    </w:p>
    <w:p>
      <w:pPr>
        <w:pStyle w:val="ListParagraph"/>
        <w:numPr>
          <w:ilvl w:val="0"/>
          <w:numId w:val="6"/>
        </w:numPr>
        <w:tabs>
          <w:tab w:pos="876" w:val="left" w:leader="none"/>
        </w:tabs>
        <w:spacing w:line="240" w:lineRule="auto" w:before="14" w:after="0"/>
        <w:ind w:left="876" w:right="0" w:hanging="372"/>
        <w:jc w:val="left"/>
        <w:rPr>
          <w:rFonts w:ascii="Symbol" w:hAnsi="Symbol"/>
          <w:sz w:val="20"/>
        </w:rPr>
      </w:pPr>
      <w:r>
        <w:rPr>
          <w:spacing w:val="-2"/>
          <w:w w:val="105"/>
          <w:position w:val="2"/>
          <w:sz w:val="19"/>
        </w:rPr>
        <w:t>Kulturmiljø</w:t>
      </w:r>
    </w:p>
    <w:p>
      <w:pPr>
        <w:pStyle w:val="ListParagraph"/>
        <w:numPr>
          <w:ilvl w:val="0"/>
          <w:numId w:val="6"/>
        </w:numPr>
        <w:tabs>
          <w:tab w:pos="875" w:val="left" w:leader="none"/>
        </w:tabs>
        <w:spacing w:line="240" w:lineRule="auto" w:before="17" w:after="0"/>
        <w:ind w:left="875" w:right="0" w:hanging="371"/>
        <w:jc w:val="left"/>
        <w:rPr>
          <w:rFonts w:ascii="Symbol" w:hAnsi="Symbol"/>
          <w:sz w:val="20"/>
        </w:rPr>
      </w:pPr>
      <w:r>
        <w:rPr>
          <w:spacing w:val="-2"/>
          <w:w w:val="105"/>
          <w:position w:val="2"/>
          <w:sz w:val="19"/>
        </w:rPr>
        <w:t>Reindrift</w:t>
      </w:r>
    </w:p>
    <w:p>
      <w:pPr>
        <w:pStyle w:val="ListParagraph"/>
        <w:numPr>
          <w:ilvl w:val="0"/>
          <w:numId w:val="6"/>
        </w:numPr>
        <w:tabs>
          <w:tab w:pos="871" w:val="left" w:leader="none"/>
        </w:tabs>
        <w:spacing w:line="240" w:lineRule="auto" w:before="12" w:after="0"/>
        <w:ind w:left="871" w:right="0" w:hanging="367"/>
        <w:jc w:val="left"/>
        <w:rPr>
          <w:rFonts w:ascii="Symbol" w:hAnsi="Symbol"/>
          <w:position w:val="-1"/>
          <w:sz w:val="20"/>
        </w:rPr>
      </w:pPr>
      <w:r>
        <w:rPr>
          <w:sz w:val="19"/>
        </w:rPr>
        <w:t>Tradisjonelt</w:t>
      </w:r>
      <w:r>
        <w:rPr>
          <w:spacing w:val="29"/>
          <w:sz w:val="19"/>
        </w:rPr>
        <w:t> </w:t>
      </w:r>
      <w:r>
        <w:rPr>
          <w:sz w:val="19"/>
        </w:rPr>
        <w:t>fiske</w:t>
      </w:r>
      <w:r>
        <w:rPr>
          <w:spacing w:val="3"/>
          <w:sz w:val="19"/>
        </w:rPr>
        <w:t> </w:t>
      </w:r>
      <w:r>
        <w:rPr>
          <w:sz w:val="19"/>
        </w:rPr>
        <w:t>(se i</w:t>
      </w:r>
      <w:r>
        <w:rPr>
          <w:spacing w:val="16"/>
          <w:sz w:val="19"/>
        </w:rPr>
        <w:t> </w:t>
      </w:r>
      <w:r>
        <w:rPr>
          <w:sz w:val="19"/>
        </w:rPr>
        <w:t>sammenheng</w:t>
      </w:r>
      <w:r>
        <w:rPr>
          <w:spacing w:val="34"/>
          <w:sz w:val="19"/>
        </w:rPr>
        <w:t> </w:t>
      </w:r>
      <w:r>
        <w:rPr>
          <w:sz w:val="19"/>
        </w:rPr>
        <w:t>med</w:t>
      </w:r>
      <w:r>
        <w:rPr>
          <w:spacing w:val="14"/>
          <w:sz w:val="19"/>
        </w:rPr>
        <w:t> </w:t>
      </w:r>
      <w:r>
        <w:rPr>
          <w:sz w:val="19"/>
        </w:rPr>
        <w:t>sjøsamiske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interesser)</w:t>
      </w:r>
    </w:p>
    <w:p>
      <w:pPr>
        <w:pStyle w:val="BodyText"/>
        <w:spacing w:before="63"/>
      </w:pPr>
    </w:p>
    <w:p>
      <w:pPr>
        <w:pStyle w:val="BodyText"/>
        <w:ind w:left="154"/>
      </w:pPr>
      <w:r>
        <w:rPr>
          <w:u w:val="thick"/>
        </w:rPr>
        <w:t>Planbeskrivelse</w:t>
      </w:r>
      <w:r>
        <w:rPr>
          <w:spacing w:val="6"/>
          <w:u w:val="thick"/>
        </w:rPr>
        <w:t> </w:t>
      </w:r>
      <w:r>
        <w:rPr>
          <w:u w:val="thick"/>
        </w:rPr>
        <w:t>med</w:t>
      </w:r>
      <w:r>
        <w:rPr>
          <w:spacing w:val="11"/>
          <w:u w:val="thick"/>
        </w:rPr>
        <w:t> </w:t>
      </w:r>
      <w:r>
        <w:rPr>
          <w:u w:val="thick"/>
        </w:rPr>
        <w:t>ROS-analyse</w:t>
      </w:r>
      <w:r>
        <w:rPr>
          <w:spacing w:val="33"/>
          <w:u w:val="thick"/>
        </w:rPr>
        <w:t> </w:t>
      </w:r>
      <w:r>
        <w:rPr>
          <w:u w:val="thick"/>
        </w:rPr>
        <w:t>og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fagutredninger</w:t>
      </w:r>
    </w:p>
    <w:p>
      <w:pPr>
        <w:pStyle w:val="BodyText"/>
        <w:spacing w:line="285" w:lineRule="auto" w:before="38"/>
        <w:ind w:left="153" w:right="2473" w:firstLine="1"/>
      </w:pPr>
      <w:r>
        <w:rPr>
          <w:w w:val="105"/>
        </w:rPr>
        <w:t>Andre</w:t>
      </w:r>
      <w:r>
        <w:rPr>
          <w:spacing w:val="-3"/>
          <w:w w:val="105"/>
        </w:rPr>
        <w:t> </w:t>
      </w:r>
      <w:r>
        <w:rPr>
          <w:w w:val="105"/>
        </w:rPr>
        <w:t>plantema vurderes å</w:t>
      </w:r>
      <w:r>
        <w:rPr>
          <w:spacing w:val="-3"/>
          <w:w w:val="105"/>
        </w:rPr>
        <w:t> </w:t>
      </w:r>
      <w:r>
        <w:rPr>
          <w:w w:val="105"/>
        </w:rPr>
        <w:t>kunne</w:t>
      </w:r>
      <w:r>
        <w:rPr>
          <w:spacing w:val="-5"/>
          <w:w w:val="105"/>
        </w:rPr>
        <w:t> </w:t>
      </w:r>
      <w:r>
        <w:rPr>
          <w:w w:val="105"/>
        </w:rPr>
        <w:t>håndteres</w:t>
      </w:r>
      <w:r>
        <w:rPr>
          <w:spacing w:val="-2"/>
          <w:w w:val="105"/>
        </w:rPr>
        <w:t> </w:t>
      </w:r>
      <w:r>
        <w:rPr>
          <w:w w:val="105"/>
        </w:rPr>
        <w:t>på</w:t>
      </w:r>
      <w:r>
        <w:rPr>
          <w:spacing w:val="-12"/>
          <w:w w:val="105"/>
        </w:rPr>
        <w:t> </w:t>
      </w:r>
      <w:r>
        <w:rPr>
          <w:w w:val="105"/>
        </w:rPr>
        <w:t>tilfredsstillende</w:t>
      </w:r>
      <w:r>
        <w:rPr>
          <w:spacing w:val="-14"/>
          <w:w w:val="105"/>
        </w:rPr>
        <w:t> </w:t>
      </w:r>
      <w:r>
        <w:rPr>
          <w:w w:val="105"/>
        </w:rPr>
        <w:t>måte gjennom planbeskrivelse med</w:t>
      </w:r>
      <w:r>
        <w:rPr>
          <w:spacing w:val="-3"/>
          <w:w w:val="105"/>
        </w:rPr>
        <w:t> </w:t>
      </w:r>
      <w:r>
        <w:rPr>
          <w:w w:val="105"/>
        </w:rPr>
        <w:t>ROS-analyse, ev. med særskilte oppstøttende fagutredninger. Aktuell fagrapporter vil kunne være;</w:t>
      </w:r>
    </w:p>
    <w:p>
      <w:pPr>
        <w:pStyle w:val="ListParagraph"/>
        <w:numPr>
          <w:ilvl w:val="0"/>
          <w:numId w:val="6"/>
        </w:numPr>
        <w:tabs>
          <w:tab w:pos="872" w:val="left" w:leader="none"/>
        </w:tabs>
        <w:spacing w:line="245" w:lineRule="exact" w:before="0" w:after="0"/>
        <w:ind w:left="872" w:right="0" w:hanging="368"/>
        <w:jc w:val="left"/>
        <w:rPr>
          <w:rFonts w:ascii="Symbol" w:hAnsi="Symbol"/>
          <w:sz w:val="20"/>
        </w:rPr>
      </w:pPr>
      <w:r>
        <w:rPr>
          <w:spacing w:val="-2"/>
          <w:w w:val="105"/>
          <w:position w:val="2"/>
          <w:sz w:val="19"/>
        </w:rPr>
        <w:t>Skredvurdering</w:t>
      </w:r>
    </w:p>
    <w:p>
      <w:pPr>
        <w:pStyle w:val="ListParagraph"/>
        <w:numPr>
          <w:ilvl w:val="0"/>
          <w:numId w:val="6"/>
        </w:numPr>
        <w:tabs>
          <w:tab w:pos="872" w:val="left" w:leader="none"/>
        </w:tabs>
        <w:spacing w:line="240" w:lineRule="auto" w:before="14" w:after="0"/>
        <w:ind w:left="872" w:right="0" w:hanging="368"/>
        <w:jc w:val="left"/>
        <w:rPr>
          <w:rFonts w:ascii="Symbol" w:hAnsi="Symbol"/>
          <w:sz w:val="20"/>
        </w:rPr>
      </w:pPr>
      <w:r>
        <w:rPr>
          <w:w w:val="105"/>
          <w:position w:val="2"/>
          <w:sz w:val="19"/>
        </w:rPr>
        <w:t>Støyfaglig</w:t>
      </w:r>
      <w:r>
        <w:rPr>
          <w:spacing w:val="-6"/>
          <w:w w:val="105"/>
          <w:position w:val="2"/>
          <w:sz w:val="19"/>
        </w:rPr>
        <w:t> </w:t>
      </w:r>
      <w:r>
        <w:rPr>
          <w:spacing w:val="-2"/>
          <w:w w:val="105"/>
          <w:position w:val="2"/>
          <w:sz w:val="19"/>
        </w:rPr>
        <w:t>utredning</w:t>
      </w:r>
    </w:p>
    <w:p>
      <w:pPr>
        <w:pStyle w:val="BodyText"/>
        <w:spacing w:before="67"/>
      </w:pPr>
    </w:p>
    <w:p>
      <w:pPr>
        <w:pStyle w:val="Heading2"/>
        <w:ind w:left="156"/>
      </w:pPr>
      <w:r>
        <w:rPr>
          <w:spacing w:val="-2"/>
        </w:rPr>
        <w:t>Medvirkningsprosess</w:t>
      </w:r>
    </w:p>
    <w:p>
      <w:pPr>
        <w:pStyle w:val="BodyText"/>
        <w:spacing w:line="285" w:lineRule="auto" w:before="41"/>
        <w:ind w:left="147" w:right="2518" w:firstLine="10"/>
      </w:pPr>
      <w:r>
        <w:rPr>
          <w:w w:val="105"/>
        </w:rPr>
        <w:t>l farbindeise med varsling av oppstart av planarbeid, vil alle berørte parter og høringsinstanser kontaktes i tråd med gjeldende regelverk. l planprosessen, vil det tas initiativ til dialogmøter med ulike interessegrupper</w:t>
      </w:r>
      <w:r>
        <w:rPr>
          <w:spacing w:val="-2"/>
          <w:w w:val="105"/>
        </w:rPr>
        <w:t> </w:t>
      </w:r>
      <w:r>
        <w:rPr>
          <w:w w:val="105"/>
        </w:rPr>
        <w:t>i området. SalMar ønsker å ha en løsningsorientert innfallsvinkel og konstruktiv dialog med partene for å</w:t>
      </w:r>
      <w:r>
        <w:rPr>
          <w:spacing w:val="-4"/>
          <w:w w:val="105"/>
        </w:rPr>
        <w:t> </w:t>
      </w:r>
      <w:r>
        <w:rPr>
          <w:w w:val="105"/>
        </w:rPr>
        <w:t>finne gode,</w:t>
      </w:r>
      <w:r>
        <w:rPr>
          <w:spacing w:val="-7"/>
          <w:w w:val="105"/>
        </w:rPr>
        <w:t> </w:t>
      </w:r>
      <w:r>
        <w:rPr>
          <w:w w:val="105"/>
        </w:rPr>
        <w:t>felles løsninger. Dette er bakgrunnen for at plassering av anleggene ikke er fastsatt i oppstartsfasen</w:t>
      </w:r>
      <w:r>
        <w:rPr>
          <w:color w:val="FF8754"/>
          <w:w w:val="105"/>
        </w:rPr>
        <w:t>.</w:t>
      </w:r>
      <w:r>
        <w:rPr>
          <w:color w:val="FF8754"/>
          <w:spacing w:val="40"/>
          <w:w w:val="105"/>
        </w:rPr>
        <w:t> </w:t>
      </w:r>
      <w:r>
        <w:rPr>
          <w:w w:val="105"/>
        </w:rPr>
        <w:t>SalMar ønsker spesifikk tilbakemelding om</w:t>
      </w:r>
    </w:p>
    <w:p>
      <w:pPr>
        <w:pStyle w:val="BodyText"/>
        <w:spacing w:after="0" w:line="285" w:lineRule="auto"/>
        <w:sectPr>
          <w:pgSz w:w="11910" w:h="16840"/>
          <w:pgMar w:header="823" w:footer="0" w:top="2000" w:bottom="280" w:left="1133" w:right="1700"/>
        </w:sectPr>
      </w:pPr>
    </w:p>
    <w:p>
      <w:pPr>
        <w:pStyle w:val="BodyText"/>
        <w:spacing w:line="285" w:lineRule="auto" w:before="118"/>
        <w:ind w:left="149" w:right="2428" w:firstLine="2"/>
      </w:pPr>
      <w:r>
        <w:rPr>
          <w:w w:val="105"/>
        </w:rPr>
        <w:t>hvilke</w:t>
      </w:r>
      <w:r>
        <w:rPr>
          <w:spacing w:val="-9"/>
          <w:w w:val="105"/>
        </w:rPr>
        <w:t> </w:t>
      </w:r>
      <w:r>
        <w:rPr>
          <w:w w:val="105"/>
        </w:rPr>
        <w:t>plasseringer som</w:t>
      </w:r>
      <w:r>
        <w:rPr>
          <w:spacing w:val="-12"/>
          <w:w w:val="105"/>
        </w:rPr>
        <w:t> </w:t>
      </w:r>
      <w:r>
        <w:rPr>
          <w:w w:val="105"/>
        </w:rPr>
        <w:t>eventuelt gagner de</w:t>
      </w:r>
      <w:r>
        <w:rPr>
          <w:spacing w:val="-10"/>
          <w:w w:val="105"/>
        </w:rPr>
        <w:t> </w:t>
      </w:r>
      <w:r>
        <w:rPr>
          <w:w w:val="105"/>
        </w:rPr>
        <w:t>ulike</w:t>
      </w:r>
      <w:r>
        <w:rPr>
          <w:spacing w:val="-7"/>
          <w:w w:val="105"/>
        </w:rPr>
        <w:t> </w:t>
      </w:r>
      <w:r>
        <w:rPr>
          <w:w w:val="105"/>
        </w:rPr>
        <w:t>brukerinteressene</w:t>
      </w:r>
      <w:r>
        <w:rPr>
          <w:spacing w:val="-14"/>
          <w:w w:val="105"/>
        </w:rPr>
        <w:t> </w:t>
      </w:r>
      <w:r>
        <w:rPr>
          <w:w w:val="105"/>
        </w:rPr>
        <w:t>best. For å få dette til,</w:t>
      </w:r>
      <w:r>
        <w:rPr>
          <w:spacing w:val="-3"/>
          <w:w w:val="105"/>
        </w:rPr>
        <w:t> </w:t>
      </w:r>
      <w:r>
        <w:rPr>
          <w:w w:val="105"/>
        </w:rPr>
        <w:t>vil det i medvirkningsprosessen</w:t>
      </w:r>
      <w:r>
        <w:rPr>
          <w:spacing w:val="-3"/>
          <w:w w:val="105"/>
        </w:rPr>
        <w:t> </w:t>
      </w:r>
      <w:r>
        <w:rPr>
          <w:w w:val="105"/>
        </w:rPr>
        <w:t>sendes ut kartutsnitt</w:t>
      </w:r>
      <w:r>
        <w:rPr>
          <w:spacing w:val="40"/>
          <w:w w:val="105"/>
        </w:rPr>
        <w:t> </w:t>
      </w:r>
      <w:r>
        <w:rPr>
          <w:w w:val="105"/>
        </w:rPr>
        <w:t>med sektorinnleding</w:t>
      </w:r>
      <w:r>
        <w:rPr>
          <w:spacing w:val="-1"/>
          <w:w w:val="105"/>
        </w:rPr>
        <w:t> </w:t>
      </w:r>
      <w:r>
        <w:rPr>
          <w:w w:val="105"/>
        </w:rPr>
        <w:t>av lokasjonsalternativene for å få mest mulig spesifikke innspill.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827172</wp:posOffset>
            </wp:positionH>
            <wp:positionV relativeFrom="paragraph">
              <wp:posOffset>166719</wp:posOffset>
            </wp:positionV>
            <wp:extent cx="3673831" cy="3316224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831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225" w:right="0" w:firstLine="0"/>
        <w:jc w:val="left"/>
        <w:rPr>
          <w:sz w:val="14"/>
        </w:rPr>
      </w:pPr>
      <w:r>
        <w:rPr>
          <w:w w:val="105"/>
          <w:sz w:val="14"/>
        </w:rPr>
        <w:t>Figur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8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Tallfestet</w:t>
      </w:r>
      <w:r>
        <w:rPr>
          <w:spacing w:val="13"/>
          <w:w w:val="105"/>
          <w:sz w:val="14"/>
        </w:rPr>
        <w:t> </w:t>
      </w:r>
      <w:r>
        <w:rPr>
          <w:w w:val="105"/>
          <w:sz w:val="14"/>
        </w:rPr>
        <w:t>sektorinndeling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av</w:t>
      </w:r>
      <w:r>
        <w:rPr>
          <w:spacing w:val="3"/>
          <w:w w:val="105"/>
          <w:sz w:val="14"/>
        </w:rPr>
        <w:t> </w:t>
      </w:r>
      <w:r>
        <w:rPr>
          <w:w w:val="105"/>
          <w:sz w:val="14"/>
        </w:rPr>
        <w:t>de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foreslåtte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områdene</w:t>
      </w:r>
      <w:r>
        <w:rPr>
          <w:spacing w:val="11"/>
          <w:w w:val="105"/>
          <w:sz w:val="14"/>
        </w:rPr>
        <w:t> </w:t>
      </w:r>
      <w:r>
        <w:rPr>
          <w:w w:val="105"/>
          <w:sz w:val="14"/>
        </w:rPr>
        <w:t>i</w:t>
      </w:r>
      <w:r>
        <w:rPr>
          <w:spacing w:val="6"/>
          <w:w w:val="105"/>
          <w:sz w:val="14"/>
        </w:rPr>
        <w:t> </w:t>
      </w:r>
      <w:r>
        <w:rPr>
          <w:spacing w:val="-2"/>
          <w:w w:val="105"/>
          <w:sz w:val="14"/>
        </w:rPr>
        <w:t>Rognsundet.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"/>
        <w:rPr>
          <w:sz w:val="14"/>
        </w:rPr>
      </w:pPr>
    </w:p>
    <w:p>
      <w:pPr>
        <w:spacing w:before="0"/>
        <w:ind w:left="155" w:right="0" w:firstLine="0"/>
        <w:jc w:val="left"/>
        <w:rPr>
          <w:b/>
          <w:sz w:val="18"/>
        </w:rPr>
      </w:pPr>
      <w:r>
        <w:rPr>
          <w:b/>
          <w:spacing w:val="-2"/>
          <w:w w:val="105"/>
          <w:sz w:val="18"/>
        </w:rPr>
        <w:t>Avslutning</w:t>
      </w:r>
    </w:p>
    <w:p>
      <w:pPr>
        <w:pStyle w:val="BodyText"/>
        <w:spacing w:line="285" w:lineRule="auto" w:before="43"/>
        <w:ind w:left="152" w:right="2397" w:firstLine="3"/>
      </w:pPr>
      <w:r>
        <w:rPr>
          <w:w w:val="105"/>
        </w:rPr>
        <w:t>Basert på redegjørelsene om tiltaket ovenfor, ber vi om formelt planoppstartsmøte.</w:t>
      </w:r>
      <w:r>
        <w:rPr>
          <w:spacing w:val="-8"/>
          <w:w w:val="105"/>
        </w:rPr>
        <w:t> </w:t>
      </w:r>
      <w:r>
        <w:rPr>
          <w:w w:val="105"/>
        </w:rPr>
        <w:t>Vi</w:t>
      </w:r>
      <w:r>
        <w:rPr>
          <w:spacing w:val="-10"/>
          <w:w w:val="105"/>
        </w:rPr>
        <w:t> </w:t>
      </w:r>
      <w:r>
        <w:rPr>
          <w:w w:val="105"/>
        </w:rPr>
        <w:t>viser også til</w:t>
      </w:r>
      <w:r>
        <w:rPr>
          <w:spacing w:val="19"/>
          <w:w w:val="105"/>
        </w:rPr>
        <w:t> </w:t>
      </w:r>
      <w:r>
        <w:rPr>
          <w:w w:val="105"/>
        </w:rPr>
        <w:t>møter farslagsstiller</w:t>
      </w:r>
      <w:r>
        <w:rPr>
          <w:spacing w:val="-12"/>
          <w:w w:val="105"/>
        </w:rPr>
        <w:t> </w:t>
      </w:r>
      <w:r>
        <w:rPr>
          <w:w w:val="105"/>
        </w:rPr>
        <w:t>tidligere har</w:t>
      </w:r>
      <w:r>
        <w:rPr>
          <w:spacing w:val="-4"/>
          <w:w w:val="105"/>
        </w:rPr>
        <w:t> </w:t>
      </w:r>
      <w:r>
        <w:rPr>
          <w:w w:val="105"/>
        </w:rPr>
        <w:t>hatt med Alta kommune om saken. Dersom det skulle være spørsmål eller behov for tilleggsopplysninger, er det bare å ta kontakt.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155"/>
      </w:pPr>
      <w:r>
        <w:rPr>
          <w:w w:val="105"/>
        </w:rPr>
        <w:t>Med</w:t>
      </w:r>
      <w:r>
        <w:rPr>
          <w:spacing w:val="1"/>
          <w:w w:val="105"/>
        </w:rPr>
        <w:t> </w:t>
      </w:r>
      <w:r>
        <w:rPr>
          <w:w w:val="105"/>
        </w:rPr>
        <w:t>vennlig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hilsen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915689</wp:posOffset>
            </wp:positionH>
            <wp:positionV relativeFrom="paragraph">
              <wp:posOffset>195195</wp:posOffset>
            </wp:positionV>
            <wp:extent cx="1646364" cy="475488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364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spacing w:before="1"/>
        <w:ind w:left="151"/>
      </w:pPr>
      <w:r>
        <w:rPr/>
        <w:t>Synøve</w:t>
      </w:r>
      <w:r>
        <w:rPr>
          <w:spacing w:val="2"/>
        </w:rPr>
        <w:t> </w:t>
      </w:r>
      <w:r>
        <w:rPr>
          <w:spacing w:val="-4"/>
        </w:rPr>
        <w:t>Jahr</w:t>
      </w:r>
    </w:p>
    <w:p>
      <w:pPr>
        <w:pStyle w:val="BodyText"/>
        <w:spacing w:before="36"/>
        <w:ind w:left="155"/>
      </w:pPr>
      <w:r>
        <w:rPr>
          <w:w w:val="105"/>
        </w:rPr>
        <w:t>Areal-</w:t>
      </w:r>
      <w:r>
        <w:rPr>
          <w:spacing w:val="11"/>
          <w:w w:val="105"/>
        </w:rPr>
        <w:t> </w:t>
      </w:r>
      <w:r>
        <w:rPr>
          <w:w w:val="105"/>
        </w:rPr>
        <w:t>og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samfunnsplanlegger</w:t>
      </w:r>
    </w:p>
    <w:sectPr>
      <w:pgSz w:w="11910" w:h="16840"/>
      <w:pgMar w:header="823" w:footer="0" w:top="200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5462831</wp:posOffset>
              </wp:positionH>
              <wp:positionV relativeFrom="page">
                <wp:posOffset>510130</wp:posOffset>
              </wp:positionV>
              <wp:extent cx="1307465" cy="5092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07465" cy="509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auto" w:before="90"/>
                            <w:ind w:left="20" w:right="18" w:firstLine="453"/>
                            <w:jc w:val="left"/>
                            <w:rPr>
                              <w:sz w:val="38"/>
                            </w:rPr>
                          </w:pPr>
                          <w:r>
                            <w:rPr>
                              <w:b/>
                              <w:color w:val="181A16"/>
                              <w:spacing w:val="-2"/>
                              <w:sz w:val="38"/>
                            </w:rPr>
                            <w:t>Henning </w:t>
                          </w:r>
                          <w:r>
                            <w:rPr>
                              <w:b/>
                              <w:color w:val="181A16"/>
                              <w:sz w:val="38"/>
                            </w:rPr>
                            <w:t>Larsen </w:t>
                          </w:r>
                          <w:r>
                            <w:rPr>
                              <w:color w:val="181A16"/>
                              <w:sz w:val="3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0.144196pt;margin-top:40.167778pt;width:102.95pt;height:40.1pt;mso-position-horizontal-relative:page;mso-position-vertical-relative:page;z-index:-15987712" type="#_x0000_t202" id="docshape1" filled="false" stroked="false">
              <v:textbox inset="0,0,0,0">
                <w:txbxContent>
                  <w:p>
                    <w:pPr>
                      <w:spacing w:line="184" w:lineRule="auto" w:before="90"/>
                      <w:ind w:left="20" w:right="18" w:firstLine="453"/>
                      <w:jc w:val="left"/>
                      <w:rPr>
                        <w:sz w:val="38"/>
                      </w:rPr>
                    </w:pPr>
                    <w:r>
                      <w:rPr>
                        <w:b/>
                        <w:color w:val="181A16"/>
                        <w:spacing w:val="-2"/>
                        <w:sz w:val="38"/>
                      </w:rPr>
                      <w:t>Henning </w:t>
                    </w:r>
                    <w:r>
                      <w:rPr>
                        <w:b/>
                        <w:color w:val="181A16"/>
                        <w:sz w:val="38"/>
                      </w:rPr>
                      <w:t>Larsen </w:t>
                    </w:r>
                    <w:r>
                      <w:rPr>
                        <w:color w:val="181A16"/>
                        <w:sz w:val="38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804209</wp:posOffset>
              </wp:positionH>
              <wp:positionV relativeFrom="page">
                <wp:posOffset>553655</wp:posOffset>
              </wp:positionV>
              <wp:extent cx="899794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9979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Henninglarsen.com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23589pt;margin-top:43.594944pt;width:70.850pt;height:9.85pt;mso-position-horizontal-relative:page;mso-position-vertical-relative:page;z-index:-1598720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w w:val="115"/>
                        <w:sz w:val="14"/>
                      </w:rPr>
                      <w:t>Henninglarsen.com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891" w:hanging="366"/>
        <w:jc w:val="left"/>
      </w:pPr>
      <w:rPr>
        <w:rFonts w:hint="default"/>
        <w:spacing w:val="-1"/>
        <w:w w:val="10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170" w:hanging="366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440" w:hanging="36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1710" w:hanging="36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1980" w:hanging="36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2250" w:hanging="36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2521" w:hanging="36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2791" w:hanging="36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3061" w:hanging="366"/>
      </w:pPr>
      <w:rPr>
        <w:rFonts w:hint="default"/>
        <w:lang w:val="nn-NO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69" w:hanging="372"/>
      </w:pPr>
      <w:rPr>
        <w:rFonts w:hint="default" w:ascii="Symbol" w:hAnsi="Symbol" w:eastAsia="Symbol" w:cs="Symbol"/>
        <w:spacing w:val="0"/>
        <w:w w:val="99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81" w:hanging="37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502" w:hanging="37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324" w:hanging="37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4145" w:hanging="37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966" w:hanging="37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788" w:hanging="37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609" w:hanging="37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7430" w:hanging="372"/>
      </w:pPr>
      <w:rPr>
        <w:rFonts w:hint="default"/>
        <w:lang w:val="nn-NO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874" w:hanging="372"/>
      </w:pPr>
      <w:rPr>
        <w:rFonts w:hint="default" w:ascii="Courier New" w:hAnsi="Courier New" w:eastAsia="Courier New" w:cs="Courier New"/>
        <w:spacing w:val="0"/>
        <w:w w:val="99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99" w:hanging="37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518" w:hanging="37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338" w:hanging="37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4157" w:hanging="37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976" w:hanging="37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796" w:hanging="37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615" w:hanging="37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7434" w:hanging="372"/>
      </w:pPr>
      <w:rPr>
        <w:rFonts w:hint="default"/>
        <w:lang w:val="nn-NO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363" w:hanging="36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17"/>
        <w:szCs w:val="1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647" w:hanging="363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935" w:hanging="363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1222" w:hanging="363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1510" w:hanging="363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1797" w:hanging="363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2085" w:hanging="363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2372" w:hanging="363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2660" w:hanging="363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20" w:hanging="36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17"/>
        <w:szCs w:val="1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909" w:hanging="363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199" w:hanging="363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1489" w:hanging="363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1778" w:hanging="363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2068" w:hanging="363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2358" w:hanging="363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2648" w:hanging="363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2937" w:hanging="363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spacing w:val="0"/>
        <w:w w:val="10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085" w:hanging="361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290" w:hanging="361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1496" w:hanging="361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1701" w:hanging="361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1907" w:hanging="361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2112" w:hanging="361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2318" w:hanging="361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2523" w:hanging="361"/>
      </w:pPr>
      <w:rPr>
        <w:rFonts w:hint="default"/>
        <w:lang w:val="nn-NO" w:eastAsia="en-US" w:bidi="ar-SA"/>
      </w:rPr>
    </w:lvl>
  </w:abstract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150"/>
      <w:outlineLvl w:val="1"/>
    </w:pPr>
    <w:rPr>
      <w:rFonts w:ascii="Arial" w:hAnsi="Arial" w:eastAsia="Arial" w:cs="Arial"/>
      <w:b/>
      <w:bCs/>
      <w:sz w:val="20"/>
      <w:szCs w:val="20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155"/>
      <w:outlineLvl w:val="2"/>
    </w:pPr>
    <w:rPr>
      <w:rFonts w:ascii="Arial" w:hAnsi="Arial" w:eastAsia="Arial" w:cs="Arial"/>
      <w:b/>
      <w:bCs/>
      <w:sz w:val="19"/>
      <w:szCs w:val="19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ind w:left="869" w:hanging="369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postmottak@alta.kommune.no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Synøve Jahr</dc:creator>
  <dc:title>Letter</dc:title>
  <dcterms:created xsi:type="dcterms:W3CDTF">2026-05-31T21:54:32Z</dcterms:created>
  <dcterms:modified xsi:type="dcterms:W3CDTF">2026-05-31T21:54:32Z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2026-05-31T00:00:00Z</vt:filetime>
  </property>
  <property fmtid="{D5CDD505-2E9C-101B-9397-08002B2CF9AE}" pid="5" name="MSIP_Label_20ea7001-5c24-4702-a3ac-e436ccb02747_ActionId">
    <vt:lpwstr>2bda2a7b-666e-49ab-9e41-6f201cbe0cb8</vt:lpwstr>
  </property>
  <property fmtid="{D5CDD505-2E9C-101B-9397-08002B2CF9AE}" pid="6" name="MSIP_Label_20ea7001-5c24-4702-a3ac-e436ccb02747_ContentBits">
    <vt:lpwstr>2</vt:lpwstr>
  </property>
  <property fmtid="{D5CDD505-2E9C-101B-9397-08002B2CF9AE}" pid="7" name="MSIP_Label_20ea7001-5c24-4702-a3ac-e436ccb02747_Enabled">
    <vt:lpwstr>true</vt:lpwstr>
  </property>
  <property fmtid="{D5CDD505-2E9C-101B-9397-08002B2CF9AE}" pid="8" name="MSIP_Label_20ea7001-5c24-4702-a3ac-e436ccb02747_Method">
    <vt:lpwstr>Standard</vt:lpwstr>
  </property>
  <property fmtid="{D5CDD505-2E9C-101B-9397-08002B2CF9AE}" pid="9" name="MSIP_Label_20ea7001-5c24-4702-a3ac-e436ccb02747_Name">
    <vt:lpwstr>Confidential</vt:lpwstr>
  </property>
  <property fmtid="{D5CDD505-2E9C-101B-9397-08002B2CF9AE}" pid="10" name="MSIP_Label_20ea7001-5c24-4702-a3ac-e436ccb02747_SetDate">
    <vt:lpwstr>2024-08-19T06:41:25Z</vt:lpwstr>
  </property>
  <property fmtid="{D5CDD505-2E9C-101B-9397-08002B2CF9AE}" pid="11" name="MSIP_Label_20ea7001-5c24-4702-a3ac-e436ccb02747_SiteId">
    <vt:lpwstr>c8823c91-be81-4f89-b024-6c3dd789c106</vt:lpwstr>
  </property>
  <property fmtid="{D5CDD505-2E9C-101B-9397-08002B2CF9AE}" pid="12" name="Producer">
    <vt:lpwstr>Microsoft® Word for Microsoft 365</vt:lpwstr>
  </property>
</Properties>
</file>