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a1a2e"/>
          <w:sz w:val="52"/>
          <w:szCs w:val="52"/>
        </w:rPr>
        <w:t xml:space="preserve">EURUSD TRADING INTELLIGENCE PLATFORM</w:t>
      </w:r>
    </w:p>
    <w:p>
      <w:pPr>
        <w:spacing w:before="0" w:after="120"/>
        <w:jc w:val="center"/>
      </w:pPr>
      <w:r>
        <w:rPr>
          <w:rFonts w:ascii="Arial" w:cs="Arial" w:eastAsia="Arial" w:hAnsi="Arial"/>
          <w:color w:val="555555"/>
          <w:sz w:val="30"/>
          <w:szCs w:val="30"/>
        </w:rPr>
        <w:t xml:space="preserve">Full-Stack Web Application Build Specification</w:t>
      </w:r>
    </w:p>
    <w:p>
      <w:pPr>
        <w:spacing w:before="0" w:after="80"/>
        <w:jc w:val="center"/>
      </w:pPr>
      <w:r>
        <w:rPr>
          <w:rFonts w:ascii="Arial" w:cs="Arial" w:eastAsia="Arial" w:hAnsi="Arial"/>
          <w:color w:val="B8860B"/>
          <w:sz w:val="22"/>
          <w:szCs w:val="22"/>
        </w:rPr>
        <w:t xml:space="preserve">Powered by Twelve Data API · ML Prediction Models · Real-Time Dashboard</w:t>
      </w:r>
    </w:p>
    <w:p>
      <w:pPr>
        <w:pBdr>
          <w:bottom w:val="single" w:color="B8860B" w:sz="8" w:space="1"/>
        </w:pBdr>
        <w:spacing w:before="200" w:after="200"/>
        <w:jc w:val="center"/>
      </w:pPr>
    </w:p>
    <w:p>
      <w:pPr>
        <w:spacing w:before="200" w:after="600"/>
        <w:jc w:val="center"/>
      </w:pPr>
      <w:r>
        <w:rPr>
          <w:rFonts w:ascii="Arial" w:cs="Arial" w:eastAsia="Arial" w:hAnsi="Arial"/>
          <w:color w:val="888888"/>
          <w:sz w:val="20"/>
          <w:szCs w:val="20"/>
        </w:rPr>
        <w:t xml:space="preserve">Prepared: March 2026  ·  Version 1.0  ·  For: Google Firebase / Gemini Stack</w:t>
      </w:r>
    </w:p>
    <w:p>
      <w:pPr>
        <w:pStyle w:val="Heading1"/>
        <w:spacing w:before="360" w:after="180"/>
      </w:pPr>
      <w:r>
        <w:rPr>
          <w:rFonts w:ascii="Arial" w:cs="Arial" w:eastAsia="Arial" w:hAnsi="Arial"/>
          <w:b/>
          <w:bCs/>
          <w:color w:val="1a1a2e"/>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Bdr>
          <w:bottom w:val="single" w:color="B8860B" w:sz="6" w:space="1"/>
        </w:pBdr>
        <w:spacing w:before="200" w:after="200"/>
      </w:pPr>
    </w:p>
    <w:p>
      <w:pPr>
        <w:pStyle w:val="Heading1"/>
        <w:spacing w:before="360" w:after="180"/>
      </w:pPr>
      <w:r>
        <w:rPr>
          <w:rFonts w:ascii="Arial" w:cs="Arial" w:eastAsia="Arial" w:hAnsi="Arial"/>
          <w:b/>
          <w:bCs/>
          <w:color w:val="1a1a2e"/>
          <w:sz w:val="36"/>
          <w:szCs w:val="36"/>
        </w:rPr>
        <w:t xml:space="preserve">1. Project Overview</w:t>
      </w:r>
    </w:p>
    <w:p>
      <w:pPr>
        <w:spacing w:before="80" w:after="100"/>
      </w:pPr>
      <w:r>
        <w:rPr>
          <w:rFonts w:ascii="Arial" w:cs="Arial" w:eastAsia="Arial" w:hAnsi="Arial"/>
          <w:sz w:val="22"/>
          <w:szCs w:val="22"/>
        </w:rPr>
        <w:t xml:space="preserve">You are building a professional-grade, full-stack web application called the EURUSD Trading Intelligence Platform. This system ingests real-time and historical EURUSD forex price data from the Twelve Data API, applies a multi-model machine learning pipeline to that data, and presents actionable trade signals, chart visualizations, and model performance dashboards to the user.</w:t>
      </w:r>
    </w:p>
    <w:p>
      <w:pPr>
        <w:spacing w:before="80" w:after="100"/>
      </w:pPr>
      <w:r>
        <w:rPr>
          <w:rFonts w:ascii="Arial" w:cs="Arial" w:eastAsia="Arial" w:hAnsi="Arial"/>
          <w:sz w:val="22"/>
          <w:szCs w:val="22"/>
        </w:rPr>
        <w:t xml:space="preserve"/>
      </w:r>
    </w:p>
    <w:p>
      <w:pPr>
        <w:spacing w:before="80" w:after="100"/>
      </w:pPr>
      <w:r>
        <w:rPr>
          <w:rFonts w:ascii="Arial" w:cs="Arial" w:eastAsia="Arial" w:hAnsi="Arial"/>
          <w:sz w:val="22"/>
          <w:szCs w:val="22"/>
        </w:rPr>
        <w:t xml:space="preserve">The application must be production-quality: clean architecture, proper error handling, rate limiting, caching, responsive UI, and a modular codebase that can be extended to other currency pairs or asset classes in future.</w:t>
      </w:r>
    </w:p>
    <w:p>
      <w:pPr>
        <w:spacing w:before="80"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200"/>
            </w:tcMar>
          </w:tcPr>
          <w:p>
            <w:pPr>
              <w:spacing w:before="0" w:after="0"/>
            </w:pPr>
            <w:r>
              <w:rPr>
                <w:rFonts w:ascii="Arial" w:cs="Arial" w:eastAsia="Arial" w:hAnsi="Arial"/>
                <w:color w:val="155724"/>
                <w:sz w:val="20"/>
                <w:szCs w:val="20"/>
              </w:rPr>
              <w:t xml:space="preserve">IMPORTANT: Twelve Data free tier allows 800 API calls per day. ALL data fetching must be carefully rate-limited, cached aggressively, and batched intelligently. Every API call must be justified and logged.</w:t>
            </w:r>
          </w:p>
        </w:tc>
      </w:tr>
    </w:tbl>
    <w:p>
      <w:pPr>
        <w:spacing w:before="80" w:after="100"/>
      </w:pPr>
      <w:r>
        <w:rPr>
          <w:rFonts w:ascii="Arial" w:cs="Arial" w:eastAsia="Arial" w:hAnsi="Arial"/>
          <w:sz w:val="22"/>
          <w:szCs w:val="22"/>
        </w:rPr>
        <w:t xml:space="preserve"/>
      </w:r>
    </w:p>
    <w:p>
      <w:pPr>
        <w:pStyle w:val="Heading2"/>
        <w:spacing w:before="280" w:after="140"/>
      </w:pPr>
      <w:r>
        <w:rPr>
          <w:rFonts w:ascii="Arial" w:cs="Arial" w:eastAsia="Arial" w:hAnsi="Arial"/>
          <w:b/>
          <w:bCs/>
          <w:color w:val="16213E"/>
          <w:sz w:val="28"/>
          <w:szCs w:val="28"/>
        </w:rPr>
        <w:t xml:space="preserve">1.1 Core Objectives</w:t>
      </w:r>
    </w:p>
    <w:p>
      <w:pPr>
        <w:pStyle w:val="ListParagraph"/>
        <w:numPr>
          <w:ilvl w:val="0"/>
          <w:numId w:val="2"/>
        </w:numPr>
        <w:spacing w:before="60" w:after="60"/>
      </w:pPr>
      <w:r>
        <w:rPr>
          <w:rFonts w:ascii="Arial" w:cs="Arial" w:eastAsia="Arial" w:hAnsi="Arial"/>
          <w:sz w:val="22"/>
          <w:szCs w:val="22"/>
        </w:rPr>
        <w:t xml:space="preserve">Pull live and historical EURUSD OHLCV data from Twelve Data API</w:t>
      </w:r>
    </w:p>
    <w:p>
      <w:pPr>
        <w:pStyle w:val="ListParagraph"/>
        <w:numPr>
          <w:ilvl w:val="0"/>
          <w:numId w:val="2"/>
        </w:numPr>
        <w:spacing w:before="60" w:after="60"/>
      </w:pPr>
      <w:r>
        <w:rPr>
          <w:rFonts w:ascii="Arial" w:cs="Arial" w:eastAsia="Arial" w:hAnsi="Arial"/>
          <w:sz w:val="22"/>
          <w:szCs w:val="22"/>
        </w:rPr>
        <w:t xml:space="preserve">Build and train multiple ML/statistical prediction models on that data</w:t>
      </w:r>
    </w:p>
    <w:p>
      <w:pPr>
        <w:pStyle w:val="ListParagraph"/>
        <w:numPr>
          <w:ilvl w:val="0"/>
          <w:numId w:val="2"/>
        </w:numPr>
        <w:spacing w:before="60" w:after="60"/>
      </w:pPr>
      <w:r>
        <w:rPr>
          <w:rFonts w:ascii="Arial" w:cs="Arial" w:eastAsia="Arial" w:hAnsi="Arial"/>
          <w:sz w:val="22"/>
          <w:szCs w:val="22"/>
        </w:rPr>
        <w:t xml:space="preserve">Generate clear BUY / SELL / HOLD trade signals with confidence scores</w:t>
      </w:r>
    </w:p>
    <w:p>
      <w:pPr>
        <w:pStyle w:val="ListParagraph"/>
        <w:numPr>
          <w:ilvl w:val="0"/>
          <w:numId w:val="2"/>
        </w:numPr>
        <w:spacing w:before="60" w:after="60"/>
      </w:pPr>
      <w:r>
        <w:rPr>
          <w:rFonts w:ascii="Arial" w:cs="Arial" w:eastAsia="Arial" w:hAnsi="Arial"/>
          <w:sz w:val="22"/>
          <w:szCs w:val="22"/>
        </w:rPr>
        <w:t xml:space="preserve">Display a professional trading dashboard with charts, indicators, and signals</w:t>
      </w:r>
    </w:p>
    <w:p>
      <w:pPr>
        <w:pStyle w:val="ListParagraph"/>
        <w:numPr>
          <w:ilvl w:val="0"/>
          <w:numId w:val="2"/>
        </w:numPr>
        <w:spacing w:before="60" w:after="60"/>
      </w:pPr>
      <w:r>
        <w:rPr>
          <w:rFonts w:ascii="Arial" w:cs="Arial" w:eastAsia="Arial" w:hAnsi="Arial"/>
          <w:sz w:val="22"/>
          <w:szCs w:val="22"/>
        </w:rPr>
        <w:t xml:space="preserve">Operate within the 800 calls/day free tier limit with intelligent caching</w:t>
      </w:r>
    </w:p>
    <w:p>
      <w:pPr>
        <w:pStyle w:val="ListParagraph"/>
        <w:numPr>
          <w:ilvl w:val="0"/>
          <w:numId w:val="2"/>
        </w:numPr>
        <w:spacing w:before="60" w:after="60"/>
      </w:pPr>
      <w:r>
        <w:rPr>
          <w:rFonts w:ascii="Arial" w:cs="Arial" w:eastAsia="Arial" w:hAnsi="Arial"/>
          <w:sz w:val="22"/>
          <w:szCs w:val="22"/>
        </w:rPr>
        <w:t xml:space="preserve">Run entirely in the browser (frontend) or with a lightweight backend — developer's choice</w:t>
      </w:r>
    </w:p>
    <w:p>
      <w:pPr>
        <w:spacing w:before="80" w:after="100"/>
      </w:pPr>
      <w:r>
        <w:rPr>
          <w:rFonts w:ascii="Arial" w:cs="Arial" w:eastAsia="Arial" w:hAnsi="Arial"/>
          <w:sz w:val="22"/>
          <w:szCs w:val="22"/>
        </w:rPr>
        <w:t xml:space="preserve"/>
      </w:r>
    </w:p>
    <w:p>
      <w:pPr>
        <w:pStyle w:val="Heading2"/>
        <w:spacing w:before="280" w:after="140"/>
      </w:pPr>
      <w:r>
        <w:rPr>
          <w:rFonts w:ascii="Arial" w:cs="Arial" w:eastAsia="Arial" w:hAnsi="Arial"/>
          <w:b/>
          <w:bCs/>
          <w:color w:val="16213E"/>
          <w:sz w:val="28"/>
          <w:szCs w:val="28"/>
        </w:rPr>
        <w:t xml:space="preserve">1.2 Target User</w:t>
      </w:r>
    </w:p>
    <w:p>
      <w:pPr>
        <w:spacing w:before="80" w:after="100"/>
      </w:pPr>
      <w:r>
        <w:rPr>
          <w:rFonts w:ascii="Arial" w:cs="Arial" w:eastAsia="Arial" w:hAnsi="Arial"/>
          <w:sz w:val="22"/>
          <w:szCs w:val="22"/>
        </w:rPr>
        <w:t xml:space="preserve">A solo retail trader who wants algorithmic signal generation for EURUSD on H1 and H4 timeframes. The user is not a programmer — they need a clean, readable interface with clear trade recommendations.</w:t>
      </w:r>
    </w:p>
    <w:p>
      <w:pPr>
        <w:spacing w:before="80" w:after="100"/>
      </w:pPr>
      <w:r>
        <w:rPr>
          <w:rFonts w:ascii="Arial" w:cs="Arial" w:eastAsia="Arial" w:hAnsi="Arial"/>
          <w:sz w:val="22"/>
          <w:szCs w:val="22"/>
        </w:rPr>
        <w:t xml:space="preserve"/>
      </w:r>
    </w:p>
    <w:p>
      <w:pPr>
        <w:pBdr>
          <w:bottom w:val="single" w:color="B8860B" w:sz="6" w:space="1"/>
        </w:pBdr>
        <w:spacing w:before="200" w:after="200"/>
      </w:pPr>
    </w:p>
    <w:p>
      <w:pPr>
        <w:pStyle w:val="Heading1"/>
        <w:spacing w:before="360" w:after="180"/>
      </w:pPr>
      <w:r>
        <w:rPr>
          <w:rFonts w:ascii="Arial" w:cs="Arial" w:eastAsia="Arial" w:hAnsi="Arial"/>
          <w:b/>
          <w:bCs/>
          <w:color w:val="1a1a2e"/>
          <w:sz w:val="36"/>
          <w:szCs w:val="36"/>
        </w:rPr>
        <w:t xml:space="preserve">2. Recommended Tech Stack</w:t>
      </w:r>
    </w:p>
    <w:p>
      <w:pPr>
        <w:spacing w:before="80" w:after="100"/>
      </w:pPr>
      <w:r>
        <w:rPr>
          <w:rFonts w:ascii="Arial" w:cs="Arial" w:eastAsia="Arial" w:hAnsi="Arial"/>
          <w:sz w:val="22"/>
          <w:szCs w:val="22"/>
        </w:rPr>
        <w:t xml:space="preserve">Use the following stack. Justify any deviation clearly in comments.</w:t>
      </w:r>
    </w:p>
    <w:p>
      <w:pPr>
        <w:spacing w:before="80"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6213E"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3480"/>
            <w:tcBorders>
              <w:top w:val="single" w:color="CCCCCC" w:sz="1"/>
              <w:left w:val="single" w:color="CCCCCC" w:sz="1"/>
              <w:bottom w:val="single" w:color="CCCCCC" w:sz="1"/>
              <w:right w:val="single" w:color="CCCCCC" w:sz="1"/>
            </w:tcBorders>
            <w:shd w:fill="16213E"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3480"/>
            <w:tcBorders>
              <w:top w:val="single" w:color="CCCCCC" w:sz="1"/>
              <w:left w:val="single" w:color="CCCCCC" w:sz="1"/>
              <w:bottom w:val="single" w:color="CCCCCC" w:sz="1"/>
              <w:right w:val="single" w:color="CCCCCC" w:sz="1"/>
            </w:tcBorders>
            <w:shd w:fill="16213E" w:val="clear"/>
            <w:tcMar>
              <w:top w:type="dxa" w:w="100"/>
              <w:left w:type="dxa" w:w="120"/>
              <w:bottom w:type="dxa" w:w="100"/>
              <w:right w:type="dxa" w:w="120"/>
            </w:tcMar>
          </w:tcPr>
          <w:p>
            <w:r>
              <w:rPr>
                <w:rFonts w:ascii="Arial" w:cs="Arial" w:eastAsia="Arial" w:hAnsi="Arial"/>
                <w:b/>
                <w:bCs/>
                <w:color w:val="FFFFFF"/>
                <w:sz w:val="20"/>
                <w:szCs w:val="20"/>
              </w:rPr>
              <w:t xml:space="preserve">Reason</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Frontend Framework</w:t>
            </w:r>
          </w:p>
        </w:tc>
        <w:tc>
          <w:tcPr>
            <w:tcW w:type="dxa" w:w="3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React 18 + Vite</w:t>
            </w:r>
          </w:p>
        </w:tc>
        <w:tc>
          <w:tcPr>
            <w:tcW w:type="dxa" w:w="3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Fast dev, component model, wide ecosystem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Styling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Tailwind CSS + shadcn/ui</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Rapid professional UI, dark mode support</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Charts</w:t>
            </w:r>
          </w:p>
        </w:tc>
        <w:tc>
          <w:tcPr>
            <w:tcW w:type="dxa" w:w="3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TradingView Lightweight Charts v4</w:t>
            </w:r>
          </w:p>
        </w:tc>
        <w:tc>
          <w:tcPr>
            <w:tcW w:type="dxa" w:w="3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Purpose-built for financial candle charts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Supplemental Charts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Recharts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ML model metrics, RSI, MACD panels</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State Management</w:t>
            </w:r>
          </w:p>
        </w:tc>
        <w:tc>
          <w:tcPr>
            <w:tcW w:type="dxa" w:w="3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Zustand</w:t>
            </w:r>
          </w:p>
        </w:tc>
        <w:tc>
          <w:tcPr>
            <w:tcW w:type="dxa" w:w="3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Simple, no boilerplate, persists to localStorage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Fetching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Query (TanStack)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Built-in caching, retry, background refresh</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ML / Math</w:t>
            </w:r>
          </w:p>
        </w:tc>
        <w:tc>
          <w:tcPr>
            <w:tcW w:type="dxa" w:w="3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TensorFlow.js (tfjs)</w:t>
            </w:r>
          </w:p>
        </w:tc>
        <w:tc>
          <w:tcPr>
            <w:tcW w:type="dxa" w:w="3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LSTM model in browser; no backend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Statistics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ml-regression, simple-statistics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Linear/logistic regression, z-scores, correlations</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Technical Indicators</w:t>
            </w:r>
          </w:p>
        </w:tc>
        <w:tc>
          <w:tcPr>
            <w:tcW w:type="dxa" w:w="3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technicalindicators (npm)</w:t>
            </w:r>
          </w:p>
        </w:tc>
        <w:tc>
          <w:tcPr>
            <w:tcW w:type="dxa" w:w="3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RSI, MACD, BB, EMA, ATR, Stochastic — pre-built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Persistence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IndexedDB via Dexie.js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 downloaded candles locally, avoid re-fetching</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Backend (optional)</w:t>
            </w:r>
          </w:p>
        </w:tc>
        <w:tc>
          <w:tcPr>
            <w:tcW w:type="dxa" w:w="3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Node.js + Express on Vercel</w:t>
            </w:r>
          </w:p>
        </w:tc>
        <w:tc>
          <w:tcPr>
            <w:tcW w:type="dxa" w:w="3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Proxy API key, server-side caching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Twelve Data REST API</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 free calls/day, OHLCV, indicators</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Deployment</w:t>
            </w:r>
          </w:p>
        </w:tc>
        <w:tc>
          <w:tcPr>
            <w:tcW w:type="dxa" w:w="3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Vercel (free tier)</w:t>
            </w:r>
          </w:p>
        </w:tc>
        <w:tc>
          <w:tcPr>
            <w:tcW w:type="dxa" w:w="3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Zero-config, env vars, serverless functions</w:t>
            </w:r>
          </w:p>
        </w:tc>
      </w:tr>
    </w:tbl>
    <w:p>
      <w:pPr>
        <w:spacing w:before="80" w:after="100"/>
      </w:pPr>
      <w:r>
        <w:rPr>
          <w:rFonts w:ascii="Arial" w:cs="Arial" w:eastAsia="Arial" w:hAnsi="Arial"/>
          <w:sz w:val="22"/>
          <w:szCs w:val="22"/>
        </w:rPr>
        <w:t xml:space="preserve"/>
      </w:r>
    </w:p>
    <w:p>
      <w:pPr>
        <w:pBdr>
          <w:bottom w:val="single" w:color="B8860B" w:sz="6" w:space="1"/>
        </w:pBdr>
        <w:spacing w:before="200" w:after="200"/>
      </w:pPr>
    </w:p>
    <w:p>
      <w:pPr>
        <w:pStyle w:val="Heading1"/>
        <w:spacing w:before="360" w:after="180"/>
      </w:pPr>
      <w:r>
        <w:rPr>
          <w:rFonts w:ascii="Arial" w:cs="Arial" w:eastAsia="Arial" w:hAnsi="Arial"/>
          <w:b/>
          <w:bCs/>
          <w:color w:val="1a1a2e"/>
          <w:sz w:val="36"/>
          <w:szCs w:val="36"/>
        </w:rPr>
        <w:t xml:space="preserve">3. Twelve Data API — Budget &amp; Rate Limiting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D7DA" w:val="clear"/>
            <w:tcMar>
              <w:top w:type="dxa" w:w="120"/>
              <w:left w:type="dxa" w:w="200"/>
              <w:bottom w:type="dxa" w:w="120"/>
              <w:right w:type="dxa" w:w="200"/>
            </w:tcMar>
          </w:tcPr>
          <w:p>
            <w:pPr>
              <w:spacing w:before="0" w:after="0"/>
            </w:pPr>
            <w:r>
              <w:rPr>
                <w:rFonts w:ascii="Arial" w:cs="Arial" w:eastAsia="Arial" w:hAnsi="Arial"/>
                <w:color w:val="721C24"/>
                <w:sz w:val="20"/>
                <w:szCs w:val="20"/>
              </w:rPr>
              <w:t xml:space="preserve">CRITICAL: Mismanaging the API budget will break the application. Every fetch must go through the DataManager service described below — never call the API directly from components.</w:t>
            </w:r>
          </w:p>
        </w:tc>
      </w:tr>
    </w:tbl>
    <w:p>
      <w:pPr>
        <w:spacing w:before="80" w:after="100"/>
      </w:pPr>
      <w:r>
        <w:rPr>
          <w:rFonts w:ascii="Arial" w:cs="Arial" w:eastAsia="Arial" w:hAnsi="Arial"/>
          <w:sz w:val="22"/>
          <w:szCs w:val="22"/>
        </w:rPr>
        <w:t xml:space="preserve"/>
      </w:r>
    </w:p>
    <w:p>
      <w:pPr>
        <w:pStyle w:val="Heading2"/>
        <w:spacing w:before="280" w:after="140"/>
      </w:pPr>
      <w:r>
        <w:rPr>
          <w:rFonts w:ascii="Arial" w:cs="Arial" w:eastAsia="Arial" w:hAnsi="Arial"/>
          <w:b/>
          <w:bCs/>
          <w:color w:val="16213E"/>
          <w:sz w:val="28"/>
          <w:szCs w:val="28"/>
        </w:rPr>
        <w:t xml:space="preserve">3.1 Daily Call Budget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6213E"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c>
          <w:tcPr>
            <w:tcW w:type="dxa" w:w="3480"/>
            <w:tcBorders>
              <w:top w:val="single" w:color="CCCCCC" w:sz="1"/>
              <w:left w:val="single" w:color="CCCCCC" w:sz="1"/>
              <w:bottom w:val="single" w:color="CCCCCC" w:sz="1"/>
              <w:right w:val="single" w:color="CCCCCC" w:sz="1"/>
            </w:tcBorders>
            <w:shd w:fill="16213E" w:val="clear"/>
            <w:tcMar>
              <w:top w:type="dxa" w:w="100"/>
              <w:left w:type="dxa" w:w="120"/>
              <w:bottom w:type="dxa" w:w="100"/>
              <w:right w:type="dxa" w:w="120"/>
            </w:tcMar>
          </w:tcPr>
          <w:p>
            <w:r>
              <w:rPr>
                <w:rFonts w:ascii="Arial" w:cs="Arial" w:eastAsia="Arial" w:hAnsi="Arial"/>
                <w:b/>
                <w:bCs/>
                <w:color w:val="FFFFFF"/>
                <w:sz w:val="20"/>
                <w:szCs w:val="20"/>
              </w:rPr>
              <w:t xml:space="preserve">Calls / Day</w:t>
            </w:r>
          </w:p>
        </w:tc>
        <w:tc>
          <w:tcPr>
            <w:tcW w:type="dxa" w:w="3480"/>
            <w:tcBorders>
              <w:top w:val="single" w:color="CCCCCC" w:sz="1"/>
              <w:left w:val="single" w:color="CCCCCC" w:sz="1"/>
              <w:bottom w:val="single" w:color="CCCCCC" w:sz="1"/>
              <w:right w:val="single" w:color="CCCCCC" w:sz="1"/>
            </w:tcBorders>
            <w:shd w:fill="16213E"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Initial H1 historical load (500 candles)</w:t>
            </w:r>
          </w:p>
        </w:tc>
        <w:tc>
          <w:tcPr>
            <w:tcW w:type="dxa" w:w="3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 call</w:t>
            </w:r>
          </w:p>
        </w:tc>
        <w:tc>
          <w:tcPr>
            <w:tcW w:type="dxa" w:w="3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One-time per session if cached in IndexedDB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H4 historical load (300 candles)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call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One-time per session if cached</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Daily D1 candle (1 candle)</w:t>
            </w:r>
          </w:p>
        </w:tc>
        <w:tc>
          <w:tcPr>
            <w:tcW w:type="dxa" w:w="3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 call</w:t>
            </w:r>
          </w:p>
        </w:tc>
        <w:tc>
          <w:tcPr>
            <w:tcW w:type="dxa" w:w="3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Once per day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H1 live refresh (every 60 min)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 calls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Fetch latest 1 candle to append to cache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H4 live refresh (every 4 hrs)</w:t>
            </w:r>
          </w:p>
        </w:tc>
        <w:tc>
          <w:tcPr>
            <w:tcW w:type="dxa" w:w="3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6 calls</w:t>
            </w:r>
          </w:p>
        </w:tc>
        <w:tc>
          <w:tcPr>
            <w:tcW w:type="dxa" w:w="3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Fetch latest 1 candle to append to cache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retrain trigger (manual)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calls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Retrains on cached data — no API call</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Indicators from Twelve Data (optional)</w:t>
            </w:r>
          </w:p>
        </w:tc>
        <w:tc>
          <w:tcPr>
            <w:tcW w:type="dxa" w:w="3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~12 calls</w:t>
            </w:r>
          </w:p>
        </w:tc>
        <w:tc>
          <w:tcPr>
            <w:tcW w:type="dxa" w:w="3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Only if not computing locally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Safety buffer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~755 remaining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Never exhaust budget — hard stop at 750</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TOTAL MAXIMUM</w:t>
            </w:r>
          </w:p>
        </w:tc>
        <w:tc>
          <w:tcPr>
            <w:tcW w:type="dxa" w:w="3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&lt; 750 / day</w:t>
            </w:r>
          </w:p>
        </w:tc>
        <w:tc>
          <w:tcPr>
            <w:tcW w:type="dxa" w:w="3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Hard limit enforced in DataManager</w:t>
            </w:r>
          </w:p>
        </w:tc>
      </w:tr>
    </w:tbl>
    <w:p>
      <w:pPr>
        <w:spacing w:before="80" w:after="100"/>
      </w:pPr>
      <w:r>
        <w:rPr>
          <w:rFonts w:ascii="Arial" w:cs="Arial" w:eastAsia="Arial" w:hAnsi="Arial"/>
          <w:sz w:val="22"/>
          <w:szCs w:val="22"/>
        </w:rPr>
        <w:t xml:space="preserve"/>
      </w:r>
    </w:p>
    <w:p>
      <w:pPr>
        <w:pStyle w:val="Heading2"/>
        <w:spacing w:before="280" w:after="140"/>
      </w:pPr>
      <w:r>
        <w:rPr>
          <w:rFonts w:ascii="Arial" w:cs="Arial" w:eastAsia="Arial" w:hAnsi="Arial"/>
          <w:b/>
          <w:bCs/>
          <w:color w:val="16213E"/>
          <w:sz w:val="28"/>
          <w:szCs w:val="28"/>
        </w:rPr>
        <w:t xml:space="preserve">3.2 DataManager Service — Full Implementation Spec</w:t>
      </w:r>
    </w:p>
    <w:p>
      <w:pPr>
        <w:spacing w:before="80" w:after="100"/>
      </w:pPr>
      <w:r>
        <w:rPr>
          <w:rFonts w:ascii="Arial" w:cs="Arial" w:eastAsia="Arial" w:hAnsi="Arial"/>
          <w:sz w:val="22"/>
          <w:szCs w:val="22"/>
        </w:rPr>
        <w:t xml:space="preserve">Create a singleton service at src/services/DataManager.js with the following responsibilities:</w:t>
      </w:r>
    </w:p>
    <w:p>
      <w:pPr>
        <w:spacing w:before="80" w:after="100"/>
      </w:pP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sz w:val="22"/>
          <w:szCs w:val="22"/>
        </w:rPr>
        <w:t xml:space="preserve">RATE LIMITER: Enforce a max of 8 API calls per minute (Twelve Data limit on free tier). Use a token bucket or queue with 7500ms minimum spacing between calls.</w:t>
      </w:r>
    </w:p>
    <w:p>
      <w:pPr>
        <w:pStyle w:val="ListParagraph"/>
        <w:numPr>
          <w:ilvl w:val="0"/>
          <w:numId w:val="2"/>
        </w:numPr>
        <w:spacing w:before="60" w:after="60"/>
      </w:pPr>
      <w:r>
        <w:rPr>
          <w:rFonts w:ascii="Arial" w:cs="Arial" w:eastAsia="Arial" w:hAnsi="Arial"/>
          <w:sz w:val="22"/>
          <w:szCs w:val="22"/>
        </w:rPr>
        <w:t xml:space="preserve">DAILY COUNTER: Track calls made today in localStorage. Key: td_calls_YYYY-MM-DD. If counter &gt;= 750, throw a HardLimitError and display a user-visible warning. Reset at midnight UTC.</w:t>
      </w:r>
    </w:p>
    <w:p>
      <w:pPr>
        <w:pStyle w:val="ListParagraph"/>
        <w:numPr>
          <w:ilvl w:val="0"/>
          <w:numId w:val="2"/>
        </w:numPr>
        <w:spacing w:before="60" w:after="60"/>
      </w:pPr>
      <w:r>
        <w:rPr>
          <w:rFonts w:ascii="Arial" w:cs="Arial" w:eastAsia="Arial" w:hAnsi="Arial"/>
          <w:sz w:val="22"/>
          <w:szCs w:val="22"/>
        </w:rPr>
        <w:t xml:space="preserve">CACHE LAYER 1 (Memory): In-memory Map keyed by symbol+interval+date. TTL: 60 seconds for live data, forever for historical.</w:t>
      </w:r>
    </w:p>
    <w:p>
      <w:pPr>
        <w:pStyle w:val="ListParagraph"/>
        <w:numPr>
          <w:ilvl w:val="0"/>
          <w:numId w:val="2"/>
        </w:numPr>
        <w:spacing w:before="60" w:after="60"/>
      </w:pPr>
      <w:r>
        <w:rPr>
          <w:rFonts w:ascii="Arial" w:cs="Arial" w:eastAsia="Arial" w:hAnsi="Arial"/>
          <w:sz w:val="22"/>
          <w:szCs w:val="22"/>
        </w:rPr>
        <w:t xml:space="preserve">CACHE LAYER 2 (IndexedDB via Dexie): Persist downloaded candles. Schema: { id, symbol, interval, timestamp, open, high, low, close, volume }. On app load, check IndexedDB first — only fetch missing candles from API.</w:t>
      </w:r>
    </w:p>
    <w:p>
      <w:pPr>
        <w:pStyle w:val="ListParagraph"/>
        <w:numPr>
          <w:ilvl w:val="0"/>
          <w:numId w:val="2"/>
        </w:numPr>
        <w:spacing w:before="60" w:after="60"/>
      </w:pPr>
      <w:r>
        <w:rPr>
          <w:rFonts w:ascii="Arial" w:cs="Arial" w:eastAsia="Arial" w:hAnsi="Arial"/>
          <w:sz w:val="22"/>
          <w:szCs w:val="22"/>
        </w:rPr>
        <w:t xml:space="preserve">SMART FETCH: When fetching candles, check what's already in IndexedDB. Fetch only the delta (missing candles since last stored timestamp). Never re-download already-cached candles.</w:t>
      </w:r>
    </w:p>
    <w:p>
      <w:pPr>
        <w:pStyle w:val="ListParagraph"/>
        <w:numPr>
          <w:ilvl w:val="0"/>
          <w:numId w:val="2"/>
        </w:numPr>
        <w:spacing w:before="60" w:after="60"/>
      </w:pPr>
      <w:r>
        <w:rPr>
          <w:rFonts w:ascii="Arial" w:cs="Arial" w:eastAsia="Arial" w:hAnsi="Arial"/>
          <w:sz w:val="22"/>
          <w:szCs w:val="22"/>
        </w:rPr>
        <w:t xml:space="preserve">STALE DATA DETECTION: If the most recent cached H1 candle is older than 65 minutes, schedule a background refresh. Show a subtle 'data stale' indicator in the UI.</w:t>
      </w:r>
    </w:p>
    <w:p>
      <w:pPr>
        <w:pStyle w:val="ListParagraph"/>
        <w:numPr>
          <w:ilvl w:val="0"/>
          <w:numId w:val="2"/>
        </w:numPr>
        <w:spacing w:before="60" w:after="60"/>
      </w:pPr>
      <w:r>
        <w:rPr>
          <w:rFonts w:ascii="Arial" w:cs="Arial" w:eastAsia="Arial" w:hAnsi="Arial"/>
          <w:sz w:val="22"/>
          <w:szCs w:val="22"/>
        </w:rPr>
        <w:t xml:space="preserve">ERROR HANDLING: On 429 Too Many Requests, back off exponentially (30s, 60s, 120s). On 401, show API key invalid error. On network failure, serve cached data with a staleness warning.</w:t>
      </w:r>
    </w:p>
    <w:p>
      <w:pPr>
        <w:pStyle w:val="ListParagraph"/>
        <w:numPr>
          <w:ilvl w:val="0"/>
          <w:numId w:val="2"/>
        </w:numPr>
        <w:spacing w:before="60" w:after="60"/>
      </w:pPr>
      <w:r>
        <w:rPr>
          <w:rFonts w:ascii="Arial" w:cs="Arial" w:eastAsia="Arial" w:hAnsi="Arial"/>
          <w:sz w:val="22"/>
          <w:szCs w:val="22"/>
        </w:rPr>
        <w:t xml:space="preserve">CALL LOGGING: Every API call is logged to localStorage with: timestamp, endpoint, symbol, interval, result (success/fail), latency_ms. Expose this log in a developer panel.</w:t>
      </w:r>
    </w:p>
    <w:p>
      <w:pPr>
        <w:spacing w:before="80"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src/services/DataManager.js — Architecture sketch</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class DataManager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constructor()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this.memCache = new Map();</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this.queue =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this.isProcessing = false;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this.db = new Dexie('TradingDB');</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this.db.version(1).stores({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candles: '++id, symbol, interval, timestamp',</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callLog: '++id, date, endpoint, latency'</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async getCandles(symbol, interval, outputsize = 500)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 1. Check memory cache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 2. Check IndexedDB</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 3. Calculate missing range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 4. Queue API call if needed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 5. Merge, sort, persist, return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async _executeQueued()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 Enforce 7500ms spacing between calls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 Enforce daily hard limit of 750</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 Log every call</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export const dataManager = new DataManager(); // singleton</w:t>
            </w:r>
          </w:p>
        </w:tc>
      </w:tr>
    </w:tbl>
    <w:p>
      <w:pPr>
        <w:spacing w:before="80" w:after="100"/>
      </w:pPr>
      <w:r>
        <w:rPr>
          <w:rFonts w:ascii="Arial" w:cs="Arial" w:eastAsia="Arial" w:hAnsi="Arial"/>
          <w:sz w:val="22"/>
          <w:szCs w:val="22"/>
        </w:rPr>
        <w:t xml:space="preserve"/>
      </w:r>
    </w:p>
    <w:p>
      <w:pPr>
        <w:pBdr>
          <w:bottom w:val="single" w:color="B8860B" w:sz="6" w:space="1"/>
        </w:pBdr>
        <w:spacing w:before="200" w:after="200"/>
      </w:pPr>
    </w:p>
    <w:p>
      <w:pPr>
        <w:pStyle w:val="Heading1"/>
        <w:spacing w:before="360" w:after="180"/>
      </w:pPr>
      <w:r>
        <w:rPr>
          <w:rFonts w:ascii="Arial" w:cs="Arial" w:eastAsia="Arial" w:hAnsi="Arial"/>
          <w:b/>
          <w:bCs/>
          <w:color w:val="1a1a2e"/>
          <w:sz w:val="36"/>
          <w:szCs w:val="36"/>
        </w:rPr>
        <w:t xml:space="preserve">4. Data Pipeline &amp; Feature Engineering</w:t>
      </w:r>
    </w:p>
    <w:p>
      <w:pPr>
        <w:pStyle w:val="Heading2"/>
        <w:spacing w:before="280" w:after="140"/>
      </w:pPr>
      <w:r>
        <w:rPr>
          <w:rFonts w:ascii="Arial" w:cs="Arial" w:eastAsia="Arial" w:hAnsi="Arial"/>
          <w:b/>
          <w:bCs/>
          <w:color w:val="16213E"/>
          <w:sz w:val="28"/>
          <w:szCs w:val="28"/>
        </w:rPr>
        <w:t xml:space="preserve">4.1 Data to Fetch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6213E"/>
                <w:sz w:val="20"/>
                <w:szCs w:val="20"/>
              </w:rPr>
              <w:t xml:space="preserve">Primary symbol</w:t>
            </w:r>
          </w:p>
        </w:tc>
        <w:tc>
          <w:tcPr>
            <w:tcW w:type="dxa" w:w="6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EUR/USD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Timeframes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H1 (primary), H4 (confirmation), D1 (trend bias)</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6213E"/>
                <w:sz w:val="20"/>
                <w:szCs w:val="20"/>
              </w:rPr>
              <w:t xml:space="preserve">H1 history depth</w:t>
            </w:r>
          </w:p>
        </w:tc>
        <w:tc>
          <w:tcPr>
            <w:tcW w:type="dxa" w:w="6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500 candles (~3 weeks of data, sufficient for ML training)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H4 history depth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 candles (~50 days)</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6213E"/>
                <w:sz w:val="20"/>
                <w:szCs w:val="20"/>
              </w:rPr>
              <w:t xml:space="preserve">D1 history depth</w:t>
            </w:r>
          </w:p>
        </w:tc>
        <w:tc>
          <w:tcPr>
            <w:tcW w:type="dxa" w:w="6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200 candles (~9 months, for long-term S/R)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OHLCV fields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high, low, close, volume, datetime</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6213E"/>
                <w:sz w:val="20"/>
                <w:szCs w:val="20"/>
              </w:rPr>
              <w:t xml:space="preserve">Endpoint used</w:t>
            </w:r>
          </w:p>
        </w:tc>
        <w:tc>
          <w:tcPr>
            <w:tcW w:type="dxa" w:w="6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/time_series?symbol=EUR/USD&amp;interval=1h&amp;outputsize=500</w:t>
            </w:r>
          </w:p>
        </w:tc>
      </w:tr>
    </w:tbl>
    <w:p>
      <w:pPr>
        <w:spacing w:before="80" w:after="100"/>
      </w:pPr>
      <w:r>
        <w:rPr>
          <w:rFonts w:ascii="Arial" w:cs="Arial" w:eastAsia="Arial" w:hAnsi="Arial"/>
          <w:sz w:val="22"/>
          <w:szCs w:val="22"/>
        </w:rPr>
        <w:t xml:space="preserve"/>
      </w:r>
    </w:p>
    <w:p>
      <w:pPr>
        <w:pStyle w:val="Heading2"/>
        <w:spacing w:before="280" w:after="140"/>
      </w:pPr>
      <w:r>
        <w:rPr>
          <w:rFonts w:ascii="Arial" w:cs="Arial" w:eastAsia="Arial" w:hAnsi="Arial"/>
          <w:b/>
          <w:bCs/>
          <w:color w:val="16213E"/>
          <w:sz w:val="28"/>
          <w:szCs w:val="28"/>
        </w:rPr>
        <w:t xml:space="preserve">4.2 Feature Engineering Pipeline</w:t>
      </w:r>
    </w:p>
    <w:p>
      <w:pPr>
        <w:spacing w:before="80" w:after="100"/>
      </w:pPr>
      <w:r>
        <w:rPr>
          <w:rFonts w:ascii="Arial" w:cs="Arial" w:eastAsia="Arial" w:hAnsi="Arial"/>
          <w:sz w:val="22"/>
          <w:szCs w:val="22"/>
        </w:rPr>
        <w:t xml:space="preserve">After fetching raw OHLCV data, run it through a FeatureEngine class that computes the following features for each candle. These features are the input to all ML models.</w:t>
      </w:r>
    </w:p>
    <w:p>
      <w:pPr>
        <w:spacing w:before="80" w:after="100"/>
      </w:pPr>
      <w:r>
        <w:rPr>
          <w:rFonts w:ascii="Arial" w:cs="Arial" w:eastAsia="Arial" w:hAnsi="Arial"/>
          <w:sz w:val="22"/>
          <w:szCs w:val="22"/>
        </w:rPr>
        <w:t xml:space="preserve"/>
      </w:r>
    </w:p>
    <w:p>
      <w:pPr>
        <w:pStyle w:val="Heading3"/>
        <w:spacing w:before="200" w:after="100"/>
      </w:pPr>
      <w:r>
        <w:rPr>
          <w:rFonts w:ascii="Arial" w:cs="Arial" w:eastAsia="Arial" w:hAnsi="Arial"/>
          <w:b/>
          <w:bCs/>
          <w:color w:val="2C3E50"/>
          <w:sz w:val="24"/>
          <w:szCs w:val="24"/>
        </w:rPr>
        <w:t xml:space="preserve">Price-Derived Features</w:t>
      </w:r>
    </w:p>
    <w:p>
      <w:pPr>
        <w:pStyle w:val="ListParagraph"/>
        <w:numPr>
          <w:ilvl w:val="0"/>
          <w:numId w:val="2"/>
        </w:numPr>
        <w:spacing w:before="60" w:after="60"/>
      </w:pPr>
      <w:r>
        <w:rPr>
          <w:rFonts w:ascii="Arial" w:cs="Arial" w:eastAsia="Arial" w:hAnsi="Arial"/>
          <w:sz w:val="22"/>
          <w:szCs w:val="22"/>
        </w:rPr>
        <w:t xml:space="preserve">Returns: log return = ln(close[i] / close[i-1])</w:t>
      </w:r>
    </w:p>
    <w:p>
      <w:pPr>
        <w:pStyle w:val="ListParagraph"/>
        <w:numPr>
          <w:ilvl w:val="0"/>
          <w:numId w:val="2"/>
        </w:numPr>
        <w:spacing w:before="60" w:after="60"/>
      </w:pPr>
      <w:r>
        <w:rPr>
          <w:rFonts w:ascii="Arial" w:cs="Arial" w:eastAsia="Arial" w:hAnsi="Arial"/>
          <w:sz w:val="22"/>
          <w:szCs w:val="22"/>
        </w:rPr>
        <w:t xml:space="preserve">Normalized close: (close - rolling_mean_20) / rolling_std_20</w:t>
      </w:r>
    </w:p>
    <w:p>
      <w:pPr>
        <w:pStyle w:val="ListParagraph"/>
        <w:numPr>
          <w:ilvl w:val="0"/>
          <w:numId w:val="2"/>
        </w:numPr>
        <w:spacing w:before="60" w:after="60"/>
      </w:pPr>
      <w:r>
        <w:rPr>
          <w:rFonts w:ascii="Arial" w:cs="Arial" w:eastAsia="Arial" w:hAnsi="Arial"/>
          <w:sz w:val="22"/>
          <w:szCs w:val="22"/>
        </w:rPr>
        <w:t xml:space="preserve">High-Low range: (high - low) / close</w:t>
      </w:r>
    </w:p>
    <w:p>
      <w:pPr>
        <w:pStyle w:val="ListParagraph"/>
        <w:numPr>
          <w:ilvl w:val="0"/>
          <w:numId w:val="2"/>
        </w:numPr>
        <w:spacing w:before="60" w:after="60"/>
      </w:pPr>
      <w:r>
        <w:rPr>
          <w:rFonts w:ascii="Arial" w:cs="Arial" w:eastAsia="Arial" w:hAnsi="Arial"/>
          <w:sz w:val="22"/>
          <w:szCs w:val="22"/>
        </w:rPr>
        <w:t xml:space="preserve">Body size: abs(close - open) / (high - low)</w:t>
      </w:r>
    </w:p>
    <w:p>
      <w:pPr>
        <w:pStyle w:val="ListParagraph"/>
        <w:numPr>
          <w:ilvl w:val="0"/>
          <w:numId w:val="2"/>
        </w:numPr>
        <w:spacing w:before="60" w:after="60"/>
      </w:pPr>
      <w:r>
        <w:rPr>
          <w:rFonts w:ascii="Arial" w:cs="Arial" w:eastAsia="Arial" w:hAnsi="Arial"/>
          <w:sz w:val="22"/>
          <w:szCs w:val="22"/>
        </w:rPr>
        <w:t xml:space="preserve">Upper wick: (high - max(open,close)) / (high - low)</w:t>
      </w:r>
    </w:p>
    <w:p>
      <w:pPr>
        <w:pStyle w:val="ListParagraph"/>
        <w:numPr>
          <w:ilvl w:val="0"/>
          <w:numId w:val="2"/>
        </w:numPr>
        <w:spacing w:before="60" w:after="60"/>
      </w:pPr>
      <w:r>
        <w:rPr>
          <w:rFonts w:ascii="Arial" w:cs="Arial" w:eastAsia="Arial" w:hAnsi="Arial"/>
          <w:sz w:val="22"/>
          <w:szCs w:val="22"/>
        </w:rPr>
        <w:t xml:space="preserve">Lower wick: (min(open,close) - low) / (high - low)</w:t>
      </w:r>
    </w:p>
    <w:p>
      <w:pPr>
        <w:spacing w:before="80" w:after="100"/>
      </w:pPr>
      <w:r>
        <w:rPr>
          <w:rFonts w:ascii="Arial" w:cs="Arial" w:eastAsia="Arial" w:hAnsi="Arial"/>
          <w:sz w:val="22"/>
          <w:szCs w:val="22"/>
        </w:rPr>
        <w:t xml:space="preserve"/>
      </w:r>
    </w:p>
    <w:p>
      <w:pPr>
        <w:pStyle w:val="Heading3"/>
        <w:spacing w:before="200" w:after="100"/>
      </w:pPr>
      <w:r>
        <w:rPr>
          <w:rFonts w:ascii="Arial" w:cs="Arial" w:eastAsia="Arial" w:hAnsi="Arial"/>
          <w:b/>
          <w:bCs/>
          <w:color w:val="2C3E50"/>
          <w:sz w:val="24"/>
          <w:szCs w:val="24"/>
        </w:rPr>
        <w:t xml:space="preserve">Technical Indicators (compute with technicalindicators library)</w:t>
      </w:r>
    </w:p>
    <w:p>
      <w:pPr>
        <w:pStyle w:val="ListParagraph"/>
        <w:numPr>
          <w:ilvl w:val="0"/>
          <w:numId w:val="2"/>
        </w:numPr>
        <w:spacing w:before="60" w:after="60"/>
      </w:pPr>
      <w:r>
        <w:rPr>
          <w:rFonts w:ascii="Arial" w:cs="Arial" w:eastAsia="Arial" w:hAnsi="Arial"/>
          <w:sz w:val="22"/>
          <w:szCs w:val="22"/>
        </w:rPr>
        <w:t xml:space="preserve">RSI(14) — normalized to [0,1] by dividing by 100</w:t>
      </w:r>
    </w:p>
    <w:p>
      <w:pPr>
        <w:pStyle w:val="ListParagraph"/>
        <w:numPr>
          <w:ilvl w:val="0"/>
          <w:numId w:val="2"/>
        </w:numPr>
        <w:spacing w:before="60" w:after="60"/>
      </w:pPr>
      <w:r>
        <w:rPr>
          <w:rFonts w:ascii="Arial" w:cs="Arial" w:eastAsia="Arial" w:hAnsi="Arial"/>
          <w:sz w:val="22"/>
          <w:szCs w:val="22"/>
        </w:rPr>
        <w:t xml:space="preserve">MACD line, signal line, histogram (12,26,9)</w:t>
      </w:r>
    </w:p>
    <w:p>
      <w:pPr>
        <w:pStyle w:val="ListParagraph"/>
        <w:numPr>
          <w:ilvl w:val="0"/>
          <w:numId w:val="2"/>
        </w:numPr>
        <w:spacing w:before="60" w:after="60"/>
      </w:pPr>
      <w:r>
        <w:rPr>
          <w:rFonts w:ascii="Arial" w:cs="Arial" w:eastAsia="Arial" w:hAnsi="Arial"/>
          <w:sz w:val="22"/>
          <w:szCs w:val="22"/>
        </w:rPr>
        <w:t xml:space="preserve">Bollinger Band %B: (close - lower) / (upper - lower)</w:t>
      </w:r>
    </w:p>
    <w:p>
      <w:pPr>
        <w:pStyle w:val="ListParagraph"/>
        <w:numPr>
          <w:ilvl w:val="0"/>
          <w:numId w:val="2"/>
        </w:numPr>
        <w:spacing w:before="60" w:after="60"/>
      </w:pPr>
      <w:r>
        <w:rPr>
          <w:rFonts w:ascii="Arial" w:cs="Arial" w:eastAsia="Arial" w:hAnsi="Arial"/>
          <w:sz w:val="22"/>
          <w:szCs w:val="22"/>
        </w:rPr>
        <w:t xml:space="preserve">Bollinger Band Width: (upper - lower) / middle</w:t>
      </w:r>
    </w:p>
    <w:p>
      <w:pPr>
        <w:pStyle w:val="ListParagraph"/>
        <w:numPr>
          <w:ilvl w:val="0"/>
          <w:numId w:val="2"/>
        </w:numPr>
        <w:spacing w:before="60" w:after="60"/>
      </w:pPr>
      <w:r>
        <w:rPr>
          <w:rFonts w:ascii="Arial" w:cs="Arial" w:eastAsia="Arial" w:hAnsi="Arial"/>
          <w:sz w:val="22"/>
          <w:szCs w:val="22"/>
        </w:rPr>
        <w:t xml:space="preserve">EMA(9), EMA(21), EMA(50), EMA(200)</w:t>
      </w:r>
    </w:p>
    <w:p>
      <w:pPr>
        <w:pStyle w:val="ListParagraph"/>
        <w:numPr>
          <w:ilvl w:val="0"/>
          <w:numId w:val="2"/>
        </w:numPr>
        <w:spacing w:before="60" w:after="60"/>
      </w:pPr>
      <w:r>
        <w:rPr>
          <w:rFonts w:ascii="Arial" w:cs="Arial" w:eastAsia="Arial" w:hAnsi="Arial"/>
          <w:sz w:val="22"/>
          <w:szCs w:val="22"/>
        </w:rPr>
        <w:t xml:space="preserve">EMA cross signals: EMA9&gt;EMA21 (1/0), EMA21&gt;EMA50 (1/0)</w:t>
      </w:r>
    </w:p>
    <w:p>
      <w:pPr>
        <w:pStyle w:val="ListParagraph"/>
        <w:numPr>
          <w:ilvl w:val="0"/>
          <w:numId w:val="2"/>
        </w:numPr>
        <w:spacing w:before="60" w:after="60"/>
      </w:pPr>
      <w:r>
        <w:rPr>
          <w:rFonts w:ascii="Arial" w:cs="Arial" w:eastAsia="Arial" w:hAnsi="Arial"/>
          <w:sz w:val="22"/>
          <w:szCs w:val="22"/>
        </w:rPr>
        <w:t xml:space="preserve">ATR(14) normalized by close price</w:t>
      </w:r>
    </w:p>
    <w:p>
      <w:pPr>
        <w:pStyle w:val="ListParagraph"/>
        <w:numPr>
          <w:ilvl w:val="0"/>
          <w:numId w:val="2"/>
        </w:numPr>
        <w:spacing w:before="60" w:after="60"/>
      </w:pPr>
      <w:r>
        <w:rPr>
          <w:rFonts w:ascii="Arial" w:cs="Arial" w:eastAsia="Arial" w:hAnsi="Arial"/>
          <w:sz w:val="22"/>
          <w:szCs w:val="22"/>
        </w:rPr>
        <w:t xml:space="preserve">Stochastic %K and %D (14,3,3)</w:t>
      </w:r>
    </w:p>
    <w:p>
      <w:pPr>
        <w:pStyle w:val="ListParagraph"/>
        <w:numPr>
          <w:ilvl w:val="0"/>
          <w:numId w:val="2"/>
        </w:numPr>
        <w:spacing w:before="60" w:after="60"/>
      </w:pPr>
      <w:r>
        <w:rPr>
          <w:rFonts w:ascii="Arial" w:cs="Arial" w:eastAsia="Arial" w:hAnsi="Arial"/>
          <w:sz w:val="22"/>
          <w:szCs w:val="22"/>
        </w:rPr>
        <w:t xml:space="preserve">CCI(20)</w:t>
      </w:r>
    </w:p>
    <w:p>
      <w:pPr>
        <w:pStyle w:val="ListParagraph"/>
        <w:numPr>
          <w:ilvl w:val="0"/>
          <w:numId w:val="2"/>
        </w:numPr>
        <w:spacing w:before="60" w:after="60"/>
      </w:pPr>
      <w:r>
        <w:rPr>
          <w:rFonts w:ascii="Arial" w:cs="Arial" w:eastAsia="Arial" w:hAnsi="Arial"/>
          <w:sz w:val="22"/>
          <w:szCs w:val="22"/>
        </w:rPr>
        <w:t xml:space="preserve">Williams %R(14)</w:t>
      </w:r>
    </w:p>
    <w:p>
      <w:pPr>
        <w:pStyle w:val="ListParagraph"/>
        <w:numPr>
          <w:ilvl w:val="0"/>
          <w:numId w:val="2"/>
        </w:numPr>
        <w:spacing w:before="60" w:after="60"/>
      </w:pPr>
      <w:r>
        <w:rPr>
          <w:rFonts w:ascii="Arial" w:cs="Arial" w:eastAsia="Arial" w:hAnsi="Arial"/>
          <w:sz w:val="22"/>
          <w:szCs w:val="22"/>
        </w:rPr>
        <w:t xml:space="preserve">Volume ratio: volume / volume_sma_20</w:t>
      </w:r>
    </w:p>
    <w:p>
      <w:pPr>
        <w:spacing w:before="80" w:after="100"/>
      </w:pPr>
      <w:r>
        <w:rPr>
          <w:rFonts w:ascii="Arial" w:cs="Arial" w:eastAsia="Arial" w:hAnsi="Arial"/>
          <w:sz w:val="22"/>
          <w:szCs w:val="22"/>
        </w:rPr>
        <w:t xml:space="preserve"/>
      </w:r>
    </w:p>
    <w:p>
      <w:pPr>
        <w:pStyle w:val="Heading3"/>
        <w:spacing w:before="200" w:after="100"/>
      </w:pPr>
      <w:r>
        <w:rPr>
          <w:rFonts w:ascii="Arial" w:cs="Arial" w:eastAsia="Arial" w:hAnsi="Arial"/>
          <w:b/>
          <w:bCs/>
          <w:color w:val="2C3E50"/>
          <w:sz w:val="24"/>
          <w:szCs w:val="24"/>
        </w:rPr>
        <w:t xml:space="preserve">Time Features</w:t>
      </w:r>
    </w:p>
    <w:p>
      <w:pPr>
        <w:pStyle w:val="ListParagraph"/>
        <w:numPr>
          <w:ilvl w:val="0"/>
          <w:numId w:val="2"/>
        </w:numPr>
        <w:spacing w:before="60" w:after="60"/>
      </w:pPr>
      <w:r>
        <w:rPr>
          <w:rFonts w:ascii="Arial" w:cs="Arial" w:eastAsia="Arial" w:hAnsi="Arial"/>
          <w:sz w:val="22"/>
          <w:szCs w:val="22"/>
        </w:rPr>
        <w:t xml:space="preserve">Hour of day (0-23) encoded as sin(2π*hour/24) and cos(2π*hour/24)</w:t>
      </w:r>
    </w:p>
    <w:p>
      <w:pPr>
        <w:pStyle w:val="ListParagraph"/>
        <w:numPr>
          <w:ilvl w:val="0"/>
          <w:numId w:val="2"/>
        </w:numPr>
        <w:spacing w:before="60" w:after="60"/>
      </w:pPr>
      <w:r>
        <w:rPr>
          <w:rFonts w:ascii="Arial" w:cs="Arial" w:eastAsia="Arial" w:hAnsi="Arial"/>
          <w:sz w:val="22"/>
          <w:szCs w:val="22"/>
        </w:rPr>
        <w:t xml:space="preserve">Day of week (0-4) encoded as sin(2π*dow/5) and cos(2π*dow/5)</w:t>
      </w:r>
    </w:p>
    <w:p>
      <w:pPr>
        <w:pStyle w:val="ListParagraph"/>
        <w:numPr>
          <w:ilvl w:val="0"/>
          <w:numId w:val="2"/>
        </w:numPr>
        <w:spacing w:before="60" w:after="60"/>
      </w:pPr>
      <w:r>
        <w:rPr>
          <w:rFonts w:ascii="Arial" w:cs="Arial" w:eastAsia="Arial" w:hAnsi="Arial"/>
          <w:sz w:val="22"/>
          <w:szCs w:val="22"/>
        </w:rPr>
        <w:t xml:space="preserve">London session flag (7:00–16:00 UTC) = 1/0</w:t>
      </w:r>
    </w:p>
    <w:p>
      <w:pPr>
        <w:pStyle w:val="ListParagraph"/>
        <w:numPr>
          <w:ilvl w:val="0"/>
          <w:numId w:val="2"/>
        </w:numPr>
        <w:spacing w:before="60" w:after="60"/>
      </w:pPr>
      <w:r>
        <w:rPr>
          <w:rFonts w:ascii="Arial" w:cs="Arial" w:eastAsia="Arial" w:hAnsi="Arial"/>
          <w:sz w:val="22"/>
          <w:szCs w:val="22"/>
        </w:rPr>
        <w:t xml:space="preserve">New York session flag (13:00–22:00 UTC) = 1/0</w:t>
      </w:r>
    </w:p>
    <w:p>
      <w:pPr>
        <w:pStyle w:val="ListParagraph"/>
        <w:numPr>
          <w:ilvl w:val="0"/>
          <w:numId w:val="2"/>
        </w:numPr>
        <w:spacing w:before="60" w:after="60"/>
      </w:pPr>
      <w:r>
        <w:rPr>
          <w:rFonts w:ascii="Arial" w:cs="Arial" w:eastAsia="Arial" w:hAnsi="Arial"/>
          <w:sz w:val="22"/>
          <w:szCs w:val="22"/>
        </w:rPr>
        <w:t xml:space="preserve">Session overlap flag (13:00–16:00 UTC) = 1/0</w:t>
      </w:r>
    </w:p>
    <w:p>
      <w:pPr>
        <w:spacing w:before="80" w:after="100"/>
      </w:pPr>
      <w:r>
        <w:rPr>
          <w:rFonts w:ascii="Arial" w:cs="Arial" w:eastAsia="Arial" w:hAnsi="Arial"/>
          <w:sz w:val="22"/>
          <w:szCs w:val="22"/>
        </w:rPr>
        <w:t xml:space="preserve"/>
      </w:r>
    </w:p>
    <w:p>
      <w:pPr>
        <w:pStyle w:val="Heading3"/>
        <w:spacing w:before="200" w:after="100"/>
      </w:pPr>
      <w:r>
        <w:rPr>
          <w:rFonts w:ascii="Arial" w:cs="Arial" w:eastAsia="Arial" w:hAnsi="Arial"/>
          <w:b/>
          <w:bCs/>
          <w:color w:val="2C3E50"/>
          <w:sz w:val="24"/>
          <w:szCs w:val="24"/>
        </w:rPr>
        <w:t xml:space="preserve">Lag Features</w:t>
      </w:r>
    </w:p>
    <w:p>
      <w:pPr>
        <w:pStyle w:val="ListParagraph"/>
        <w:numPr>
          <w:ilvl w:val="0"/>
          <w:numId w:val="2"/>
        </w:numPr>
        <w:spacing w:before="60" w:after="60"/>
      </w:pPr>
      <w:r>
        <w:rPr>
          <w:rFonts w:ascii="Arial" w:cs="Arial" w:eastAsia="Arial" w:hAnsi="Arial"/>
          <w:sz w:val="22"/>
          <w:szCs w:val="22"/>
        </w:rPr>
        <w:t xml:space="preserve">Lagged returns: return[t-1], return[t-2], return[t-3], return[t-5]</w:t>
      </w:r>
    </w:p>
    <w:p>
      <w:pPr>
        <w:pStyle w:val="ListParagraph"/>
        <w:numPr>
          <w:ilvl w:val="0"/>
          <w:numId w:val="2"/>
        </w:numPr>
        <w:spacing w:before="60" w:after="60"/>
      </w:pPr>
      <w:r>
        <w:rPr>
          <w:rFonts w:ascii="Arial" w:cs="Arial" w:eastAsia="Arial" w:hAnsi="Arial"/>
          <w:sz w:val="22"/>
          <w:szCs w:val="22"/>
        </w:rPr>
        <w:t xml:space="preserve">Lagged RSI: RSI[t-1], RSI[t-3]</w:t>
      </w:r>
    </w:p>
    <w:p>
      <w:pPr>
        <w:pStyle w:val="ListParagraph"/>
        <w:numPr>
          <w:ilvl w:val="0"/>
          <w:numId w:val="2"/>
        </w:numPr>
        <w:spacing w:before="60" w:after="60"/>
      </w:pPr>
      <w:r>
        <w:rPr>
          <w:rFonts w:ascii="Arial" w:cs="Arial" w:eastAsia="Arial" w:hAnsi="Arial"/>
          <w:sz w:val="22"/>
          <w:szCs w:val="22"/>
        </w:rPr>
        <w:t xml:space="preserve">Lagged MACD histogram: hist[t-1], hist[t-2]</w:t>
      </w:r>
    </w:p>
    <w:p>
      <w:pPr>
        <w:spacing w:before="80" w:after="100"/>
      </w:pPr>
      <w:r>
        <w:rPr>
          <w:rFonts w:ascii="Arial" w:cs="Arial" w:eastAsia="Arial" w:hAnsi="Arial"/>
          <w:sz w:val="22"/>
          <w:szCs w:val="22"/>
        </w:rPr>
        <w:t xml:space="preserve"/>
      </w:r>
    </w:p>
    <w:p>
      <w:pPr>
        <w:pStyle w:val="Heading3"/>
        <w:spacing w:before="200" w:after="100"/>
      </w:pPr>
      <w:r>
        <w:rPr>
          <w:rFonts w:ascii="Arial" w:cs="Arial" w:eastAsia="Arial" w:hAnsi="Arial"/>
          <w:b/>
          <w:bCs/>
          <w:color w:val="2C3E50"/>
          <w:sz w:val="24"/>
          <w:szCs w:val="24"/>
        </w:rPr>
        <w:t xml:space="preserve">Target Variable</w:t>
      </w:r>
    </w:p>
    <w:p>
      <w:pPr>
        <w:pStyle w:val="ListParagraph"/>
        <w:numPr>
          <w:ilvl w:val="0"/>
          <w:numId w:val="2"/>
        </w:numPr>
        <w:spacing w:before="60" w:after="60"/>
      </w:pPr>
      <w:r>
        <w:rPr>
          <w:rFonts w:ascii="Arial" w:cs="Arial" w:eastAsia="Arial" w:hAnsi="Arial"/>
          <w:sz w:val="22"/>
          <w:szCs w:val="22"/>
        </w:rPr>
        <w:t xml:space="preserve">For classification: direction = 1 if close[t+1] &gt; close[t] else 0</w:t>
      </w:r>
    </w:p>
    <w:p>
      <w:pPr>
        <w:pStyle w:val="ListParagraph"/>
        <w:numPr>
          <w:ilvl w:val="0"/>
          <w:numId w:val="2"/>
        </w:numPr>
        <w:spacing w:before="60" w:after="60"/>
      </w:pPr>
      <w:r>
        <w:rPr>
          <w:rFonts w:ascii="Arial" w:cs="Arial" w:eastAsia="Arial" w:hAnsi="Arial"/>
          <w:sz w:val="22"/>
          <w:szCs w:val="22"/>
        </w:rPr>
        <w:t xml:space="preserve">For regression: forward_return = (close[t+N] - close[t]) / close[t] where N = 1, 3, or 6 candles ahead</w:t>
      </w:r>
    </w:p>
    <w:p>
      <w:pPr>
        <w:spacing w:before="80" w:after="100"/>
      </w:pPr>
      <w:r>
        <w:rPr>
          <w:rFonts w:ascii="Arial" w:cs="Arial" w:eastAsia="Arial" w:hAnsi="Arial"/>
          <w:sz w:val="22"/>
          <w:szCs w:val="22"/>
        </w:rPr>
        <w:t xml:space="preserve"/>
      </w:r>
    </w:p>
    <w:p>
      <w:pPr>
        <w:pBdr>
          <w:bottom w:val="single" w:color="B8860B" w:sz="6" w:space="1"/>
        </w:pBdr>
        <w:spacing w:before="200" w:after="200"/>
      </w:pPr>
    </w:p>
    <w:p>
      <w:pPr>
        <w:pStyle w:val="Heading1"/>
        <w:spacing w:before="360" w:after="180"/>
      </w:pPr>
      <w:r>
        <w:rPr>
          <w:rFonts w:ascii="Arial" w:cs="Arial" w:eastAsia="Arial" w:hAnsi="Arial"/>
          <w:b/>
          <w:bCs/>
          <w:color w:val="1a1a2e"/>
          <w:sz w:val="36"/>
          <w:szCs w:val="36"/>
        </w:rPr>
        <w:t xml:space="preserve">5. Machine Learning Models</w:t>
      </w:r>
    </w:p>
    <w:p>
      <w:pPr>
        <w:spacing w:before="80" w:after="100"/>
      </w:pPr>
      <w:r>
        <w:rPr>
          <w:rFonts w:ascii="Arial" w:cs="Arial" w:eastAsia="Arial" w:hAnsi="Arial"/>
          <w:sz w:val="22"/>
          <w:szCs w:val="22"/>
        </w:rPr>
        <w:t xml:space="preserve">Implement four complementary models. Each produces a signal independently. Their signals are then combined by an Ensemble Combiner into a final trade recommendation.</w:t>
      </w:r>
    </w:p>
    <w:p>
      <w:pPr>
        <w:spacing w:before="80" w:after="100"/>
      </w:pPr>
      <w:r>
        <w:rPr>
          <w:rFonts w:ascii="Arial" w:cs="Arial" w:eastAsia="Arial" w:hAnsi="Arial"/>
          <w:sz w:val="22"/>
          <w:szCs w:val="22"/>
        </w:rPr>
        <w:t xml:space="preserve"/>
      </w:r>
    </w:p>
    <w:p>
      <w:pPr>
        <w:pStyle w:val="Heading2"/>
        <w:spacing w:before="280" w:after="140"/>
      </w:pPr>
      <w:r>
        <w:rPr>
          <w:rFonts w:ascii="Arial" w:cs="Arial" w:eastAsia="Arial" w:hAnsi="Arial"/>
          <w:b/>
          <w:bCs/>
          <w:color w:val="16213E"/>
          <w:sz w:val="28"/>
          <w:szCs w:val="28"/>
        </w:rPr>
        <w:t xml:space="preserve">5.1 Model 1 — Logistic Regression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6213E"/>
                <w:sz w:val="20"/>
                <w:szCs w:val="20"/>
              </w:rPr>
              <w:t xml:space="preserve">Library</w:t>
            </w:r>
          </w:p>
        </w:tc>
        <w:tc>
          <w:tcPr>
            <w:tcW w:type="dxa" w:w="6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ml-regression or simple custom 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Input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engineered features (normalized via StandardScaler)</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6213E"/>
                <w:sz w:val="20"/>
                <w:szCs w:val="20"/>
              </w:rPr>
              <w:t xml:space="preserve">Output</w:t>
            </w:r>
          </w:p>
        </w:tc>
        <w:tc>
          <w:tcPr>
            <w:tcW w:type="dxa" w:w="6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Probability of price going UP in next candle [0.0–1.0]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Training split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 train, 20% test (walk-forward, no shuffling)</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6213E"/>
                <w:sz w:val="20"/>
                <w:szCs w:val="20"/>
              </w:rPr>
              <w:t xml:space="preserve">Signal rule</w:t>
            </w:r>
          </w:p>
        </w:tc>
        <w:tc>
          <w:tcPr>
            <w:tcW w:type="dxa" w:w="6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P &gt; 0.60 = BUY, P &lt; 0.40 = SELL, else HOLD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Why include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interpretable, good baseline, works well on linearly separable patterns</w:t>
            </w:r>
          </w:p>
        </w:tc>
      </w:tr>
    </w:tbl>
    <w:p>
      <w:pPr>
        <w:spacing w:before="80" w:after="100"/>
      </w:pPr>
      <w:r>
        <w:rPr>
          <w:rFonts w:ascii="Arial" w:cs="Arial" w:eastAsia="Arial" w:hAnsi="Arial"/>
          <w:sz w:val="22"/>
          <w:szCs w:val="22"/>
        </w:rPr>
        <w:t xml:space="preserve"/>
      </w:r>
    </w:p>
    <w:p>
      <w:pPr>
        <w:pStyle w:val="Heading2"/>
        <w:spacing w:before="280" w:after="140"/>
      </w:pPr>
      <w:r>
        <w:rPr>
          <w:rFonts w:ascii="Arial" w:cs="Arial" w:eastAsia="Arial" w:hAnsi="Arial"/>
          <w:b/>
          <w:bCs/>
          <w:color w:val="16213E"/>
          <w:sz w:val="28"/>
          <w:szCs w:val="28"/>
        </w:rPr>
        <w:t xml:space="preserve">5.2 Model 2 — LSTM Neural Network (Sequence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6213E"/>
                <w:sz w:val="20"/>
                <w:szCs w:val="20"/>
              </w:rPr>
              <w:t xml:space="preserve">Library</w:t>
            </w:r>
          </w:p>
        </w:tc>
        <w:tc>
          <w:tcPr>
            <w:tcW w:type="dxa" w:w="6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TensorFlow.js (runs entirely in browser)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Input shape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 lookback=24, features=N] — 24 H1 candles of features</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6213E"/>
                <w:sz w:val="20"/>
                <w:szCs w:val="20"/>
              </w:rPr>
              <w:t xml:space="preserve">Architecture</w:t>
            </w:r>
          </w:p>
        </w:tc>
        <w:tc>
          <w:tcPr>
            <w:tcW w:type="dxa" w:w="6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LSTM(64) → Dropout(0.2) → LSTM(32) → Dropout(0.2) → Dense(16, relu) → Dense(1, sigmoid)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Probability of upward move [0.0–1.0]</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6213E"/>
                <w:sz w:val="20"/>
                <w:szCs w:val="20"/>
              </w:rPr>
              <w:t xml:space="preserve">Training</w:t>
            </w:r>
          </w:p>
        </w:tc>
        <w:tc>
          <w:tcPr>
            <w:tcW w:type="dxa" w:w="6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Adam optimizer, lr=0.001, binary crossentropy loss, 50 epochs, batch=32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Walk-forward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Retrain every 7 days on latest 400 candles. Never train on future data.</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6213E"/>
                <w:sz w:val="20"/>
                <w:szCs w:val="20"/>
              </w:rPr>
              <w:t xml:space="preserve">Signal rule</w:t>
            </w:r>
          </w:p>
        </w:tc>
        <w:tc>
          <w:tcPr>
            <w:tcW w:type="dxa" w:w="6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P &gt; 0.62 = BUY, P &lt; 0.38 = SELL, else HOLD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Why include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Captures temporal dependencies and sequential patterns invisible to other models</w:t>
            </w:r>
          </w:p>
        </w:tc>
      </w:tr>
    </w:tbl>
    <w:p>
      <w:pPr>
        <w:spacing w:before="80"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CE5FF" w:val="clear"/>
            <w:tcMar>
              <w:top w:type="dxa" w:w="120"/>
              <w:left w:type="dxa" w:w="200"/>
              <w:bottom w:type="dxa" w:w="120"/>
              <w:right w:type="dxa" w:w="200"/>
            </w:tcMar>
          </w:tcPr>
          <w:p>
            <w:pPr>
              <w:spacing w:before="0" w:after="0"/>
            </w:pPr>
            <w:r>
              <w:rPr>
                <w:rFonts w:ascii="Arial" w:cs="Arial" w:eastAsia="Arial" w:hAnsi="Arial"/>
                <w:color w:val="0D3B6E"/>
                <w:sz w:val="20"/>
                <w:szCs w:val="20"/>
              </w:rPr>
              <w:t xml:space="preserve">IMPORTANT — LSTM Training UX: Training takes 15–45 seconds in browser. Show a training progress bar with epoch count and live loss/accuracy plot. Allow user to cancel. Store trained model weights in IndexedDB using tf.LayersModel.save() so it doesn't retrain on every page load.</w:t>
            </w:r>
          </w:p>
        </w:tc>
      </w:tr>
    </w:tbl>
    <w:p>
      <w:pPr>
        <w:spacing w:before="80" w:after="100"/>
      </w:pPr>
      <w:r>
        <w:rPr>
          <w:rFonts w:ascii="Arial" w:cs="Arial" w:eastAsia="Arial" w:hAnsi="Arial"/>
          <w:sz w:val="22"/>
          <w:szCs w:val="22"/>
        </w:rPr>
        <w:t xml:space="preserve"/>
      </w:r>
    </w:p>
    <w:p>
      <w:pPr>
        <w:pStyle w:val="Heading2"/>
        <w:spacing w:before="280" w:after="140"/>
      </w:pPr>
      <w:r>
        <w:rPr>
          <w:rFonts w:ascii="Arial" w:cs="Arial" w:eastAsia="Arial" w:hAnsi="Arial"/>
          <w:b/>
          <w:bCs/>
          <w:color w:val="16213E"/>
          <w:sz w:val="28"/>
          <w:szCs w:val="28"/>
        </w:rPr>
        <w:t xml:space="preserve">5.3 Model 3 — Random Forest Classifier (Rule-Based Ensemble)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6213E"/>
                <w:sz w:val="20"/>
                <w:szCs w:val="20"/>
              </w:rPr>
              <w:t xml:space="preserve">Library</w:t>
            </w:r>
          </w:p>
        </w:tc>
        <w:tc>
          <w:tcPr>
            <w:tcW w:type="dxa" w:w="6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Implement a lightweight Random Forest manually in JS, or use ml-random-forest npm package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Trees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decision trees, max depth 6, min samples leaf 10</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6213E"/>
                <w:sz w:val="20"/>
                <w:szCs w:val="20"/>
              </w:rPr>
              <w:t xml:space="preserve">Input</w:t>
            </w:r>
          </w:p>
        </w:tc>
        <w:tc>
          <w:tcPr>
            <w:tcW w:type="dxa" w:w="6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Top 15 most important features (feature importance computed via Gini impurity)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probability: proportion of trees voting UP</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6213E"/>
                <w:sz w:val="20"/>
                <w:szCs w:val="20"/>
              </w:rPr>
              <w:t xml:space="preserve">Signal rule</w:t>
            </w:r>
          </w:p>
        </w:tc>
        <w:tc>
          <w:tcPr>
            <w:tcW w:type="dxa" w:w="6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P &gt; 0.58 = BUY, P &lt; 0.42 = SELL, else HOLD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Why include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Non-linear, handles feature interactions, robust to outliers, fast to train</w:t>
            </w:r>
          </w:p>
        </w:tc>
      </w:tr>
    </w:tbl>
    <w:p>
      <w:pPr>
        <w:spacing w:before="80" w:after="100"/>
      </w:pPr>
      <w:r>
        <w:rPr>
          <w:rFonts w:ascii="Arial" w:cs="Arial" w:eastAsia="Arial" w:hAnsi="Arial"/>
          <w:sz w:val="22"/>
          <w:szCs w:val="22"/>
        </w:rPr>
        <w:t xml:space="preserve"/>
      </w:r>
    </w:p>
    <w:p>
      <w:pPr>
        <w:pStyle w:val="Heading2"/>
        <w:spacing w:before="280" w:after="140"/>
      </w:pPr>
      <w:r>
        <w:rPr>
          <w:rFonts w:ascii="Arial" w:cs="Arial" w:eastAsia="Arial" w:hAnsi="Arial"/>
          <w:b/>
          <w:bCs/>
          <w:color w:val="16213E"/>
          <w:sz w:val="28"/>
          <w:szCs w:val="28"/>
        </w:rPr>
        <w:t xml:space="preserve">5.4 Model 4 — Rule-Based Technical Signal Engine</w:t>
      </w:r>
    </w:p>
    <w:p>
      <w:pPr>
        <w:spacing w:before="80" w:after="100"/>
      </w:pPr>
      <w:r>
        <w:rPr>
          <w:rFonts w:ascii="Arial" w:cs="Arial" w:eastAsia="Arial" w:hAnsi="Arial"/>
          <w:sz w:val="22"/>
          <w:szCs w:val="22"/>
        </w:rPr>
        <w:t xml:space="preserve">A deterministic (non-ML) rule system that encodes classic technical analysis patterns. Acts as a sanity check and provides human-readable signal explanations.</w:t>
      </w:r>
    </w:p>
    <w:p>
      <w:pPr>
        <w:spacing w:before="80" w:after="100"/>
      </w:pPr>
      <w:r>
        <w:rPr>
          <w:rFonts w:ascii="Arial" w:cs="Arial" w:eastAsia="Arial" w:hAnsi="Arial"/>
          <w:sz w:val="22"/>
          <w:szCs w:val="22"/>
        </w:rPr>
        <w:t xml:space="preserve"/>
      </w:r>
    </w:p>
    <w:p>
      <w:pPr>
        <w:pStyle w:val="Heading3"/>
        <w:spacing w:before="200" w:after="100"/>
      </w:pPr>
      <w:r>
        <w:rPr>
          <w:rFonts w:ascii="Arial" w:cs="Arial" w:eastAsia="Arial" w:hAnsi="Arial"/>
          <w:b/>
          <w:bCs/>
          <w:color w:val="2C3E50"/>
          <w:sz w:val="24"/>
          <w:szCs w:val="24"/>
        </w:rPr>
        <w:t xml:space="preserve">Buy Conditions (each scores +1 point):</w:t>
      </w:r>
    </w:p>
    <w:p>
      <w:pPr>
        <w:pStyle w:val="ListParagraph"/>
        <w:numPr>
          <w:ilvl w:val="0"/>
          <w:numId w:val="2"/>
        </w:numPr>
        <w:spacing w:before="60" w:after="60"/>
      </w:pPr>
      <w:r>
        <w:rPr>
          <w:rFonts w:ascii="Arial" w:cs="Arial" w:eastAsia="Arial" w:hAnsi="Arial"/>
          <w:sz w:val="22"/>
          <w:szCs w:val="22"/>
        </w:rPr>
        <w:t xml:space="preserve">RSI &lt; 35 (oversold)</w:t>
      </w:r>
    </w:p>
    <w:p>
      <w:pPr>
        <w:pStyle w:val="ListParagraph"/>
        <w:numPr>
          <w:ilvl w:val="0"/>
          <w:numId w:val="2"/>
        </w:numPr>
        <w:spacing w:before="60" w:after="60"/>
      </w:pPr>
      <w:r>
        <w:rPr>
          <w:rFonts w:ascii="Arial" w:cs="Arial" w:eastAsia="Arial" w:hAnsi="Arial"/>
          <w:sz w:val="22"/>
          <w:szCs w:val="22"/>
        </w:rPr>
        <w:t xml:space="preserve">MACD histogram turning positive (hist[t] &gt; 0 and hist[t-1] &lt; 0)</w:t>
      </w:r>
    </w:p>
    <w:p>
      <w:pPr>
        <w:pStyle w:val="ListParagraph"/>
        <w:numPr>
          <w:ilvl w:val="0"/>
          <w:numId w:val="2"/>
        </w:numPr>
        <w:spacing w:before="60" w:after="60"/>
      </w:pPr>
      <w:r>
        <w:rPr>
          <w:rFonts w:ascii="Arial" w:cs="Arial" w:eastAsia="Arial" w:hAnsi="Arial"/>
          <w:sz w:val="22"/>
          <w:szCs w:val="22"/>
        </w:rPr>
        <w:t xml:space="preserve">Price above EMA50 and EMA50 rising</w:t>
      </w:r>
    </w:p>
    <w:p>
      <w:pPr>
        <w:pStyle w:val="ListParagraph"/>
        <w:numPr>
          <w:ilvl w:val="0"/>
          <w:numId w:val="2"/>
        </w:numPr>
        <w:spacing w:before="60" w:after="60"/>
      </w:pPr>
      <w:r>
        <w:rPr>
          <w:rFonts w:ascii="Arial" w:cs="Arial" w:eastAsia="Arial" w:hAnsi="Arial"/>
          <w:sz w:val="22"/>
          <w:szCs w:val="22"/>
        </w:rPr>
        <w:t xml:space="preserve">Bollinger %B &lt; 0.2 (price near lower band)</w:t>
      </w:r>
    </w:p>
    <w:p>
      <w:pPr>
        <w:pStyle w:val="ListParagraph"/>
        <w:numPr>
          <w:ilvl w:val="0"/>
          <w:numId w:val="2"/>
        </w:numPr>
        <w:spacing w:before="60" w:after="60"/>
      </w:pPr>
      <w:r>
        <w:rPr>
          <w:rFonts w:ascii="Arial" w:cs="Arial" w:eastAsia="Arial" w:hAnsi="Arial"/>
          <w:sz w:val="22"/>
          <w:szCs w:val="22"/>
        </w:rPr>
        <w:t xml:space="preserve">EMA9 crossed above EMA21 in last 3 candles</w:t>
      </w:r>
    </w:p>
    <w:p>
      <w:pPr>
        <w:pStyle w:val="ListParagraph"/>
        <w:numPr>
          <w:ilvl w:val="0"/>
          <w:numId w:val="2"/>
        </w:numPr>
        <w:spacing w:before="60" w:after="60"/>
      </w:pPr>
      <w:r>
        <w:rPr>
          <w:rFonts w:ascii="Arial" w:cs="Arial" w:eastAsia="Arial" w:hAnsi="Arial"/>
          <w:sz w:val="22"/>
          <w:szCs w:val="22"/>
        </w:rPr>
        <w:t xml:space="preserve">Stochastic %K crossed above %D below 20</w:t>
      </w:r>
    </w:p>
    <w:p>
      <w:pPr>
        <w:pStyle w:val="ListParagraph"/>
        <w:numPr>
          <w:ilvl w:val="0"/>
          <w:numId w:val="2"/>
        </w:numPr>
        <w:spacing w:before="60" w:after="60"/>
      </w:pPr>
      <w:r>
        <w:rPr>
          <w:rFonts w:ascii="Arial" w:cs="Arial" w:eastAsia="Arial" w:hAnsi="Arial"/>
          <w:sz w:val="22"/>
          <w:szCs w:val="22"/>
        </w:rPr>
        <w:t xml:space="preserve">Lower wick &gt; 2x body size (hammer pattern)</w:t>
      </w:r>
    </w:p>
    <w:p>
      <w:pPr>
        <w:pStyle w:val="ListParagraph"/>
        <w:numPr>
          <w:ilvl w:val="0"/>
          <w:numId w:val="2"/>
        </w:numPr>
        <w:spacing w:before="60" w:after="60"/>
      </w:pPr>
      <w:r>
        <w:rPr>
          <w:rFonts w:ascii="Arial" w:cs="Arial" w:eastAsia="Arial" w:hAnsi="Arial"/>
          <w:sz w:val="22"/>
          <w:szCs w:val="22"/>
        </w:rPr>
        <w:t xml:space="preserve">Current candle in London/NY overlap session</w:t>
      </w:r>
    </w:p>
    <w:p>
      <w:pPr>
        <w:spacing w:before="80" w:after="100"/>
      </w:pPr>
      <w:r>
        <w:rPr>
          <w:rFonts w:ascii="Arial" w:cs="Arial" w:eastAsia="Arial" w:hAnsi="Arial"/>
          <w:sz w:val="22"/>
          <w:szCs w:val="22"/>
        </w:rPr>
        <w:t xml:space="preserve"/>
      </w:r>
    </w:p>
    <w:p>
      <w:pPr>
        <w:pStyle w:val="Heading3"/>
        <w:spacing w:before="200" w:after="100"/>
      </w:pPr>
      <w:r>
        <w:rPr>
          <w:rFonts w:ascii="Arial" w:cs="Arial" w:eastAsia="Arial" w:hAnsi="Arial"/>
          <w:b/>
          <w:bCs/>
          <w:color w:val="2C3E50"/>
          <w:sz w:val="24"/>
          <w:szCs w:val="24"/>
        </w:rPr>
        <w:t xml:space="preserve">Sell Conditions (each scores +1 point):</w:t>
      </w:r>
    </w:p>
    <w:p>
      <w:pPr>
        <w:pStyle w:val="ListParagraph"/>
        <w:numPr>
          <w:ilvl w:val="0"/>
          <w:numId w:val="2"/>
        </w:numPr>
        <w:spacing w:before="60" w:after="60"/>
      </w:pPr>
      <w:r>
        <w:rPr>
          <w:rFonts w:ascii="Arial" w:cs="Arial" w:eastAsia="Arial" w:hAnsi="Arial"/>
          <w:sz w:val="22"/>
          <w:szCs w:val="22"/>
        </w:rPr>
        <w:t xml:space="preserve">RSI &gt; 65 (overbought)</w:t>
      </w:r>
    </w:p>
    <w:p>
      <w:pPr>
        <w:pStyle w:val="ListParagraph"/>
        <w:numPr>
          <w:ilvl w:val="0"/>
          <w:numId w:val="2"/>
        </w:numPr>
        <w:spacing w:before="60" w:after="60"/>
      </w:pPr>
      <w:r>
        <w:rPr>
          <w:rFonts w:ascii="Arial" w:cs="Arial" w:eastAsia="Arial" w:hAnsi="Arial"/>
          <w:sz w:val="22"/>
          <w:szCs w:val="22"/>
        </w:rPr>
        <w:t xml:space="preserve">MACD histogram turning negative</w:t>
      </w:r>
    </w:p>
    <w:p>
      <w:pPr>
        <w:pStyle w:val="ListParagraph"/>
        <w:numPr>
          <w:ilvl w:val="0"/>
          <w:numId w:val="2"/>
        </w:numPr>
        <w:spacing w:before="60" w:after="60"/>
      </w:pPr>
      <w:r>
        <w:rPr>
          <w:rFonts w:ascii="Arial" w:cs="Arial" w:eastAsia="Arial" w:hAnsi="Arial"/>
          <w:sz w:val="22"/>
          <w:szCs w:val="22"/>
        </w:rPr>
        <w:t xml:space="preserve">Price below EMA50 and EMA50 falling</w:t>
      </w:r>
    </w:p>
    <w:p>
      <w:pPr>
        <w:pStyle w:val="ListParagraph"/>
        <w:numPr>
          <w:ilvl w:val="0"/>
          <w:numId w:val="2"/>
        </w:numPr>
        <w:spacing w:before="60" w:after="60"/>
      </w:pPr>
      <w:r>
        <w:rPr>
          <w:rFonts w:ascii="Arial" w:cs="Arial" w:eastAsia="Arial" w:hAnsi="Arial"/>
          <w:sz w:val="22"/>
          <w:szCs w:val="22"/>
        </w:rPr>
        <w:t xml:space="preserve">Bollinger %B &gt; 0.8 (price near upper band)</w:t>
      </w:r>
    </w:p>
    <w:p>
      <w:pPr>
        <w:pStyle w:val="ListParagraph"/>
        <w:numPr>
          <w:ilvl w:val="0"/>
          <w:numId w:val="2"/>
        </w:numPr>
        <w:spacing w:before="60" w:after="60"/>
      </w:pPr>
      <w:r>
        <w:rPr>
          <w:rFonts w:ascii="Arial" w:cs="Arial" w:eastAsia="Arial" w:hAnsi="Arial"/>
          <w:sz w:val="22"/>
          <w:szCs w:val="22"/>
        </w:rPr>
        <w:t xml:space="preserve">EMA9 crossed below EMA21 in last 3 candles</w:t>
      </w:r>
    </w:p>
    <w:p>
      <w:pPr>
        <w:pStyle w:val="ListParagraph"/>
        <w:numPr>
          <w:ilvl w:val="0"/>
          <w:numId w:val="2"/>
        </w:numPr>
        <w:spacing w:before="60" w:after="60"/>
      </w:pPr>
      <w:r>
        <w:rPr>
          <w:rFonts w:ascii="Arial" w:cs="Arial" w:eastAsia="Arial" w:hAnsi="Arial"/>
          <w:sz w:val="22"/>
          <w:szCs w:val="22"/>
        </w:rPr>
        <w:t xml:space="preserve">Stochastic %K crossed below %D above 80</w:t>
      </w:r>
    </w:p>
    <w:p>
      <w:pPr>
        <w:pStyle w:val="ListParagraph"/>
        <w:numPr>
          <w:ilvl w:val="0"/>
          <w:numId w:val="2"/>
        </w:numPr>
        <w:spacing w:before="60" w:after="60"/>
      </w:pPr>
      <w:r>
        <w:rPr>
          <w:rFonts w:ascii="Arial" w:cs="Arial" w:eastAsia="Arial" w:hAnsi="Arial"/>
          <w:sz w:val="22"/>
          <w:szCs w:val="22"/>
        </w:rPr>
        <w:t xml:space="preserve">Upper wick &gt; 2x body size (shooting star pattern)</w:t>
      </w:r>
    </w:p>
    <w:p>
      <w:pPr>
        <w:spacing w:before="80" w:after="100"/>
      </w:pPr>
      <w:r>
        <w:rPr>
          <w:rFonts w:ascii="Arial" w:cs="Arial" w:eastAsia="Arial" w:hAnsi="Arial"/>
          <w:sz w:val="22"/>
          <w:szCs w:val="22"/>
        </w:rPr>
        <w:t xml:space="preserve"/>
      </w:r>
    </w:p>
    <w:p>
      <w:pPr>
        <w:spacing w:before="80" w:after="100"/>
      </w:pPr>
      <w:r>
        <w:rPr>
          <w:rFonts w:ascii="Arial" w:cs="Arial" w:eastAsia="Arial" w:hAnsi="Arial"/>
          <w:sz w:val="22"/>
          <w:szCs w:val="22"/>
        </w:rPr>
        <w:t xml:space="preserve">Score 5+ buy conditions = BUY. Score 5+ sell conditions = SELL. Else = HOLD.</w:t>
      </w:r>
    </w:p>
    <w:p>
      <w:pPr>
        <w:spacing w:before="80" w:after="100"/>
      </w:pPr>
      <w:r>
        <w:rPr>
          <w:rFonts w:ascii="Arial" w:cs="Arial" w:eastAsia="Arial" w:hAnsi="Arial"/>
          <w:sz w:val="22"/>
          <w:szCs w:val="22"/>
        </w:rPr>
        <w:t xml:space="preserve"/>
      </w:r>
    </w:p>
    <w:p>
      <w:pPr>
        <w:pStyle w:val="Heading2"/>
        <w:spacing w:before="280" w:after="140"/>
      </w:pPr>
      <w:r>
        <w:rPr>
          <w:rFonts w:ascii="Arial" w:cs="Arial" w:eastAsia="Arial" w:hAnsi="Arial"/>
          <w:b/>
          <w:bCs/>
          <w:color w:val="16213E"/>
          <w:sz w:val="28"/>
          <w:szCs w:val="28"/>
        </w:rPr>
        <w:t xml:space="preserve">5.5 Ensemble Combiner</w:t>
      </w:r>
    </w:p>
    <w:p>
      <w:pPr>
        <w:spacing w:before="80" w:after="100"/>
      </w:pPr>
      <w:r>
        <w:rPr>
          <w:rFonts w:ascii="Arial" w:cs="Arial" w:eastAsia="Arial" w:hAnsi="Arial"/>
          <w:sz w:val="22"/>
          <w:szCs w:val="22"/>
        </w:rPr>
        <w:t xml:space="preserve">The final signal is produced by weighted voting across all four models:</w:t>
      </w:r>
    </w:p>
    <w:p>
      <w:pPr>
        <w:spacing w:before="80"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Ensemble weights (tunable in UI settings panel)</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const WEIGHTS =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logistic:   0.15,   // baseline, less weight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lstm:       0.40,   // highest weight — best at sequences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randomForest: 0.25, // solid non-linear model</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ruleEngine: 0.20,   // technical confirmation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Convert each signal to numeric: BUY=1, HOLD=0, SELL=-1</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Final score = weighted sum of numeric signals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Final score &gt; 0.25 =&gt; BUY</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Final score &lt; -0.25 =&gt; SELL</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else =&gt; HOLD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Confidence = |final_score| mapped to percentage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Display: 'BUY — 74% confidence'</w:t>
            </w:r>
          </w:p>
        </w:tc>
      </w:tr>
    </w:tbl>
    <w:p>
      <w:pPr>
        <w:spacing w:before="80" w:after="100"/>
      </w:pPr>
      <w:r>
        <w:rPr>
          <w:rFonts w:ascii="Arial" w:cs="Arial" w:eastAsia="Arial" w:hAnsi="Arial"/>
          <w:sz w:val="22"/>
          <w:szCs w:val="22"/>
        </w:rPr>
        <w:t xml:space="preserve"/>
      </w:r>
    </w:p>
    <w:p>
      <w:pPr>
        <w:pStyle w:val="Heading2"/>
        <w:spacing w:before="280" w:after="140"/>
      </w:pPr>
      <w:r>
        <w:rPr>
          <w:rFonts w:ascii="Arial" w:cs="Arial" w:eastAsia="Arial" w:hAnsi="Arial"/>
          <w:b/>
          <w:bCs/>
          <w:color w:val="16213E"/>
          <w:sz w:val="28"/>
          <w:szCs w:val="28"/>
        </w:rPr>
        <w:t xml:space="preserve">5.6 Trade Signal Output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Shape of the final signal produced for display</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signal: 'BUY' | 'SELL' | 'HOLD',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confidence: 0.74,                    // 0.0 to 1.0</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timestamp: '2026-03-10T15:00:00Z',</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price_at_signal: 1.0832,</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entry: 1.0832,</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stop_loss: 1.0795,                   // ATR-based: entry - 2.5*ATR(14)</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take_profit_1: 1.0905,               // RR 1:2</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take_profit_2: 1.0978,               // RR 1:4</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risk_reward: 2.0,</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model_votes: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logistic: { signal: 'BUY', probability: 0.68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lstm:     { signal: 'BUY', probability: 0.71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randomForest: { signal: 'HOLD', probability: 0.54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ruleEngine: { signal: 'BUY', score: 6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top_reasons: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'MACD bullish crossover',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'RSI recovering from oversold (38)',</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'Price above EMA50, trend intact',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'London session — high liquidity'</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invalidation: 'Signal invalidated if price closes below 1.0795'</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w:t>
            </w:r>
          </w:p>
        </w:tc>
      </w:tr>
    </w:tbl>
    <w:p>
      <w:pPr>
        <w:spacing w:before="80" w:after="100"/>
      </w:pPr>
      <w:r>
        <w:rPr>
          <w:rFonts w:ascii="Arial" w:cs="Arial" w:eastAsia="Arial" w:hAnsi="Arial"/>
          <w:sz w:val="22"/>
          <w:szCs w:val="22"/>
        </w:rPr>
        <w:t xml:space="preserve"/>
      </w:r>
    </w:p>
    <w:p>
      <w:pPr>
        <w:pBdr>
          <w:bottom w:val="single" w:color="B8860B" w:sz="6" w:space="1"/>
        </w:pBdr>
        <w:spacing w:before="200" w:after="200"/>
      </w:pPr>
    </w:p>
    <w:p>
      <w:pPr>
        <w:pStyle w:val="Heading1"/>
        <w:spacing w:before="360" w:after="180"/>
      </w:pPr>
      <w:r>
        <w:rPr>
          <w:rFonts w:ascii="Arial" w:cs="Arial" w:eastAsia="Arial" w:hAnsi="Arial"/>
          <w:b/>
          <w:bCs/>
          <w:color w:val="1a1a2e"/>
          <w:sz w:val="36"/>
          <w:szCs w:val="36"/>
        </w:rPr>
        <w:t xml:space="preserve">6. User Interface — Dashboard Specification</w:t>
      </w:r>
    </w:p>
    <w:p>
      <w:pPr>
        <w:pStyle w:val="Heading2"/>
        <w:spacing w:before="280" w:after="140"/>
      </w:pPr>
      <w:r>
        <w:rPr>
          <w:rFonts w:ascii="Arial" w:cs="Arial" w:eastAsia="Arial" w:hAnsi="Arial"/>
          <w:b/>
          <w:bCs/>
          <w:color w:val="16213E"/>
          <w:sz w:val="28"/>
          <w:szCs w:val="28"/>
        </w:rPr>
        <w:t xml:space="preserve">6.1 Layout</w:t>
      </w:r>
    </w:p>
    <w:p>
      <w:pPr>
        <w:spacing w:before="80" w:after="100"/>
      </w:pPr>
      <w:r>
        <w:rPr>
          <w:rFonts w:ascii="Arial" w:cs="Arial" w:eastAsia="Arial" w:hAnsi="Arial"/>
          <w:sz w:val="22"/>
          <w:szCs w:val="22"/>
        </w:rPr>
        <w:t xml:space="preserve">Single-page application with a persistent top navigation bar and a main content area. Dark theme by default (trading app convention). Use CSS variables for theming. No page reloads — all state changes are reactive.</w:t>
      </w:r>
    </w:p>
    <w:p>
      <w:pPr>
        <w:spacing w:before="80"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6213E"/>
                <w:sz w:val="20"/>
                <w:szCs w:val="20"/>
              </w:rPr>
              <w:t xml:space="preserve">Color scheme</w:t>
            </w:r>
          </w:p>
        </w:tc>
        <w:tc>
          <w:tcPr>
            <w:tcW w:type="dxa" w:w="6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Dark navy background (#0d1117), gold accents (#f0c040), green for BUY (#00e676), red for SELL (#ff4444)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Font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JetBrains Mono for prices/numbers, Inter for body text</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6213E"/>
                <w:sz w:val="20"/>
                <w:szCs w:val="20"/>
              </w:rPr>
              <w:t xml:space="preserve">Responsive</w:t>
            </w:r>
          </w:p>
        </w:tc>
        <w:tc>
          <w:tcPr>
            <w:tcW w:type="dxa" w:w="6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Desktop-first but mobile-readable. Sidebar collapses on mobile.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Theme toggle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Dark / Light toggle in top-right corner</w:t>
            </w:r>
          </w:p>
        </w:tc>
      </w:tr>
    </w:tbl>
    <w:p>
      <w:pPr>
        <w:spacing w:before="80" w:after="100"/>
      </w:pPr>
      <w:r>
        <w:rPr>
          <w:rFonts w:ascii="Arial" w:cs="Arial" w:eastAsia="Arial" w:hAnsi="Arial"/>
          <w:sz w:val="22"/>
          <w:szCs w:val="22"/>
        </w:rPr>
        <w:t xml:space="preserve"/>
      </w:r>
    </w:p>
    <w:p>
      <w:pPr>
        <w:pStyle w:val="Heading2"/>
        <w:spacing w:before="280" w:after="140"/>
      </w:pPr>
      <w:r>
        <w:rPr>
          <w:rFonts w:ascii="Arial" w:cs="Arial" w:eastAsia="Arial" w:hAnsi="Arial"/>
          <w:b/>
          <w:bCs/>
          <w:color w:val="16213E"/>
          <w:sz w:val="28"/>
          <w:szCs w:val="28"/>
        </w:rPr>
        <w:t xml:space="preserve">6.2 Navigation Tabs</w:t>
      </w:r>
    </w:p>
    <w:p>
      <w:pPr>
        <w:pStyle w:val="ListParagraph"/>
        <w:numPr>
          <w:ilvl w:val="0"/>
          <w:numId w:val="2"/>
        </w:numPr>
        <w:spacing w:before="60" w:after="60"/>
      </w:pPr>
      <w:r>
        <w:rPr>
          <w:rFonts w:ascii="Arial" w:cs="Arial" w:eastAsia="Arial" w:hAnsi="Arial"/>
          <w:sz w:val="22"/>
          <w:szCs w:val="22"/>
        </w:rPr>
        <w:t xml:space="preserve">Dashboard — Main signals + chart view (default)</w:t>
      </w:r>
    </w:p>
    <w:p>
      <w:pPr>
        <w:pStyle w:val="ListParagraph"/>
        <w:numPr>
          <w:ilvl w:val="0"/>
          <w:numId w:val="2"/>
        </w:numPr>
        <w:spacing w:before="60" w:after="60"/>
      </w:pPr>
      <w:r>
        <w:rPr>
          <w:rFonts w:ascii="Arial" w:cs="Arial" w:eastAsia="Arial" w:hAnsi="Arial"/>
          <w:sz w:val="22"/>
          <w:szCs w:val="22"/>
        </w:rPr>
        <w:t xml:space="preserve">Chart — Full-screen chart with all overlays</w:t>
      </w:r>
    </w:p>
    <w:p>
      <w:pPr>
        <w:pStyle w:val="ListParagraph"/>
        <w:numPr>
          <w:ilvl w:val="0"/>
          <w:numId w:val="2"/>
        </w:numPr>
        <w:spacing w:before="60" w:after="60"/>
      </w:pPr>
      <w:r>
        <w:rPr>
          <w:rFonts w:ascii="Arial" w:cs="Arial" w:eastAsia="Arial" w:hAnsi="Arial"/>
          <w:sz w:val="22"/>
          <w:szCs w:val="22"/>
        </w:rPr>
        <w:t xml:space="preserve">Models — Per-model performance metrics and retraining controls</w:t>
      </w:r>
    </w:p>
    <w:p>
      <w:pPr>
        <w:pStyle w:val="ListParagraph"/>
        <w:numPr>
          <w:ilvl w:val="0"/>
          <w:numId w:val="2"/>
        </w:numPr>
        <w:spacing w:before="60" w:after="60"/>
      </w:pPr>
      <w:r>
        <w:rPr>
          <w:rFonts w:ascii="Arial" w:cs="Arial" w:eastAsia="Arial" w:hAnsi="Arial"/>
          <w:sz w:val="22"/>
          <w:szCs w:val="22"/>
        </w:rPr>
        <w:t xml:space="preserve">Signals History — Log of all past generated signals with outcomes</w:t>
      </w:r>
    </w:p>
    <w:p>
      <w:pPr>
        <w:pStyle w:val="ListParagraph"/>
        <w:numPr>
          <w:ilvl w:val="0"/>
          <w:numId w:val="2"/>
        </w:numPr>
        <w:spacing w:before="60" w:after="60"/>
      </w:pPr>
      <w:r>
        <w:rPr>
          <w:rFonts w:ascii="Arial" w:cs="Arial" w:eastAsia="Arial" w:hAnsi="Arial"/>
          <w:sz w:val="22"/>
          <w:szCs w:val="22"/>
        </w:rPr>
        <w:t xml:space="preserve">API Monitor — Daily call budget, cache status, call log</w:t>
      </w:r>
    </w:p>
    <w:p>
      <w:pPr>
        <w:pStyle w:val="ListParagraph"/>
        <w:numPr>
          <w:ilvl w:val="0"/>
          <w:numId w:val="2"/>
        </w:numPr>
        <w:spacing w:before="60" w:after="60"/>
      </w:pPr>
      <w:r>
        <w:rPr>
          <w:rFonts w:ascii="Arial" w:cs="Arial" w:eastAsia="Arial" w:hAnsi="Arial"/>
          <w:sz w:val="22"/>
          <w:szCs w:val="22"/>
        </w:rPr>
        <w:t xml:space="preserve">Settings — API key input, model weights, alert preferences</w:t>
      </w:r>
    </w:p>
    <w:p>
      <w:pPr>
        <w:spacing w:before="80" w:after="100"/>
      </w:pPr>
      <w:r>
        <w:rPr>
          <w:rFonts w:ascii="Arial" w:cs="Arial" w:eastAsia="Arial" w:hAnsi="Arial"/>
          <w:sz w:val="22"/>
          <w:szCs w:val="22"/>
        </w:rPr>
        <w:t xml:space="preserve"/>
      </w:r>
    </w:p>
    <w:p>
      <w:pPr>
        <w:pStyle w:val="Heading2"/>
        <w:spacing w:before="280" w:after="140"/>
      </w:pPr>
      <w:r>
        <w:rPr>
          <w:rFonts w:ascii="Arial" w:cs="Arial" w:eastAsia="Arial" w:hAnsi="Arial"/>
          <w:b/>
          <w:bCs/>
          <w:color w:val="16213E"/>
          <w:sz w:val="28"/>
          <w:szCs w:val="28"/>
        </w:rPr>
        <w:t xml:space="preserve">6.3 Dashboard Tab — Component Breakdown</w:t>
      </w:r>
    </w:p>
    <w:p>
      <w:pPr>
        <w:spacing w:before="80" w:after="100"/>
      </w:pPr>
      <w:r>
        <w:rPr>
          <w:rFonts w:ascii="Arial" w:cs="Arial" w:eastAsia="Arial" w:hAnsi="Arial"/>
          <w:sz w:val="22"/>
          <w:szCs w:val="22"/>
        </w:rPr>
        <w:t xml:space="preserve"/>
      </w:r>
    </w:p>
    <w:p>
      <w:pPr>
        <w:pStyle w:val="Heading3"/>
        <w:spacing w:before="200" w:after="100"/>
      </w:pPr>
      <w:r>
        <w:rPr>
          <w:rFonts w:ascii="Arial" w:cs="Arial" w:eastAsia="Arial" w:hAnsi="Arial"/>
          <w:b/>
          <w:bCs/>
          <w:color w:val="2C3E50"/>
          <w:sz w:val="24"/>
          <w:szCs w:val="24"/>
        </w:rPr>
        <w:t xml:space="preserve">Top Bar</w:t>
      </w:r>
    </w:p>
    <w:p>
      <w:pPr>
        <w:pStyle w:val="ListParagraph"/>
        <w:numPr>
          <w:ilvl w:val="0"/>
          <w:numId w:val="2"/>
        </w:numPr>
        <w:spacing w:before="60" w:after="60"/>
      </w:pPr>
      <w:r>
        <w:rPr>
          <w:rFonts w:ascii="Arial" w:cs="Arial" w:eastAsia="Arial" w:hAnsi="Arial"/>
          <w:sz w:val="22"/>
          <w:szCs w:val="22"/>
        </w:rPr>
        <w:t xml:space="preserve">EUR/USD live price (large, colored green/red based on change)</w:t>
      </w:r>
    </w:p>
    <w:p>
      <w:pPr>
        <w:pStyle w:val="ListParagraph"/>
        <w:numPr>
          <w:ilvl w:val="0"/>
          <w:numId w:val="2"/>
        </w:numPr>
        <w:spacing w:before="60" w:after="60"/>
      </w:pPr>
      <w:r>
        <w:rPr>
          <w:rFonts w:ascii="Arial" w:cs="Arial" w:eastAsia="Arial" w:hAnsi="Arial"/>
          <w:sz w:val="22"/>
          <w:szCs w:val="22"/>
        </w:rPr>
        <w:t xml:space="preserve">Daily change amount and percentage</w:t>
      </w:r>
    </w:p>
    <w:p>
      <w:pPr>
        <w:pStyle w:val="ListParagraph"/>
        <w:numPr>
          <w:ilvl w:val="0"/>
          <w:numId w:val="2"/>
        </w:numPr>
        <w:spacing w:before="60" w:after="60"/>
      </w:pPr>
      <w:r>
        <w:rPr>
          <w:rFonts w:ascii="Arial" w:cs="Arial" w:eastAsia="Arial" w:hAnsi="Arial"/>
          <w:sz w:val="22"/>
          <w:szCs w:val="22"/>
        </w:rPr>
        <w:t xml:space="preserve">Spread indicator</w:t>
      </w:r>
    </w:p>
    <w:p>
      <w:pPr>
        <w:pStyle w:val="ListParagraph"/>
        <w:numPr>
          <w:ilvl w:val="0"/>
          <w:numId w:val="2"/>
        </w:numPr>
        <w:spacing w:before="60" w:after="60"/>
      </w:pPr>
      <w:r>
        <w:rPr>
          <w:rFonts w:ascii="Arial" w:cs="Arial" w:eastAsia="Arial" w:hAnsi="Arial"/>
          <w:sz w:val="22"/>
          <w:szCs w:val="22"/>
        </w:rPr>
        <w:t xml:space="preserve">Session indicator (London / New York / Tokyo / Off-hours)</w:t>
      </w:r>
    </w:p>
    <w:p>
      <w:pPr>
        <w:pStyle w:val="ListParagraph"/>
        <w:numPr>
          <w:ilvl w:val="0"/>
          <w:numId w:val="2"/>
        </w:numPr>
        <w:spacing w:before="60" w:after="60"/>
      </w:pPr>
      <w:r>
        <w:rPr>
          <w:rFonts w:ascii="Arial" w:cs="Arial" w:eastAsia="Arial" w:hAnsi="Arial"/>
          <w:sz w:val="22"/>
          <w:szCs w:val="22"/>
        </w:rPr>
        <w:t xml:space="preserve">API budget bar: '127 / 750 calls used today'</w:t>
      </w:r>
    </w:p>
    <w:p>
      <w:pPr>
        <w:spacing w:before="80" w:after="100"/>
      </w:pPr>
      <w:r>
        <w:rPr>
          <w:rFonts w:ascii="Arial" w:cs="Arial" w:eastAsia="Arial" w:hAnsi="Arial"/>
          <w:sz w:val="22"/>
          <w:szCs w:val="22"/>
        </w:rPr>
        <w:t xml:space="preserve"/>
      </w:r>
    </w:p>
    <w:p>
      <w:pPr>
        <w:pStyle w:val="Heading3"/>
        <w:spacing w:before="200" w:after="100"/>
      </w:pPr>
      <w:r>
        <w:rPr>
          <w:rFonts w:ascii="Arial" w:cs="Arial" w:eastAsia="Arial" w:hAnsi="Arial"/>
          <w:b/>
          <w:bCs/>
          <w:color w:val="2C3E50"/>
          <w:sz w:val="24"/>
          <w:szCs w:val="24"/>
        </w:rPr>
        <w:t xml:space="preserve">Main Signal Card</w:t>
      </w:r>
    </w:p>
    <w:p>
      <w:pPr>
        <w:pStyle w:val="ListParagraph"/>
        <w:numPr>
          <w:ilvl w:val="0"/>
          <w:numId w:val="2"/>
        </w:numPr>
        <w:spacing w:before="60" w:after="60"/>
      </w:pPr>
      <w:r>
        <w:rPr>
          <w:rFonts w:ascii="Arial" w:cs="Arial" w:eastAsia="Arial" w:hAnsi="Arial"/>
          <w:sz w:val="22"/>
          <w:szCs w:val="22"/>
        </w:rPr>
        <w:t xml:space="preserve">Large BUY / SELL / HOLD badge with color</w:t>
      </w:r>
    </w:p>
    <w:p>
      <w:pPr>
        <w:pStyle w:val="ListParagraph"/>
        <w:numPr>
          <w:ilvl w:val="0"/>
          <w:numId w:val="2"/>
        </w:numPr>
        <w:spacing w:before="60" w:after="60"/>
      </w:pPr>
      <w:r>
        <w:rPr>
          <w:rFonts w:ascii="Arial" w:cs="Arial" w:eastAsia="Arial" w:hAnsi="Arial"/>
          <w:sz w:val="22"/>
          <w:szCs w:val="22"/>
        </w:rPr>
        <w:t xml:space="preserve">Confidence percentage with circular progress ring</w:t>
      </w:r>
    </w:p>
    <w:p>
      <w:pPr>
        <w:pStyle w:val="ListParagraph"/>
        <w:numPr>
          <w:ilvl w:val="0"/>
          <w:numId w:val="2"/>
        </w:numPr>
        <w:spacing w:before="60" w:after="60"/>
      </w:pPr>
      <w:r>
        <w:rPr>
          <w:rFonts w:ascii="Arial" w:cs="Arial" w:eastAsia="Arial" w:hAnsi="Arial"/>
          <w:sz w:val="22"/>
          <w:szCs w:val="22"/>
        </w:rPr>
        <w:t xml:space="preserve">Entry, Stop Loss, Take Profit 1 &amp; 2 prices</w:t>
      </w:r>
    </w:p>
    <w:p>
      <w:pPr>
        <w:pStyle w:val="ListParagraph"/>
        <w:numPr>
          <w:ilvl w:val="0"/>
          <w:numId w:val="2"/>
        </w:numPr>
        <w:spacing w:before="60" w:after="60"/>
      </w:pPr>
      <w:r>
        <w:rPr>
          <w:rFonts w:ascii="Arial" w:cs="Arial" w:eastAsia="Arial" w:hAnsi="Arial"/>
          <w:sz w:val="22"/>
          <w:szCs w:val="22"/>
        </w:rPr>
        <w:t xml:space="preserve">Risk:Reward ratio</w:t>
      </w:r>
    </w:p>
    <w:p>
      <w:pPr>
        <w:pStyle w:val="ListParagraph"/>
        <w:numPr>
          <w:ilvl w:val="0"/>
          <w:numId w:val="2"/>
        </w:numPr>
        <w:spacing w:before="60" w:after="60"/>
      </w:pPr>
      <w:r>
        <w:rPr>
          <w:rFonts w:ascii="Arial" w:cs="Arial" w:eastAsia="Arial" w:hAnsi="Arial"/>
          <w:sz w:val="22"/>
          <w:szCs w:val="22"/>
        </w:rPr>
        <w:t xml:space="preserve">Top 3-4 human-readable reasons for the signal</w:t>
      </w:r>
    </w:p>
    <w:p>
      <w:pPr>
        <w:pStyle w:val="ListParagraph"/>
        <w:numPr>
          <w:ilvl w:val="0"/>
          <w:numId w:val="2"/>
        </w:numPr>
        <w:spacing w:before="60" w:after="60"/>
      </w:pPr>
      <w:r>
        <w:rPr>
          <w:rFonts w:ascii="Arial" w:cs="Arial" w:eastAsia="Arial" w:hAnsi="Arial"/>
          <w:sz w:val="22"/>
          <w:szCs w:val="22"/>
        </w:rPr>
        <w:t xml:space="preserve">Invalidation condition text</w:t>
      </w:r>
    </w:p>
    <w:p>
      <w:pPr>
        <w:pStyle w:val="ListParagraph"/>
        <w:numPr>
          <w:ilvl w:val="0"/>
          <w:numId w:val="2"/>
        </w:numPr>
        <w:spacing w:before="60" w:after="60"/>
      </w:pPr>
      <w:r>
        <w:rPr>
          <w:rFonts w:ascii="Arial" w:cs="Arial" w:eastAsia="Arial" w:hAnsi="Arial"/>
          <w:sz w:val="22"/>
          <w:szCs w:val="22"/>
        </w:rPr>
        <w:t xml:space="preserve">Signal timestamp and candle it was generated on</w:t>
      </w:r>
    </w:p>
    <w:p>
      <w:pPr>
        <w:spacing w:before="80" w:after="100"/>
      </w:pPr>
      <w:r>
        <w:rPr>
          <w:rFonts w:ascii="Arial" w:cs="Arial" w:eastAsia="Arial" w:hAnsi="Arial"/>
          <w:sz w:val="22"/>
          <w:szCs w:val="22"/>
        </w:rPr>
        <w:t xml:space="preserve"/>
      </w:r>
    </w:p>
    <w:p>
      <w:pPr>
        <w:pStyle w:val="Heading3"/>
        <w:spacing w:before="200" w:after="100"/>
      </w:pPr>
      <w:r>
        <w:rPr>
          <w:rFonts w:ascii="Arial" w:cs="Arial" w:eastAsia="Arial" w:hAnsi="Arial"/>
          <w:b/>
          <w:bCs/>
          <w:color w:val="2C3E50"/>
          <w:sz w:val="24"/>
          <w:szCs w:val="24"/>
        </w:rPr>
        <w:t xml:space="preserve">Model Votes Panel</w:t>
      </w:r>
    </w:p>
    <w:p>
      <w:pPr>
        <w:pStyle w:val="ListParagraph"/>
        <w:numPr>
          <w:ilvl w:val="0"/>
          <w:numId w:val="2"/>
        </w:numPr>
        <w:spacing w:before="60" w:after="60"/>
      </w:pPr>
      <w:r>
        <w:rPr>
          <w:rFonts w:ascii="Arial" w:cs="Arial" w:eastAsia="Arial" w:hAnsi="Arial"/>
          <w:sz w:val="22"/>
          <w:szCs w:val="22"/>
        </w:rPr>
        <w:t xml:space="preserve">4 cards side by side, one per model</w:t>
      </w:r>
    </w:p>
    <w:p>
      <w:pPr>
        <w:pStyle w:val="ListParagraph"/>
        <w:numPr>
          <w:ilvl w:val="0"/>
          <w:numId w:val="2"/>
        </w:numPr>
        <w:spacing w:before="60" w:after="60"/>
      </w:pPr>
      <w:r>
        <w:rPr>
          <w:rFonts w:ascii="Arial" w:cs="Arial" w:eastAsia="Arial" w:hAnsi="Arial"/>
          <w:sz w:val="22"/>
          <w:szCs w:val="22"/>
        </w:rPr>
        <w:t xml:space="preserve">Each shows: model name, individual signal, probability/score, mini confidence bar</w:t>
      </w:r>
    </w:p>
    <w:p>
      <w:pPr>
        <w:pStyle w:val="ListParagraph"/>
        <w:numPr>
          <w:ilvl w:val="0"/>
          <w:numId w:val="2"/>
        </w:numPr>
        <w:spacing w:before="60" w:after="60"/>
      </w:pPr>
      <w:r>
        <w:rPr>
          <w:rFonts w:ascii="Arial" w:cs="Arial" w:eastAsia="Arial" w:hAnsi="Arial"/>
          <w:sz w:val="22"/>
          <w:szCs w:val="22"/>
        </w:rPr>
        <w:t xml:space="preserve">Highlight which models agree vs disagree</w:t>
      </w:r>
    </w:p>
    <w:p>
      <w:pPr>
        <w:spacing w:before="80" w:after="100"/>
      </w:pPr>
      <w:r>
        <w:rPr>
          <w:rFonts w:ascii="Arial" w:cs="Arial" w:eastAsia="Arial" w:hAnsi="Arial"/>
          <w:sz w:val="22"/>
          <w:szCs w:val="22"/>
        </w:rPr>
        <w:t xml:space="preserve"/>
      </w:r>
    </w:p>
    <w:p>
      <w:pPr>
        <w:pStyle w:val="Heading3"/>
        <w:spacing w:before="200" w:after="100"/>
      </w:pPr>
      <w:r>
        <w:rPr>
          <w:rFonts w:ascii="Arial" w:cs="Arial" w:eastAsia="Arial" w:hAnsi="Arial"/>
          <w:b/>
          <w:bCs/>
          <w:color w:val="2C3E50"/>
          <w:sz w:val="24"/>
          <w:szCs w:val="24"/>
        </w:rPr>
        <w:t xml:space="preserve">Price Chart (TradingView Lightweight Charts)</w:t>
      </w:r>
    </w:p>
    <w:p>
      <w:pPr>
        <w:pStyle w:val="ListParagraph"/>
        <w:numPr>
          <w:ilvl w:val="0"/>
          <w:numId w:val="2"/>
        </w:numPr>
        <w:spacing w:before="60" w:after="60"/>
      </w:pPr>
      <w:r>
        <w:rPr>
          <w:rFonts w:ascii="Arial" w:cs="Arial" w:eastAsia="Arial" w:hAnsi="Arial"/>
          <w:sz w:val="22"/>
          <w:szCs w:val="22"/>
        </w:rPr>
        <w:t xml:space="preserve">H1 candlestick chart, 100 candles visible by default</w:t>
      </w:r>
    </w:p>
    <w:p>
      <w:pPr>
        <w:pStyle w:val="ListParagraph"/>
        <w:numPr>
          <w:ilvl w:val="0"/>
          <w:numId w:val="2"/>
        </w:numPr>
        <w:spacing w:before="60" w:after="60"/>
      </w:pPr>
      <w:r>
        <w:rPr>
          <w:rFonts w:ascii="Arial" w:cs="Arial" w:eastAsia="Arial" w:hAnsi="Arial"/>
          <w:sz w:val="22"/>
          <w:szCs w:val="22"/>
        </w:rPr>
        <w:t xml:space="preserve">Overlay: EMA9 (blue), EMA21 (orange), EMA50 (white dashed), EMA200 (gold dashed)</w:t>
      </w:r>
    </w:p>
    <w:p>
      <w:pPr>
        <w:pStyle w:val="ListParagraph"/>
        <w:numPr>
          <w:ilvl w:val="0"/>
          <w:numId w:val="2"/>
        </w:numPr>
        <w:spacing w:before="60" w:after="60"/>
      </w:pPr>
      <w:r>
        <w:rPr>
          <w:rFonts w:ascii="Arial" w:cs="Arial" w:eastAsia="Arial" w:hAnsi="Arial"/>
          <w:sz w:val="22"/>
          <w:szCs w:val="22"/>
        </w:rPr>
        <w:t xml:space="preserve">Overlay: Bollinger Bands (subtle fill between upper/lower)</w:t>
      </w:r>
    </w:p>
    <w:p>
      <w:pPr>
        <w:pStyle w:val="ListParagraph"/>
        <w:numPr>
          <w:ilvl w:val="0"/>
          <w:numId w:val="2"/>
        </w:numPr>
        <w:spacing w:before="60" w:after="60"/>
      </w:pPr>
      <w:r>
        <w:rPr>
          <w:rFonts w:ascii="Arial" w:cs="Arial" w:eastAsia="Arial" w:hAnsi="Arial"/>
          <w:sz w:val="22"/>
          <w:szCs w:val="22"/>
        </w:rPr>
        <w:t xml:space="preserve">Signal markers on chart: green triangle UP for BUY signals, red triangle DOWN for SELL</w:t>
      </w:r>
    </w:p>
    <w:p>
      <w:pPr>
        <w:pStyle w:val="ListParagraph"/>
        <w:numPr>
          <w:ilvl w:val="0"/>
          <w:numId w:val="2"/>
        </w:numPr>
        <w:spacing w:before="60" w:after="60"/>
      </w:pPr>
      <w:r>
        <w:rPr>
          <w:rFonts w:ascii="Arial" w:cs="Arial" w:eastAsia="Arial" w:hAnsi="Arial"/>
          <w:sz w:val="22"/>
          <w:szCs w:val="22"/>
        </w:rPr>
        <w:t xml:space="preserve">Horizontal lines for current signal's Entry, SL, TP1, TP2</w:t>
      </w:r>
    </w:p>
    <w:p>
      <w:pPr>
        <w:pStyle w:val="ListParagraph"/>
        <w:numPr>
          <w:ilvl w:val="0"/>
          <w:numId w:val="2"/>
        </w:numPr>
        <w:spacing w:before="60" w:after="60"/>
      </w:pPr>
      <w:r>
        <w:rPr>
          <w:rFonts w:ascii="Arial" w:cs="Arial" w:eastAsia="Arial" w:hAnsi="Arial"/>
          <w:sz w:val="22"/>
          <w:szCs w:val="22"/>
        </w:rPr>
        <w:t xml:space="preserve">Timeframe switcher: H1 / H4 / D1</w:t>
      </w:r>
    </w:p>
    <w:p>
      <w:pPr>
        <w:spacing w:before="80" w:after="100"/>
      </w:pPr>
      <w:r>
        <w:rPr>
          <w:rFonts w:ascii="Arial" w:cs="Arial" w:eastAsia="Arial" w:hAnsi="Arial"/>
          <w:sz w:val="22"/>
          <w:szCs w:val="22"/>
        </w:rPr>
        <w:t xml:space="preserve"/>
      </w:r>
    </w:p>
    <w:p>
      <w:pPr>
        <w:pStyle w:val="Heading3"/>
        <w:spacing w:before="200" w:after="100"/>
      </w:pPr>
      <w:r>
        <w:rPr>
          <w:rFonts w:ascii="Arial" w:cs="Arial" w:eastAsia="Arial" w:hAnsi="Arial"/>
          <w:b/>
          <w:bCs/>
          <w:color w:val="2C3E50"/>
          <w:sz w:val="24"/>
          <w:szCs w:val="24"/>
        </w:rPr>
        <w:t xml:space="preserve">Indicator Sub-Charts</w:t>
      </w:r>
    </w:p>
    <w:p>
      <w:pPr>
        <w:pStyle w:val="ListParagraph"/>
        <w:numPr>
          <w:ilvl w:val="0"/>
          <w:numId w:val="2"/>
        </w:numPr>
        <w:spacing w:before="60" w:after="60"/>
      </w:pPr>
      <w:r>
        <w:rPr>
          <w:rFonts w:ascii="Arial" w:cs="Arial" w:eastAsia="Arial" w:hAnsi="Arial"/>
          <w:sz w:val="22"/>
          <w:szCs w:val="22"/>
        </w:rPr>
        <w:t xml:space="preserve">RSI panel below main chart — line chart, overbought/oversold zones shaded</w:t>
      </w:r>
    </w:p>
    <w:p>
      <w:pPr>
        <w:pStyle w:val="ListParagraph"/>
        <w:numPr>
          <w:ilvl w:val="0"/>
          <w:numId w:val="2"/>
        </w:numPr>
        <w:spacing w:before="60" w:after="60"/>
      </w:pPr>
      <w:r>
        <w:rPr>
          <w:rFonts w:ascii="Arial" w:cs="Arial" w:eastAsia="Arial" w:hAnsi="Arial"/>
          <w:sz w:val="22"/>
          <w:szCs w:val="22"/>
        </w:rPr>
        <w:t xml:space="preserve">MACD panel — histogram + MACD line + signal line</w:t>
      </w:r>
    </w:p>
    <w:p>
      <w:pPr>
        <w:pStyle w:val="ListParagraph"/>
        <w:numPr>
          <w:ilvl w:val="0"/>
          <w:numId w:val="2"/>
        </w:numPr>
        <w:spacing w:before="60" w:after="60"/>
      </w:pPr>
      <w:r>
        <w:rPr>
          <w:rFonts w:ascii="Arial" w:cs="Arial" w:eastAsia="Arial" w:hAnsi="Arial"/>
          <w:sz w:val="22"/>
          <w:szCs w:val="22"/>
        </w:rPr>
        <w:t xml:space="preserve">Volume panel — bar chart, colored green/red by candle direction</w:t>
      </w:r>
    </w:p>
    <w:p>
      <w:pPr>
        <w:spacing w:before="80" w:after="100"/>
      </w:pPr>
      <w:r>
        <w:rPr>
          <w:rFonts w:ascii="Arial" w:cs="Arial" w:eastAsia="Arial" w:hAnsi="Arial"/>
          <w:sz w:val="22"/>
          <w:szCs w:val="22"/>
        </w:rPr>
        <w:t xml:space="preserve"/>
      </w:r>
    </w:p>
    <w:p>
      <w:pPr>
        <w:pStyle w:val="Heading2"/>
        <w:spacing w:before="280" w:after="140"/>
      </w:pPr>
      <w:r>
        <w:rPr>
          <w:rFonts w:ascii="Arial" w:cs="Arial" w:eastAsia="Arial" w:hAnsi="Arial"/>
          <w:b/>
          <w:bCs/>
          <w:color w:val="16213E"/>
          <w:sz w:val="28"/>
          <w:szCs w:val="28"/>
        </w:rPr>
        <w:t xml:space="preserve">6.4 Models Tab</w:t>
      </w:r>
    </w:p>
    <w:p>
      <w:pPr>
        <w:pStyle w:val="ListParagraph"/>
        <w:numPr>
          <w:ilvl w:val="0"/>
          <w:numId w:val="2"/>
        </w:numPr>
        <w:spacing w:before="60" w:after="60"/>
      </w:pPr>
      <w:r>
        <w:rPr>
          <w:rFonts w:ascii="Arial" w:cs="Arial" w:eastAsia="Arial" w:hAnsi="Arial"/>
          <w:sz w:val="22"/>
          <w:szCs w:val="22"/>
        </w:rPr>
        <w:t xml:space="preserve">Per-model accuracy stats: accuracy %, precision, recall, F1 score on test set</w:t>
      </w:r>
    </w:p>
    <w:p>
      <w:pPr>
        <w:pStyle w:val="ListParagraph"/>
        <w:numPr>
          <w:ilvl w:val="0"/>
          <w:numId w:val="2"/>
        </w:numPr>
        <w:spacing w:before="60" w:after="60"/>
      </w:pPr>
      <w:r>
        <w:rPr>
          <w:rFonts w:ascii="Arial" w:cs="Arial" w:eastAsia="Arial" w:hAnsi="Arial"/>
          <w:sz w:val="22"/>
          <w:szCs w:val="22"/>
        </w:rPr>
        <w:t xml:space="preserve">Confusion matrix heatmap for each classifier model</w:t>
      </w:r>
    </w:p>
    <w:p>
      <w:pPr>
        <w:pStyle w:val="ListParagraph"/>
        <w:numPr>
          <w:ilvl w:val="0"/>
          <w:numId w:val="2"/>
        </w:numPr>
        <w:spacing w:before="60" w:after="60"/>
      </w:pPr>
      <w:r>
        <w:rPr>
          <w:rFonts w:ascii="Arial" w:cs="Arial" w:eastAsia="Arial" w:hAnsi="Arial"/>
          <w:sz w:val="22"/>
          <w:szCs w:val="22"/>
        </w:rPr>
        <w:t xml:space="preserve">Equity curve: simulated P&amp;L if you followed each model's signals on historical data</w:t>
      </w:r>
    </w:p>
    <w:p>
      <w:pPr>
        <w:pStyle w:val="ListParagraph"/>
        <w:numPr>
          <w:ilvl w:val="0"/>
          <w:numId w:val="2"/>
        </w:numPr>
        <w:spacing w:before="60" w:after="60"/>
      </w:pPr>
      <w:r>
        <w:rPr>
          <w:rFonts w:ascii="Arial" w:cs="Arial" w:eastAsia="Arial" w:hAnsi="Arial"/>
          <w:sz w:val="22"/>
          <w:szCs w:val="22"/>
        </w:rPr>
        <w:t xml:space="preserve">Retrain button per model — triggers retraining on latest cached data</w:t>
      </w:r>
    </w:p>
    <w:p>
      <w:pPr>
        <w:pStyle w:val="ListParagraph"/>
        <w:numPr>
          <w:ilvl w:val="0"/>
          <w:numId w:val="2"/>
        </w:numPr>
        <w:spacing w:before="60" w:after="60"/>
      </w:pPr>
      <w:r>
        <w:rPr>
          <w:rFonts w:ascii="Arial" w:cs="Arial" w:eastAsia="Arial" w:hAnsi="Arial"/>
          <w:sz w:val="22"/>
          <w:szCs w:val="22"/>
        </w:rPr>
        <w:t xml:space="preserve">LSTM training progress: live epoch counter + loss/accuracy chart during training</w:t>
      </w:r>
    </w:p>
    <w:p>
      <w:pPr>
        <w:pStyle w:val="ListParagraph"/>
        <w:numPr>
          <w:ilvl w:val="0"/>
          <w:numId w:val="2"/>
        </w:numPr>
        <w:spacing w:before="60" w:after="60"/>
      </w:pPr>
      <w:r>
        <w:rPr>
          <w:rFonts w:ascii="Arial" w:cs="Arial" w:eastAsia="Arial" w:hAnsi="Arial"/>
          <w:sz w:val="22"/>
          <w:szCs w:val="22"/>
        </w:rPr>
        <w:t xml:space="preserve">Feature importance chart for Random Forest model</w:t>
      </w:r>
    </w:p>
    <w:p>
      <w:pPr>
        <w:spacing w:before="80" w:after="100"/>
      </w:pPr>
      <w:r>
        <w:rPr>
          <w:rFonts w:ascii="Arial" w:cs="Arial" w:eastAsia="Arial" w:hAnsi="Arial"/>
          <w:sz w:val="22"/>
          <w:szCs w:val="22"/>
        </w:rPr>
        <w:t xml:space="preserve"/>
      </w:r>
    </w:p>
    <w:p>
      <w:pPr>
        <w:pStyle w:val="Heading2"/>
        <w:spacing w:before="280" w:after="140"/>
      </w:pPr>
      <w:r>
        <w:rPr>
          <w:rFonts w:ascii="Arial" w:cs="Arial" w:eastAsia="Arial" w:hAnsi="Arial"/>
          <w:b/>
          <w:bCs/>
          <w:color w:val="16213E"/>
          <w:sz w:val="28"/>
          <w:szCs w:val="28"/>
        </w:rPr>
        <w:t xml:space="preserve">6.5 API Monitor Tab</w:t>
      </w:r>
    </w:p>
    <w:p>
      <w:pPr>
        <w:pStyle w:val="ListParagraph"/>
        <w:numPr>
          <w:ilvl w:val="0"/>
          <w:numId w:val="2"/>
        </w:numPr>
        <w:spacing w:before="60" w:after="60"/>
      </w:pPr>
      <w:r>
        <w:rPr>
          <w:rFonts w:ascii="Arial" w:cs="Arial" w:eastAsia="Arial" w:hAnsi="Arial"/>
          <w:sz w:val="22"/>
          <w:szCs w:val="22"/>
        </w:rPr>
        <w:t xml:space="preserve">Gauge chart: calls used today vs 750 limit</w:t>
      </w:r>
    </w:p>
    <w:p>
      <w:pPr>
        <w:pStyle w:val="ListParagraph"/>
        <w:numPr>
          <w:ilvl w:val="0"/>
          <w:numId w:val="2"/>
        </w:numPr>
        <w:spacing w:before="60" w:after="60"/>
      </w:pPr>
      <w:r>
        <w:rPr>
          <w:rFonts w:ascii="Arial" w:cs="Arial" w:eastAsia="Arial" w:hAnsi="Arial"/>
          <w:sz w:val="22"/>
          <w:szCs w:val="22"/>
        </w:rPr>
        <w:t xml:space="preserve">Table: last 20 API calls with timestamp, endpoint, latency, status</w:t>
      </w:r>
    </w:p>
    <w:p>
      <w:pPr>
        <w:pStyle w:val="ListParagraph"/>
        <w:numPr>
          <w:ilvl w:val="0"/>
          <w:numId w:val="2"/>
        </w:numPr>
        <w:spacing w:before="60" w:after="60"/>
      </w:pPr>
      <w:r>
        <w:rPr>
          <w:rFonts w:ascii="Arial" w:cs="Arial" w:eastAsia="Arial" w:hAnsi="Arial"/>
          <w:sz w:val="22"/>
          <w:szCs w:val="22"/>
        </w:rPr>
        <w:t xml:space="preserve">Cache stats: candles in IndexedDB, memory cache hit rate</w:t>
      </w:r>
    </w:p>
    <w:p>
      <w:pPr>
        <w:pStyle w:val="ListParagraph"/>
        <w:numPr>
          <w:ilvl w:val="0"/>
          <w:numId w:val="2"/>
        </w:numPr>
        <w:spacing w:before="60" w:after="60"/>
      </w:pPr>
      <w:r>
        <w:rPr>
          <w:rFonts w:ascii="Arial" w:cs="Arial" w:eastAsia="Arial" w:hAnsi="Arial"/>
          <w:sz w:val="22"/>
          <w:szCs w:val="22"/>
        </w:rPr>
        <w:t xml:space="preserve">'Flush cache' button (with confirmation dialog)</w:t>
      </w:r>
    </w:p>
    <w:p>
      <w:pPr>
        <w:spacing w:before="80" w:after="100"/>
      </w:pPr>
      <w:r>
        <w:rPr>
          <w:rFonts w:ascii="Arial" w:cs="Arial" w:eastAsia="Arial" w:hAnsi="Arial"/>
          <w:sz w:val="22"/>
          <w:szCs w:val="22"/>
        </w:rPr>
        <w:t xml:space="preserve"/>
      </w:r>
    </w:p>
    <w:p>
      <w:pPr>
        <w:pBdr>
          <w:bottom w:val="single" w:color="B8860B" w:sz="6" w:space="1"/>
        </w:pBdr>
        <w:spacing w:before="200" w:after="200"/>
      </w:pPr>
    </w:p>
    <w:p>
      <w:pPr>
        <w:pStyle w:val="Heading1"/>
        <w:spacing w:before="360" w:after="180"/>
      </w:pPr>
      <w:r>
        <w:rPr>
          <w:rFonts w:ascii="Arial" w:cs="Arial" w:eastAsia="Arial" w:hAnsi="Arial"/>
          <w:b/>
          <w:bCs/>
          <w:color w:val="1a1a2e"/>
          <w:sz w:val="36"/>
          <w:szCs w:val="36"/>
        </w:rPr>
        <w:t xml:space="preserve">7. Alerts &amp; Notifications</w:t>
      </w:r>
    </w:p>
    <w:p>
      <w:pPr>
        <w:pStyle w:val="ListParagraph"/>
        <w:numPr>
          <w:ilvl w:val="0"/>
          <w:numId w:val="2"/>
        </w:numPr>
        <w:spacing w:before="60" w:after="60"/>
      </w:pPr>
      <w:r>
        <w:rPr>
          <w:rFonts w:ascii="Arial" w:cs="Arial" w:eastAsia="Arial" w:hAnsi="Arial"/>
          <w:sz w:val="22"/>
          <w:szCs w:val="22"/>
        </w:rPr>
        <w:t xml:space="preserve">Browser push notifications when signal changes (BUY → HOLD, HOLD → SELL, etc.) — request permission on first load</w:t>
      </w:r>
    </w:p>
    <w:p>
      <w:pPr>
        <w:pStyle w:val="ListParagraph"/>
        <w:numPr>
          <w:ilvl w:val="0"/>
          <w:numId w:val="2"/>
        </w:numPr>
        <w:spacing w:before="60" w:after="60"/>
      </w:pPr>
      <w:r>
        <w:rPr>
          <w:rFonts w:ascii="Arial" w:cs="Arial" w:eastAsia="Arial" w:hAnsi="Arial"/>
          <w:sz w:val="22"/>
          <w:szCs w:val="22"/>
        </w:rPr>
        <w:t xml:space="preserve">In-app toast notification on new signal with sound option (subtle chime)</w:t>
      </w:r>
    </w:p>
    <w:p>
      <w:pPr>
        <w:pStyle w:val="ListParagraph"/>
        <w:numPr>
          <w:ilvl w:val="0"/>
          <w:numId w:val="2"/>
        </w:numPr>
        <w:spacing w:before="60" w:after="60"/>
      </w:pPr>
      <w:r>
        <w:rPr>
          <w:rFonts w:ascii="Arial" w:cs="Arial" w:eastAsia="Arial" w:hAnsi="Arial"/>
          <w:sz w:val="22"/>
          <w:szCs w:val="22"/>
        </w:rPr>
        <w:t xml:space="preserve">Alert when API budget exceeds 600/750 calls — yellow warning banner</w:t>
      </w:r>
    </w:p>
    <w:p>
      <w:pPr>
        <w:pStyle w:val="ListParagraph"/>
        <w:numPr>
          <w:ilvl w:val="0"/>
          <w:numId w:val="2"/>
        </w:numPr>
        <w:spacing w:before="60" w:after="60"/>
      </w:pPr>
      <w:r>
        <w:rPr>
          <w:rFonts w:ascii="Arial" w:cs="Arial" w:eastAsia="Arial" w:hAnsi="Arial"/>
          <w:sz w:val="22"/>
          <w:szCs w:val="22"/>
        </w:rPr>
        <w:t xml:space="preserve">Alert when API budget exceeds 720/750 calls — red critical banner, pause all background refreshes</w:t>
      </w:r>
    </w:p>
    <w:p>
      <w:pPr>
        <w:pStyle w:val="ListParagraph"/>
        <w:numPr>
          <w:ilvl w:val="0"/>
          <w:numId w:val="2"/>
        </w:numPr>
        <w:spacing w:before="60" w:after="60"/>
      </w:pPr>
      <w:r>
        <w:rPr>
          <w:rFonts w:ascii="Arial" w:cs="Arial" w:eastAsia="Arial" w:hAnsi="Arial"/>
          <w:sz w:val="22"/>
          <w:szCs w:val="22"/>
        </w:rPr>
        <w:t xml:space="preserve">Alert when cached data is stale (&gt; 90 minutes old)</w:t>
      </w:r>
    </w:p>
    <w:p>
      <w:pPr>
        <w:pStyle w:val="ListParagraph"/>
        <w:numPr>
          <w:ilvl w:val="0"/>
          <w:numId w:val="2"/>
        </w:numPr>
        <w:spacing w:before="60" w:after="60"/>
      </w:pPr>
      <w:r>
        <w:rPr>
          <w:rFonts w:ascii="Arial" w:cs="Arial" w:eastAsia="Arial" w:hAnsi="Arial"/>
          <w:sz w:val="22"/>
          <w:szCs w:val="22"/>
        </w:rPr>
        <w:t xml:space="preserve">Email alert option (Resend API or EmailJS) — user provides email in Settings</w:t>
      </w:r>
    </w:p>
    <w:p>
      <w:pPr>
        <w:spacing w:before="80" w:after="100"/>
      </w:pPr>
      <w:r>
        <w:rPr>
          <w:rFonts w:ascii="Arial" w:cs="Arial" w:eastAsia="Arial" w:hAnsi="Arial"/>
          <w:sz w:val="22"/>
          <w:szCs w:val="22"/>
        </w:rPr>
        <w:t xml:space="preserve"/>
      </w:r>
    </w:p>
    <w:p>
      <w:pPr>
        <w:pBdr>
          <w:bottom w:val="single" w:color="B8860B" w:sz="6" w:space="1"/>
        </w:pBdr>
        <w:spacing w:before="200" w:after="200"/>
      </w:pPr>
    </w:p>
    <w:p>
      <w:pPr>
        <w:pStyle w:val="Heading1"/>
        <w:spacing w:before="360" w:after="180"/>
      </w:pPr>
      <w:r>
        <w:rPr>
          <w:rFonts w:ascii="Arial" w:cs="Arial" w:eastAsia="Arial" w:hAnsi="Arial"/>
          <w:b/>
          <w:bCs/>
          <w:color w:val="1a1a2e"/>
          <w:sz w:val="36"/>
          <w:szCs w:val="36"/>
        </w:rPr>
        <w:t xml:space="preserve">8. Project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eurusd-trading-platform/</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public/</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 index.html</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src/</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 main.jsx                   # App entry point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 App.jsx                    # Router + layout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 components/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   ├── layout/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   │   ├── TopBar.jsx</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   │   ├── Sidebar.jsx</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   │   └── TabNav.jsx</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   ├── dashboard/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   │   ├── SignalCard.jsx      # Main BUY/SELL/HOLD card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   │   ├── ModelVotes.jsx      # 4 model cards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   │   ├── PriceChart.jsx      # TradingView chart wrapper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   │   ├── IndicatorPanel.jsx  # RSI + MACD sub-charts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   │   └── SessionBadge.jsx</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   ├── models/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   │   ├── ModelCard.jsx</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   │   ├── EquityCurve.jsx</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   │   ├── ConfusionMatrix.jsx</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   │   └── TrainingProgress.jsx</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   └── monitor/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       ├── BudgetGauge.jsx</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       └── CallLog.jsx</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 services/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   ├── DataManager.js         # API + cache + rate limiter (CORE)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   ├── FeatureEngine.js        # OHLCV → feature matrix</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   └── SignalAggregator.js     # Combine model outputs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 models/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   ├── LogisticModel.js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   ├── LSTMModel.js            # TensorFlow.js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   ├── RandomForestModel.js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   └── RuleEngine.js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 store/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   └── useStore.js             # Zustand global state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 hooks/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   ├── useCandles.js           # React Query wrapper for DataManager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   ├── useSignal.js            # Current signal with auto-refresh</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   └── useModelTraining.js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 utils/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   ├── indicators.js           # Wrapper around technicalindicators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   ├── normalize.js            # StandardScaler, MinMaxScaler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   ├── backtest.js             # Simulate signals on historical data</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   └── formatters.js           # Price formatting, dates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 pages/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 DashboardPage.jsx</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 ChartPage.jsx</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 ModelsPage.jsx</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 HistoryPage.jsx</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 MonitorPage.jsx</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 SettingsPage.jsx</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.env                            # VITE_TWELVE_DATA_API_KEY=your_key</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package.json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vite.config.js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00"/>
              <w:bottom w:type="dxa" w:w="30"/>
              <w:right w:type="dxa" w:w="200"/>
            </w:tcMar>
          </w:tcPr>
          <w:p>
            <w:pPr>
              <w:spacing w:before="0" w:after="0"/>
            </w:pPr>
            <w:r>
              <w:rPr>
                <w:rFonts w:ascii="Courier New" w:cs="Courier New" w:eastAsia="Courier New" w:hAnsi="Courier New"/>
                <w:color w:val="A8D8A8"/>
                <w:sz w:val="18"/>
                <w:szCs w:val="18"/>
              </w:rPr>
              <w:t xml:space="preserve">└── tailwind.config.js</w:t>
            </w:r>
          </w:p>
        </w:tc>
      </w:tr>
    </w:tbl>
    <w:p>
      <w:pPr>
        <w:spacing w:before="80" w:after="100"/>
      </w:pPr>
      <w:r>
        <w:rPr>
          <w:rFonts w:ascii="Arial" w:cs="Arial" w:eastAsia="Arial" w:hAnsi="Arial"/>
          <w:sz w:val="22"/>
          <w:szCs w:val="22"/>
        </w:rPr>
        <w:t xml:space="preserve"/>
      </w:r>
    </w:p>
    <w:p>
      <w:pPr>
        <w:pBdr>
          <w:bottom w:val="single" w:color="B8860B" w:sz="6" w:space="1"/>
        </w:pBdr>
        <w:spacing w:before="200" w:after="200"/>
      </w:pPr>
    </w:p>
    <w:p>
      <w:pPr>
        <w:pStyle w:val="Heading1"/>
        <w:spacing w:before="360" w:after="180"/>
      </w:pPr>
      <w:r>
        <w:rPr>
          <w:rFonts w:ascii="Arial" w:cs="Arial" w:eastAsia="Arial" w:hAnsi="Arial"/>
          <w:b/>
          <w:bCs/>
          <w:color w:val="1a1a2e"/>
          <w:sz w:val="36"/>
          <w:szCs w:val="36"/>
        </w:rPr>
        <w:t xml:space="preserve">9. Backtesting Engine</w:t>
      </w:r>
    </w:p>
    <w:p>
      <w:pPr>
        <w:spacing w:before="80" w:after="100"/>
      </w:pPr>
      <w:r>
        <w:rPr>
          <w:rFonts w:ascii="Arial" w:cs="Arial" w:eastAsia="Arial" w:hAnsi="Arial"/>
          <w:sz w:val="22"/>
          <w:szCs w:val="22"/>
        </w:rPr>
        <w:t xml:space="preserve">Implement a backtester in src/utils/backtest.js that simulates trading on historical data to evaluate each model's performance before live use.</w:t>
      </w:r>
    </w:p>
    <w:p>
      <w:pPr>
        <w:spacing w:before="80" w:after="100"/>
      </w:pPr>
      <w:r>
        <w:rPr>
          <w:rFonts w:ascii="Arial" w:cs="Arial" w:eastAsia="Arial" w:hAnsi="Arial"/>
          <w:sz w:val="22"/>
          <w:szCs w:val="22"/>
        </w:rPr>
        <w:t xml:space="preserve"/>
      </w:r>
    </w:p>
    <w:p>
      <w:pPr>
        <w:pStyle w:val="Heading2"/>
        <w:spacing w:before="280" w:after="140"/>
      </w:pPr>
      <w:r>
        <w:rPr>
          <w:rFonts w:ascii="Arial" w:cs="Arial" w:eastAsia="Arial" w:hAnsi="Arial"/>
          <w:b/>
          <w:bCs/>
          <w:color w:val="16213E"/>
          <w:sz w:val="28"/>
          <w:szCs w:val="28"/>
        </w:rPr>
        <w:t xml:space="preserve">9.1 Backtest Rules</w:t>
      </w:r>
    </w:p>
    <w:p>
      <w:pPr>
        <w:pStyle w:val="ListParagraph"/>
        <w:numPr>
          <w:ilvl w:val="0"/>
          <w:numId w:val="2"/>
        </w:numPr>
        <w:spacing w:before="60" w:after="60"/>
      </w:pPr>
      <w:r>
        <w:rPr>
          <w:rFonts w:ascii="Arial" w:cs="Arial" w:eastAsia="Arial" w:hAnsi="Arial"/>
          <w:sz w:val="22"/>
          <w:szCs w:val="22"/>
        </w:rPr>
        <w:t xml:space="preserve">Simulate on the test set only (last 20% of historical candles)</w:t>
      </w:r>
    </w:p>
    <w:p>
      <w:pPr>
        <w:pStyle w:val="ListParagraph"/>
        <w:numPr>
          <w:ilvl w:val="0"/>
          <w:numId w:val="2"/>
        </w:numPr>
        <w:spacing w:before="60" w:after="60"/>
      </w:pPr>
      <w:r>
        <w:rPr>
          <w:rFonts w:ascii="Arial" w:cs="Arial" w:eastAsia="Arial" w:hAnsi="Arial"/>
          <w:sz w:val="22"/>
          <w:szCs w:val="22"/>
        </w:rPr>
        <w:t xml:space="preserve">Initial virtual equity: $10,000</w:t>
      </w:r>
    </w:p>
    <w:p>
      <w:pPr>
        <w:pStyle w:val="ListParagraph"/>
        <w:numPr>
          <w:ilvl w:val="0"/>
          <w:numId w:val="2"/>
        </w:numPr>
        <w:spacing w:before="60" w:after="60"/>
      </w:pPr>
      <w:r>
        <w:rPr>
          <w:rFonts w:ascii="Arial" w:cs="Arial" w:eastAsia="Arial" w:hAnsi="Arial"/>
          <w:sz w:val="22"/>
          <w:szCs w:val="22"/>
        </w:rPr>
        <w:t xml:space="preserve">Position sizing: 1% risk per trade (risk = distance from entry to stop loss)</w:t>
      </w:r>
    </w:p>
    <w:p>
      <w:pPr>
        <w:pStyle w:val="ListParagraph"/>
        <w:numPr>
          <w:ilvl w:val="0"/>
          <w:numId w:val="2"/>
        </w:numPr>
        <w:spacing w:before="60" w:after="60"/>
      </w:pPr>
      <w:r>
        <w:rPr>
          <w:rFonts w:ascii="Arial" w:cs="Arial" w:eastAsia="Arial" w:hAnsi="Arial"/>
          <w:sz w:val="22"/>
          <w:szCs w:val="22"/>
        </w:rPr>
        <w:t xml:space="preserve">Entry: market order at open of next candle after signal</w:t>
      </w:r>
    </w:p>
    <w:p>
      <w:pPr>
        <w:pStyle w:val="ListParagraph"/>
        <w:numPr>
          <w:ilvl w:val="0"/>
          <w:numId w:val="2"/>
        </w:numPr>
        <w:spacing w:before="60" w:after="60"/>
      </w:pPr>
      <w:r>
        <w:rPr>
          <w:rFonts w:ascii="Arial" w:cs="Arial" w:eastAsia="Arial" w:hAnsi="Arial"/>
          <w:sz w:val="22"/>
          <w:szCs w:val="22"/>
        </w:rPr>
        <w:t xml:space="preserve">Exit: at TP1, TP2, or SL — whichever hits first</w:t>
      </w:r>
    </w:p>
    <w:p>
      <w:pPr>
        <w:pStyle w:val="ListParagraph"/>
        <w:numPr>
          <w:ilvl w:val="0"/>
          <w:numId w:val="2"/>
        </w:numPr>
        <w:spacing w:before="60" w:after="60"/>
      </w:pPr>
      <w:r>
        <w:rPr>
          <w:rFonts w:ascii="Arial" w:cs="Arial" w:eastAsia="Arial" w:hAnsi="Arial"/>
          <w:sz w:val="22"/>
          <w:szCs w:val="22"/>
        </w:rPr>
        <w:t xml:space="preserve">Partial close: close 50% of position at TP1, let remaining run to TP2 with SL moved to breakeven</w:t>
      </w:r>
    </w:p>
    <w:p>
      <w:pPr>
        <w:pStyle w:val="ListParagraph"/>
        <w:numPr>
          <w:ilvl w:val="0"/>
          <w:numId w:val="2"/>
        </w:numPr>
        <w:spacing w:before="60" w:after="60"/>
      </w:pPr>
      <w:r>
        <w:rPr>
          <w:rFonts w:ascii="Arial" w:cs="Arial" w:eastAsia="Arial" w:hAnsi="Arial"/>
          <w:sz w:val="22"/>
          <w:szCs w:val="22"/>
        </w:rPr>
        <w:t xml:space="preserve">Max 1 open trade at a time — new signals ignored if position open</w:t>
      </w:r>
    </w:p>
    <w:p>
      <w:pPr>
        <w:pStyle w:val="ListParagraph"/>
        <w:numPr>
          <w:ilvl w:val="0"/>
          <w:numId w:val="2"/>
        </w:numPr>
        <w:spacing w:before="60" w:after="60"/>
      </w:pPr>
      <w:r>
        <w:rPr>
          <w:rFonts w:ascii="Arial" w:cs="Arial" w:eastAsia="Arial" w:hAnsi="Arial"/>
          <w:sz w:val="22"/>
          <w:szCs w:val="22"/>
        </w:rPr>
        <w:t xml:space="preserve">Spread: simulate 1.5 pip spread on every entry and exit</w:t>
      </w:r>
    </w:p>
    <w:p>
      <w:pPr>
        <w:spacing w:before="80" w:after="100"/>
      </w:pPr>
      <w:r>
        <w:rPr>
          <w:rFonts w:ascii="Arial" w:cs="Arial" w:eastAsia="Arial" w:hAnsi="Arial"/>
          <w:sz w:val="22"/>
          <w:szCs w:val="22"/>
        </w:rPr>
        <w:t xml:space="preserve"/>
      </w:r>
    </w:p>
    <w:p>
      <w:pPr>
        <w:pStyle w:val="Heading2"/>
        <w:spacing w:before="280" w:after="140"/>
      </w:pPr>
      <w:r>
        <w:rPr>
          <w:rFonts w:ascii="Arial" w:cs="Arial" w:eastAsia="Arial" w:hAnsi="Arial"/>
          <w:b/>
          <w:bCs/>
          <w:color w:val="16213E"/>
          <w:sz w:val="28"/>
          <w:szCs w:val="28"/>
        </w:rPr>
        <w:t xml:space="preserve">9.2 Backtest Metrics to Display</w:t>
      </w:r>
    </w:p>
    <w:p>
      <w:pPr>
        <w:pStyle w:val="ListParagraph"/>
        <w:numPr>
          <w:ilvl w:val="0"/>
          <w:numId w:val="2"/>
        </w:numPr>
        <w:spacing w:before="60" w:after="60"/>
      </w:pPr>
      <w:r>
        <w:rPr>
          <w:rFonts w:ascii="Arial" w:cs="Arial" w:eastAsia="Arial" w:hAnsi="Arial"/>
          <w:sz w:val="22"/>
          <w:szCs w:val="22"/>
        </w:rPr>
        <w:t xml:space="preserve">Total return %</w:t>
      </w:r>
    </w:p>
    <w:p>
      <w:pPr>
        <w:pStyle w:val="ListParagraph"/>
        <w:numPr>
          <w:ilvl w:val="0"/>
          <w:numId w:val="2"/>
        </w:numPr>
        <w:spacing w:before="60" w:after="60"/>
      </w:pPr>
      <w:r>
        <w:rPr>
          <w:rFonts w:ascii="Arial" w:cs="Arial" w:eastAsia="Arial" w:hAnsi="Arial"/>
          <w:sz w:val="22"/>
          <w:szCs w:val="22"/>
        </w:rPr>
        <w:t xml:space="preserve">Win rate %</w:t>
      </w:r>
    </w:p>
    <w:p>
      <w:pPr>
        <w:pStyle w:val="ListParagraph"/>
        <w:numPr>
          <w:ilvl w:val="0"/>
          <w:numId w:val="2"/>
        </w:numPr>
        <w:spacing w:before="60" w:after="60"/>
      </w:pPr>
      <w:r>
        <w:rPr>
          <w:rFonts w:ascii="Arial" w:cs="Arial" w:eastAsia="Arial" w:hAnsi="Arial"/>
          <w:sz w:val="22"/>
          <w:szCs w:val="22"/>
        </w:rPr>
        <w:t xml:space="preserve">Profit factor (gross profit / gross loss)</w:t>
      </w:r>
    </w:p>
    <w:p>
      <w:pPr>
        <w:pStyle w:val="ListParagraph"/>
        <w:numPr>
          <w:ilvl w:val="0"/>
          <w:numId w:val="2"/>
        </w:numPr>
        <w:spacing w:before="60" w:after="60"/>
      </w:pPr>
      <w:r>
        <w:rPr>
          <w:rFonts w:ascii="Arial" w:cs="Arial" w:eastAsia="Arial" w:hAnsi="Arial"/>
          <w:sz w:val="22"/>
          <w:szCs w:val="22"/>
        </w:rPr>
        <w:t xml:space="preserve">Max drawdown %</w:t>
      </w:r>
    </w:p>
    <w:p>
      <w:pPr>
        <w:pStyle w:val="ListParagraph"/>
        <w:numPr>
          <w:ilvl w:val="0"/>
          <w:numId w:val="2"/>
        </w:numPr>
        <w:spacing w:before="60" w:after="60"/>
      </w:pPr>
      <w:r>
        <w:rPr>
          <w:rFonts w:ascii="Arial" w:cs="Arial" w:eastAsia="Arial" w:hAnsi="Arial"/>
          <w:sz w:val="22"/>
          <w:szCs w:val="22"/>
        </w:rPr>
        <w:t xml:space="preserve">Sharpe ratio (annualized)</w:t>
      </w:r>
    </w:p>
    <w:p>
      <w:pPr>
        <w:pStyle w:val="ListParagraph"/>
        <w:numPr>
          <w:ilvl w:val="0"/>
          <w:numId w:val="2"/>
        </w:numPr>
        <w:spacing w:before="60" w:after="60"/>
      </w:pPr>
      <w:r>
        <w:rPr>
          <w:rFonts w:ascii="Arial" w:cs="Arial" w:eastAsia="Arial" w:hAnsi="Arial"/>
          <w:sz w:val="22"/>
          <w:szCs w:val="22"/>
        </w:rPr>
        <w:t xml:space="preserve">Total trades, winning trades, losing trades</w:t>
      </w:r>
    </w:p>
    <w:p>
      <w:pPr>
        <w:pStyle w:val="ListParagraph"/>
        <w:numPr>
          <w:ilvl w:val="0"/>
          <w:numId w:val="2"/>
        </w:numPr>
        <w:spacing w:before="60" w:after="60"/>
      </w:pPr>
      <w:r>
        <w:rPr>
          <w:rFonts w:ascii="Arial" w:cs="Arial" w:eastAsia="Arial" w:hAnsi="Arial"/>
          <w:sz w:val="22"/>
          <w:szCs w:val="22"/>
        </w:rPr>
        <w:t xml:space="preserve">Average win / average loss</w:t>
      </w:r>
    </w:p>
    <w:p>
      <w:pPr>
        <w:pStyle w:val="ListParagraph"/>
        <w:numPr>
          <w:ilvl w:val="0"/>
          <w:numId w:val="2"/>
        </w:numPr>
        <w:spacing w:before="60" w:after="60"/>
      </w:pPr>
      <w:r>
        <w:rPr>
          <w:rFonts w:ascii="Arial" w:cs="Arial" w:eastAsia="Arial" w:hAnsi="Arial"/>
          <w:sz w:val="22"/>
          <w:szCs w:val="22"/>
        </w:rPr>
        <w:t xml:space="preserve">Largest single win / largest single loss</w:t>
      </w:r>
    </w:p>
    <w:p>
      <w:pPr>
        <w:pStyle w:val="ListParagraph"/>
        <w:numPr>
          <w:ilvl w:val="0"/>
          <w:numId w:val="2"/>
        </w:numPr>
        <w:spacing w:before="60" w:after="60"/>
      </w:pPr>
      <w:r>
        <w:rPr>
          <w:rFonts w:ascii="Arial" w:cs="Arial" w:eastAsia="Arial" w:hAnsi="Arial"/>
          <w:sz w:val="22"/>
          <w:szCs w:val="22"/>
        </w:rPr>
        <w:t xml:space="preserve">Equity curve chart (line chart of balance over time)</w:t>
      </w:r>
    </w:p>
    <w:p>
      <w:pPr>
        <w:spacing w:before="80" w:after="100"/>
      </w:pPr>
      <w:r>
        <w:rPr>
          <w:rFonts w:ascii="Arial" w:cs="Arial" w:eastAsia="Arial" w:hAnsi="Arial"/>
          <w:sz w:val="22"/>
          <w:szCs w:val="22"/>
        </w:rPr>
        <w:t xml:space="preserve"/>
      </w:r>
    </w:p>
    <w:p>
      <w:pPr>
        <w:pBdr>
          <w:bottom w:val="single" w:color="B8860B" w:sz="6" w:space="1"/>
        </w:pBdr>
        <w:spacing w:before="200" w:after="200"/>
      </w:pPr>
    </w:p>
    <w:p>
      <w:pPr>
        <w:pStyle w:val="Heading1"/>
        <w:spacing w:before="360" w:after="180"/>
      </w:pPr>
      <w:r>
        <w:rPr>
          <w:rFonts w:ascii="Arial" w:cs="Arial" w:eastAsia="Arial" w:hAnsi="Arial"/>
          <w:b/>
          <w:bCs/>
          <w:color w:val="1a1a2e"/>
          <w:sz w:val="36"/>
          <w:szCs w:val="36"/>
        </w:rPr>
        <w:t xml:space="preserve">10. Settings &amp;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6213E"/>
                <w:sz w:val="20"/>
                <w:szCs w:val="20"/>
              </w:rPr>
              <w:t xml:space="preserve">API Key</w:t>
            </w:r>
          </w:p>
        </w:tc>
        <w:tc>
          <w:tcPr>
            <w:tcW w:type="dxa" w:w="6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User inputs their Twelve Data API key. Stored in localStorage (never sent to any server except Twelve Data). Show/hide toggle.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Symbol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EUR/USD. Future: allow switching to GBP/USD, USD/JPY etc.</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6213E"/>
                <w:sz w:val="20"/>
                <w:szCs w:val="20"/>
              </w:rPr>
              <w:t xml:space="preserve">Primary timeframe</w:t>
            </w:r>
          </w:p>
        </w:tc>
        <w:tc>
          <w:tcPr>
            <w:tcW w:type="dxa" w:w="6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H1 (default), H4, or D1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Refresh interval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Auto-refresh every 60min (default). Options: 15min (costs more calls), 60min, manual only.</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6213E"/>
                <w:sz w:val="20"/>
                <w:szCs w:val="20"/>
              </w:rPr>
              <w:t xml:space="preserve">Model weights</w:t>
            </w:r>
          </w:p>
        </w:tc>
        <w:tc>
          <w:tcPr>
            <w:tcW w:type="dxa" w:w="6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Sliders for each of the 4 model weights in the ensemble. Must sum to 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Signal thresholds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Configurable BUY/SELL confidence threshold (default 0.60). Higher = fewer but more confident signals.</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6213E"/>
                <w:sz w:val="20"/>
                <w:szCs w:val="20"/>
              </w:rPr>
              <w:t xml:space="preserve">ATR multiplier</w:t>
            </w:r>
          </w:p>
        </w:tc>
        <w:tc>
          <w:tcPr>
            <w:tcW w:type="dxa" w:w="6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For SL/TP calculation. Default: SL = 2.5x ATR, TP1 = 2x SL distance, TP2 = 4x SL distance.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Notifications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Toggle browser push notifications on/off. Toggle sound alerts.</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6213E"/>
                <w:sz w:val="20"/>
                <w:szCs w:val="20"/>
              </w:rPr>
              <w:t xml:space="preserve">Daily call limit</w:t>
            </w:r>
          </w:p>
        </w:tc>
        <w:tc>
          <w:tcPr>
            <w:tcW w:type="dxa" w:w="6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User-configurable hard limit (max 750). Default 700 for safety margin.</w:t>
            </w:r>
          </w:p>
        </w:tc>
      </w:tr>
    </w:tbl>
    <w:p>
      <w:pPr>
        <w:spacing w:before="80" w:after="100"/>
      </w:pPr>
      <w:r>
        <w:rPr>
          <w:rFonts w:ascii="Arial" w:cs="Arial" w:eastAsia="Arial" w:hAnsi="Arial"/>
          <w:sz w:val="22"/>
          <w:szCs w:val="22"/>
        </w:rPr>
        <w:t xml:space="preserve"/>
      </w:r>
    </w:p>
    <w:p>
      <w:pPr>
        <w:pBdr>
          <w:bottom w:val="single" w:color="B8860B" w:sz="6" w:space="1"/>
        </w:pBdr>
        <w:spacing w:before="200" w:after="200"/>
      </w:pPr>
    </w:p>
    <w:p>
      <w:pPr>
        <w:pStyle w:val="Heading1"/>
        <w:spacing w:before="360" w:after="180"/>
      </w:pPr>
      <w:r>
        <w:rPr>
          <w:rFonts w:ascii="Arial" w:cs="Arial" w:eastAsia="Arial" w:hAnsi="Arial"/>
          <w:b/>
          <w:bCs/>
          <w:color w:val="1a1a2e"/>
          <w:sz w:val="36"/>
          <w:szCs w:val="36"/>
        </w:rPr>
        <w:t xml:space="preserve">11. Error Handling &amp; Edge Cases</w:t>
      </w:r>
    </w:p>
    <w:p>
      <w:pPr>
        <w:pStyle w:val="ListParagraph"/>
        <w:numPr>
          <w:ilvl w:val="0"/>
          <w:numId w:val="2"/>
        </w:numPr>
        <w:spacing w:before="60" w:after="60"/>
      </w:pPr>
      <w:r>
        <w:rPr>
          <w:rFonts w:ascii="Arial" w:cs="Arial" w:eastAsia="Arial" w:hAnsi="Arial"/>
          <w:sz w:val="22"/>
          <w:szCs w:val="22"/>
        </w:rPr>
        <w:t xml:space="preserve">No API key entered: Show a prominent setup wizard on first load guiding user to get a free Twelve Data key</w:t>
      </w:r>
    </w:p>
    <w:p>
      <w:pPr>
        <w:pStyle w:val="ListParagraph"/>
        <w:numPr>
          <w:ilvl w:val="0"/>
          <w:numId w:val="2"/>
        </w:numPr>
        <w:spacing w:before="60" w:after="60"/>
      </w:pPr>
      <w:r>
        <w:rPr>
          <w:rFonts w:ascii="Arial" w:cs="Arial" w:eastAsia="Arial" w:hAnsi="Arial"/>
          <w:sz w:val="22"/>
          <w:szCs w:val="22"/>
        </w:rPr>
        <w:t xml:space="preserve">API key invalid (401): Red banner, link to Twelve Data dashboard</w:t>
      </w:r>
    </w:p>
    <w:p>
      <w:pPr>
        <w:pStyle w:val="ListParagraph"/>
        <w:numPr>
          <w:ilvl w:val="0"/>
          <w:numId w:val="2"/>
        </w:numPr>
        <w:spacing w:before="60" w:after="60"/>
      </w:pPr>
      <w:r>
        <w:rPr>
          <w:rFonts w:ascii="Arial" w:cs="Arial" w:eastAsia="Arial" w:hAnsi="Arial"/>
          <w:sz w:val="22"/>
          <w:szCs w:val="22"/>
        </w:rPr>
        <w:t xml:space="preserve">Daily limit hit: Orange banner showing reset time (midnight UTC), serve cached data</w:t>
      </w:r>
    </w:p>
    <w:p>
      <w:pPr>
        <w:pStyle w:val="ListParagraph"/>
        <w:numPr>
          <w:ilvl w:val="0"/>
          <w:numId w:val="2"/>
        </w:numPr>
        <w:spacing w:before="60" w:after="60"/>
      </w:pPr>
      <w:r>
        <w:rPr>
          <w:rFonts w:ascii="Arial" w:cs="Arial" w:eastAsia="Arial" w:hAnsi="Arial"/>
          <w:sz w:val="22"/>
          <w:szCs w:val="22"/>
        </w:rPr>
        <w:t xml:space="preserve">Network offline: Detect with navigator.onLine, show offline badge, serve cached data, queue refreshes</w:t>
      </w:r>
    </w:p>
    <w:p>
      <w:pPr>
        <w:pStyle w:val="ListParagraph"/>
        <w:numPr>
          <w:ilvl w:val="0"/>
          <w:numId w:val="2"/>
        </w:numPr>
        <w:spacing w:before="60" w:after="60"/>
      </w:pPr>
      <w:r>
        <w:rPr>
          <w:rFonts w:ascii="Arial" w:cs="Arial" w:eastAsia="Arial" w:hAnsi="Arial"/>
          <w:sz w:val="22"/>
          <w:szCs w:val="22"/>
        </w:rPr>
        <w:t xml:space="preserve">Model not yet trained: Show 'Training required' state with a one-click train button</w:t>
      </w:r>
    </w:p>
    <w:p>
      <w:pPr>
        <w:pStyle w:val="ListParagraph"/>
        <w:numPr>
          <w:ilvl w:val="0"/>
          <w:numId w:val="2"/>
        </w:numPr>
        <w:spacing w:before="60" w:after="60"/>
      </w:pPr>
      <w:r>
        <w:rPr>
          <w:rFonts w:ascii="Arial" w:cs="Arial" w:eastAsia="Arial" w:hAnsi="Arial"/>
          <w:sz w:val="22"/>
          <w:szCs w:val="22"/>
        </w:rPr>
        <w:t xml:space="preserve">Insufficient data for ML (&lt; 100 candles): Show warning, request more historical data</w:t>
      </w:r>
    </w:p>
    <w:p>
      <w:pPr>
        <w:pStyle w:val="ListParagraph"/>
        <w:numPr>
          <w:ilvl w:val="0"/>
          <w:numId w:val="2"/>
        </w:numPr>
        <w:spacing w:before="60" w:after="60"/>
      </w:pPr>
      <w:r>
        <w:rPr>
          <w:rFonts w:ascii="Arial" w:cs="Arial" w:eastAsia="Arial" w:hAnsi="Arial"/>
          <w:sz w:val="22"/>
          <w:szCs w:val="22"/>
        </w:rPr>
        <w:t xml:space="preserve">TensorFlow.js WebGL unavailable: Fallback to CPU backend with performance warning</w:t>
      </w:r>
    </w:p>
    <w:p>
      <w:pPr>
        <w:pStyle w:val="ListParagraph"/>
        <w:numPr>
          <w:ilvl w:val="0"/>
          <w:numId w:val="2"/>
        </w:numPr>
        <w:spacing w:before="60" w:after="60"/>
      </w:pPr>
      <w:r>
        <w:rPr>
          <w:rFonts w:ascii="Arial" w:cs="Arial" w:eastAsia="Arial" w:hAnsi="Arial"/>
          <w:sz w:val="22"/>
          <w:szCs w:val="22"/>
        </w:rPr>
        <w:t xml:space="preserve">IndexedDB storage full: Show storage warning, offer to clear old data</w:t>
      </w:r>
    </w:p>
    <w:p>
      <w:pPr>
        <w:pStyle w:val="ListParagraph"/>
        <w:numPr>
          <w:ilvl w:val="0"/>
          <w:numId w:val="2"/>
        </w:numPr>
        <w:spacing w:before="60" w:after="60"/>
      </w:pPr>
      <w:r>
        <w:rPr>
          <w:rFonts w:ascii="Arial" w:cs="Arial" w:eastAsia="Arial" w:hAnsi="Arial"/>
          <w:sz w:val="22"/>
          <w:szCs w:val="22"/>
        </w:rPr>
        <w:t xml:space="preserve">Market closed (weekends, holidays): Detect from latest candle timestamp, show 'Market Closed' badge — do not waste API calls polling closed market</w:t>
      </w:r>
    </w:p>
    <w:p>
      <w:pPr>
        <w:spacing w:before="80" w:after="100"/>
      </w:pPr>
      <w:r>
        <w:rPr>
          <w:rFonts w:ascii="Arial" w:cs="Arial" w:eastAsia="Arial" w:hAnsi="Arial"/>
          <w:sz w:val="22"/>
          <w:szCs w:val="22"/>
        </w:rPr>
        <w:t xml:space="preserve"/>
      </w:r>
    </w:p>
    <w:p>
      <w:pPr>
        <w:pBdr>
          <w:bottom w:val="single" w:color="B8860B" w:sz="6" w:space="1"/>
        </w:pBdr>
        <w:spacing w:before="200" w:after="200"/>
      </w:pPr>
    </w:p>
    <w:p>
      <w:pPr>
        <w:pStyle w:val="Heading1"/>
        <w:spacing w:before="360" w:after="180"/>
      </w:pPr>
      <w:r>
        <w:rPr>
          <w:rFonts w:ascii="Arial" w:cs="Arial" w:eastAsia="Arial" w:hAnsi="Arial"/>
          <w:b/>
          <w:bCs/>
          <w:color w:val="1a1a2e"/>
          <w:sz w:val="36"/>
          <w:szCs w:val="36"/>
        </w:rPr>
        <w:t xml:space="preserve">12. Implementation Order &amp; Priorities</w:t>
      </w:r>
    </w:p>
    <w:p>
      <w:pPr>
        <w:spacing w:before="80" w:after="100"/>
      </w:pPr>
      <w:r>
        <w:rPr>
          <w:rFonts w:ascii="Arial" w:cs="Arial" w:eastAsia="Arial" w:hAnsi="Arial"/>
          <w:sz w:val="22"/>
          <w:szCs w:val="22"/>
        </w:rPr>
        <w:t xml:space="preserve">Build in this exact order to ensure a working app at each stage:</w:t>
      </w:r>
    </w:p>
    <w:p>
      <w:pPr>
        <w:spacing w:before="80" w:after="100"/>
      </w:pPr>
      <w:r>
        <w:rPr>
          <w:rFonts w:ascii="Arial" w:cs="Arial" w:eastAsia="Arial" w:hAnsi="Arial"/>
          <w:sz w:val="22"/>
          <w:szCs w:val="22"/>
        </w:rPr>
        <w:t xml:space="preserve"/>
      </w:r>
    </w:p>
    <w:p>
      <w:pPr>
        <w:pStyle w:val="Heading2"/>
        <w:spacing w:before="280" w:after="140"/>
      </w:pPr>
      <w:r>
        <w:rPr>
          <w:rFonts w:ascii="Arial" w:cs="Arial" w:eastAsia="Arial" w:hAnsi="Arial"/>
          <w:b/>
          <w:bCs/>
          <w:color w:val="16213E"/>
          <w:sz w:val="28"/>
          <w:szCs w:val="28"/>
        </w:rPr>
        <w:t xml:space="preserve">Phase 1 — Foundation (Do this first)</w:t>
      </w:r>
    </w:p>
    <w:p>
      <w:pPr>
        <w:pStyle w:val="ListParagraph"/>
        <w:numPr>
          <w:ilvl w:val="0"/>
          <w:numId w:val="2"/>
        </w:numPr>
        <w:spacing w:before="60" w:after="60"/>
      </w:pPr>
      <w:r>
        <w:rPr>
          <w:rFonts w:ascii="Arial" w:cs="Arial" w:eastAsia="Arial" w:hAnsi="Arial"/>
          <w:sz w:val="22"/>
          <w:szCs w:val="22"/>
        </w:rPr>
        <w:t xml:space="preserve">Vite + React + Tailwind + shadcn/ui setup</w:t>
      </w:r>
    </w:p>
    <w:p>
      <w:pPr>
        <w:pStyle w:val="ListParagraph"/>
        <w:numPr>
          <w:ilvl w:val="0"/>
          <w:numId w:val="2"/>
        </w:numPr>
        <w:spacing w:before="60" w:after="60"/>
      </w:pPr>
      <w:r>
        <w:rPr>
          <w:rFonts w:ascii="Arial" w:cs="Arial" w:eastAsia="Arial" w:hAnsi="Arial"/>
          <w:sz w:val="22"/>
          <w:szCs w:val="22"/>
        </w:rPr>
        <w:t xml:space="preserve">Routing with React Router (6 pages)</w:t>
      </w:r>
    </w:p>
    <w:p>
      <w:pPr>
        <w:pStyle w:val="ListParagraph"/>
        <w:numPr>
          <w:ilvl w:val="0"/>
          <w:numId w:val="2"/>
        </w:numPr>
        <w:spacing w:before="60" w:after="60"/>
      </w:pPr>
      <w:r>
        <w:rPr>
          <w:rFonts w:ascii="Arial" w:cs="Arial" w:eastAsia="Arial" w:hAnsi="Arial"/>
          <w:sz w:val="22"/>
          <w:szCs w:val="22"/>
        </w:rPr>
        <w:t xml:space="preserve">Zustand store skeleton</w:t>
      </w:r>
    </w:p>
    <w:p>
      <w:pPr>
        <w:pStyle w:val="ListParagraph"/>
        <w:numPr>
          <w:ilvl w:val="0"/>
          <w:numId w:val="2"/>
        </w:numPr>
        <w:spacing w:before="60" w:after="60"/>
      </w:pPr>
      <w:r>
        <w:rPr>
          <w:rFonts w:ascii="Arial" w:cs="Arial" w:eastAsia="Arial" w:hAnsi="Arial"/>
          <w:sz w:val="22"/>
          <w:szCs w:val="22"/>
        </w:rPr>
        <w:t xml:space="preserve">Settings page: API key input and save to localStorage</w:t>
      </w:r>
    </w:p>
    <w:p>
      <w:pPr>
        <w:pStyle w:val="ListParagraph"/>
        <w:numPr>
          <w:ilvl w:val="0"/>
          <w:numId w:val="2"/>
        </w:numPr>
        <w:spacing w:before="60" w:after="60"/>
      </w:pPr>
      <w:r>
        <w:rPr>
          <w:rFonts w:ascii="Arial" w:cs="Arial" w:eastAsia="Arial" w:hAnsi="Arial"/>
          <w:sz w:val="22"/>
          <w:szCs w:val="22"/>
        </w:rPr>
        <w:t xml:space="preserve">DataManager.js: rate limiter + daily counter + call logging (no caching yet)</w:t>
      </w:r>
    </w:p>
    <w:p>
      <w:pPr>
        <w:pStyle w:val="ListParagraph"/>
        <w:numPr>
          <w:ilvl w:val="0"/>
          <w:numId w:val="2"/>
        </w:numPr>
        <w:spacing w:before="60" w:after="60"/>
      </w:pPr>
      <w:r>
        <w:rPr>
          <w:rFonts w:ascii="Arial" w:cs="Arial" w:eastAsia="Arial" w:hAnsi="Arial"/>
          <w:sz w:val="22"/>
          <w:szCs w:val="22"/>
        </w:rPr>
        <w:t xml:space="preserve">Test: manually call Twelve Data API and log response in console</w:t>
      </w:r>
    </w:p>
    <w:p>
      <w:pPr>
        <w:spacing w:before="80" w:after="100"/>
      </w:pPr>
      <w:r>
        <w:rPr>
          <w:rFonts w:ascii="Arial" w:cs="Arial" w:eastAsia="Arial" w:hAnsi="Arial"/>
          <w:sz w:val="22"/>
          <w:szCs w:val="22"/>
        </w:rPr>
        <w:t xml:space="preserve"/>
      </w:r>
    </w:p>
    <w:p>
      <w:pPr>
        <w:pStyle w:val="Heading2"/>
        <w:spacing w:before="280" w:after="140"/>
      </w:pPr>
      <w:r>
        <w:rPr>
          <w:rFonts w:ascii="Arial" w:cs="Arial" w:eastAsia="Arial" w:hAnsi="Arial"/>
          <w:b/>
          <w:bCs/>
          <w:color w:val="16213E"/>
          <w:sz w:val="28"/>
          <w:szCs w:val="28"/>
        </w:rPr>
        <w:t xml:space="preserve">Phase 2 — Data Layer</w:t>
      </w:r>
    </w:p>
    <w:p>
      <w:pPr>
        <w:pStyle w:val="ListParagraph"/>
        <w:numPr>
          <w:ilvl w:val="0"/>
          <w:numId w:val="2"/>
        </w:numPr>
        <w:spacing w:before="60" w:after="60"/>
      </w:pPr>
      <w:r>
        <w:rPr>
          <w:rFonts w:ascii="Arial" w:cs="Arial" w:eastAsia="Arial" w:hAnsi="Arial"/>
          <w:sz w:val="22"/>
          <w:szCs w:val="22"/>
        </w:rPr>
        <w:t xml:space="preserve">Add IndexedDB persistence to DataManager via Dexie</w:t>
      </w:r>
    </w:p>
    <w:p>
      <w:pPr>
        <w:pStyle w:val="ListParagraph"/>
        <w:numPr>
          <w:ilvl w:val="0"/>
          <w:numId w:val="2"/>
        </w:numPr>
        <w:spacing w:before="60" w:after="60"/>
      </w:pPr>
      <w:r>
        <w:rPr>
          <w:rFonts w:ascii="Arial" w:cs="Arial" w:eastAsia="Arial" w:hAnsi="Arial"/>
          <w:sz w:val="22"/>
          <w:szCs w:val="22"/>
        </w:rPr>
        <w:t xml:space="preserve">Implement smart delta-fetching (only download missing candles)</w:t>
      </w:r>
    </w:p>
    <w:p>
      <w:pPr>
        <w:pStyle w:val="ListParagraph"/>
        <w:numPr>
          <w:ilvl w:val="0"/>
          <w:numId w:val="2"/>
        </w:numPr>
        <w:spacing w:before="60" w:after="60"/>
      </w:pPr>
      <w:r>
        <w:rPr>
          <w:rFonts w:ascii="Arial" w:cs="Arial" w:eastAsia="Arial" w:hAnsi="Arial"/>
          <w:sz w:val="22"/>
          <w:szCs w:val="22"/>
        </w:rPr>
        <w:t xml:space="preserve">FeatureEngine.js: compute all technical indicators and features</w:t>
      </w:r>
    </w:p>
    <w:p>
      <w:pPr>
        <w:pStyle w:val="ListParagraph"/>
        <w:numPr>
          <w:ilvl w:val="0"/>
          <w:numId w:val="2"/>
        </w:numPr>
        <w:spacing w:before="60" w:after="60"/>
      </w:pPr>
      <w:r>
        <w:rPr>
          <w:rFonts w:ascii="Arial" w:cs="Arial" w:eastAsia="Arial" w:hAnsi="Arial"/>
          <w:sz w:val="22"/>
          <w:szCs w:val="22"/>
        </w:rPr>
        <w:t xml:space="preserve">Test: verify feature matrix shape and values look correct</w:t>
      </w:r>
    </w:p>
    <w:p>
      <w:pPr>
        <w:spacing w:before="80" w:after="100"/>
      </w:pPr>
      <w:r>
        <w:rPr>
          <w:rFonts w:ascii="Arial" w:cs="Arial" w:eastAsia="Arial" w:hAnsi="Arial"/>
          <w:sz w:val="22"/>
          <w:szCs w:val="22"/>
        </w:rPr>
        <w:t xml:space="preserve"/>
      </w:r>
    </w:p>
    <w:p>
      <w:pPr>
        <w:pStyle w:val="Heading2"/>
        <w:spacing w:before="280" w:after="140"/>
      </w:pPr>
      <w:r>
        <w:rPr>
          <w:rFonts w:ascii="Arial" w:cs="Arial" w:eastAsia="Arial" w:hAnsi="Arial"/>
          <w:b/>
          <w:bCs/>
          <w:color w:val="16213E"/>
          <w:sz w:val="28"/>
          <w:szCs w:val="28"/>
        </w:rPr>
        <w:t xml:space="preserve">Phase 3 — Models</w:t>
      </w:r>
    </w:p>
    <w:p>
      <w:pPr>
        <w:pStyle w:val="ListParagraph"/>
        <w:numPr>
          <w:ilvl w:val="0"/>
          <w:numId w:val="2"/>
        </w:numPr>
        <w:spacing w:before="60" w:after="60"/>
      </w:pPr>
      <w:r>
        <w:rPr>
          <w:rFonts w:ascii="Arial" w:cs="Arial" w:eastAsia="Arial" w:hAnsi="Arial"/>
          <w:sz w:val="22"/>
          <w:szCs w:val="22"/>
        </w:rPr>
        <w:t xml:space="preserve">RuleEngine.js — implement first (no training needed, fast to test)</w:t>
      </w:r>
    </w:p>
    <w:p>
      <w:pPr>
        <w:pStyle w:val="ListParagraph"/>
        <w:numPr>
          <w:ilvl w:val="0"/>
          <w:numId w:val="2"/>
        </w:numPr>
        <w:spacing w:before="60" w:after="60"/>
      </w:pPr>
      <w:r>
        <w:rPr>
          <w:rFonts w:ascii="Arial" w:cs="Arial" w:eastAsia="Arial" w:hAnsi="Arial"/>
          <w:sz w:val="22"/>
          <w:szCs w:val="22"/>
        </w:rPr>
        <w:t xml:space="preserve">LogisticModel.js — second (fast to train)</w:t>
      </w:r>
    </w:p>
    <w:p>
      <w:pPr>
        <w:pStyle w:val="ListParagraph"/>
        <w:numPr>
          <w:ilvl w:val="0"/>
          <w:numId w:val="2"/>
        </w:numPr>
        <w:spacing w:before="60" w:after="60"/>
      </w:pPr>
      <w:r>
        <w:rPr>
          <w:rFonts w:ascii="Arial" w:cs="Arial" w:eastAsia="Arial" w:hAnsi="Arial"/>
          <w:sz w:val="22"/>
          <w:szCs w:val="22"/>
        </w:rPr>
        <w:t xml:space="preserve">RandomForestModel.js — third</w:t>
      </w:r>
    </w:p>
    <w:p>
      <w:pPr>
        <w:pStyle w:val="ListParagraph"/>
        <w:numPr>
          <w:ilvl w:val="0"/>
          <w:numId w:val="2"/>
        </w:numPr>
        <w:spacing w:before="60" w:after="60"/>
      </w:pPr>
      <w:r>
        <w:rPr>
          <w:rFonts w:ascii="Arial" w:cs="Arial" w:eastAsia="Arial" w:hAnsi="Arial"/>
          <w:sz w:val="22"/>
          <w:szCs w:val="22"/>
        </w:rPr>
        <w:t xml:space="preserve">LSTMModel.js — last (most complex, needs training UX)</w:t>
      </w:r>
    </w:p>
    <w:p>
      <w:pPr>
        <w:pStyle w:val="ListParagraph"/>
        <w:numPr>
          <w:ilvl w:val="0"/>
          <w:numId w:val="2"/>
        </w:numPr>
        <w:spacing w:before="60" w:after="60"/>
      </w:pPr>
      <w:r>
        <w:rPr>
          <w:rFonts w:ascii="Arial" w:cs="Arial" w:eastAsia="Arial" w:hAnsi="Arial"/>
          <w:sz w:val="22"/>
          <w:szCs w:val="22"/>
        </w:rPr>
        <w:t xml:space="preserve">SignalAggregator.js — combine all four</w:t>
      </w:r>
    </w:p>
    <w:p>
      <w:pPr>
        <w:spacing w:before="80" w:after="100"/>
      </w:pPr>
      <w:r>
        <w:rPr>
          <w:rFonts w:ascii="Arial" w:cs="Arial" w:eastAsia="Arial" w:hAnsi="Arial"/>
          <w:sz w:val="22"/>
          <w:szCs w:val="22"/>
        </w:rPr>
        <w:t xml:space="preserve"/>
      </w:r>
    </w:p>
    <w:p>
      <w:pPr>
        <w:pStyle w:val="Heading2"/>
        <w:spacing w:before="280" w:after="140"/>
      </w:pPr>
      <w:r>
        <w:rPr>
          <w:rFonts w:ascii="Arial" w:cs="Arial" w:eastAsia="Arial" w:hAnsi="Arial"/>
          <w:b/>
          <w:bCs/>
          <w:color w:val="16213E"/>
          <w:sz w:val="28"/>
          <w:szCs w:val="28"/>
        </w:rPr>
        <w:t xml:space="preserve">Phase 4 — UI</w:t>
      </w:r>
    </w:p>
    <w:p>
      <w:pPr>
        <w:pStyle w:val="ListParagraph"/>
        <w:numPr>
          <w:ilvl w:val="0"/>
          <w:numId w:val="2"/>
        </w:numPr>
        <w:spacing w:before="60" w:after="60"/>
      </w:pPr>
      <w:r>
        <w:rPr>
          <w:rFonts w:ascii="Arial" w:cs="Arial" w:eastAsia="Arial" w:hAnsi="Arial"/>
          <w:sz w:val="22"/>
          <w:szCs w:val="22"/>
        </w:rPr>
        <w:t xml:space="preserve">Dashboard page: SignalCard + ModelVotes</w:t>
      </w:r>
    </w:p>
    <w:p>
      <w:pPr>
        <w:pStyle w:val="ListParagraph"/>
        <w:numPr>
          <w:ilvl w:val="0"/>
          <w:numId w:val="2"/>
        </w:numPr>
        <w:spacing w:before="60" w:after="60"/>
      </w:pPr>
      <w:r>
        <w:rPr>
          <w:rFonts w:ascii="Arial" w:cs="Arial" w:eastAsia="Arial" w:hAnsi="Arial"/>
          <w:sz w:val="22"/>
          <w:szCs w:val="22"/>
        </w:rPr>
        <w:t xml:space="preserve">PriceChart with TradingView Lightweight Charts</w:t>
      </w:r>
    </w:p>
    <w:p>
      <w:pPr>
        <w:pStyle w:val="ListParagraph"/>
        <w:numPr>
          <w:ilvl w:val="0"/>
          <w:numId w:val="2"/>
        </w:numPr>
        <w:spacing w:before="60" w:after="60"/>
      </w:pPr>
      <w:r>
        <w:rPr>
          <w:rFonts w:ascii="Arial" w:cs="Arial" w:eastAsia="Arial" w:hAnsi="Arial"/>
          <w:sz w:val="22"/>
          <w:szCs w:val="22"/>
        </w:rPr>
        <w:t xml:space="preserve">Indicator panels (RSI, MACD)</w:t>
      </w:r>
    </w:p>
    <w:p>
      <w:pPr>
        <w:pStyle w:val="ListParagraph"/>
        <w:numPr>
          <w:ilvl w:val="0"/>
          <w:numId w:val="2"/>
        </w:numPr>
        <w:spacing w:before="60" w:after="60"/>
      </w:pPr>
      <w:r>
        <w:rPr>
          <w:rFonts w:ascii="Arial" w:cs="Arial" w:eastAsia="Arial" w:hAnsi="Arial"/>
          <w:sz w:val="22"/>
          <w:szCs w:val="22"/>
        </w:rPr>
        <w:t xml:space="preserve">Models page with metrics and retraining</w:t>
      </w:r>
    </w:p>
    <w:p>
      <w:pPr>
        <w:pStyle w:val="ListParagraph"/>
        <w:numPr>
          <w:ilvl w:val="0"/>
          <w:numId w:val="2"/>
        </w:numPr>
        <w:spacing w:before="60" w:after="60"/>
      </w:pPr>
      <w:r>
        <w:rPr>
          <w:rFonts w:ascii="Arial" w:cs="Arial" w:eastAsia="Arial" w:hAnsi="Arial"/>
          <w:sz w:val="22"/>
          <w:szCs w:val="22"/>
        </w:rPr>
        <w:t xml:space="preserve">API Monitor page</w:t>
      </w:r>
    </w:p>
    <w:p>
      <w:pPr>
        <w:spacing w:before="80" w:after="100"/>
      </w:pPr>
      <w:r>
        <w:rPr>
          <w:rFonts w:ascii="Arial" w:cs="Arial" w:eastAsia="Arial" w:hAnsi="Arial"/>
          <w:sz w:val="22"/>
          <w:szCs w:val="22"/>
        </w:rPr>
        <w:t xml:space="preserve"/>
      </w:r>
    </w:p>
    <w:p>
      <w:pPr>
        <w:pStyle w:val="Heading2"/>
        <w:spacing w:before="280" w:after="140"/>
      </w:pPr>
      <w:r>
        <w:rPr>
          <w:rFonts w:ascii="Arial" w:cs="Arial" w:eastAsia="Arial" w:hAnsi="Arial"/>
          <w:b/>
          <w:bCs/>
          <w:color w:val="16213E"/>
          <w:sz w:val="28"/>
          <w:szCs w:val="28"/>
        </w:rPr>
        <w:t xml:space="preserve">Phase 5 — Polish</w:t>
      </w:r>
    </w:p>
    <w:p>
      <w:pPr>
        <w:pStyle w:val="ListParagraph"/>
        <w:numPr>
          <w:ilvl w:val="0"/>
          <w:numId w:val="2"/>
        </w:numPr>
        <w:spacing w:before="60" w:after="60"/>
      </w:pPr>
      <w:r>
        <w:rPr>
          <w:rFonts w:ascii="Arial" w:cs="Arial" w:eastAsia="Arial" w:hAnsi="Arial"/>
          <w:sz w:val="22"/>
          <w:szCs w:val="22"/>
        </w:rPr>
        <w:t xml:space="preserve">Backtesting engine and equity curve</w:t>
      </w:r>
    </w:p>
    <w:p>
      <w:pPr>
        <w:pStyle w:val="ListParagraph"/>
        <w:numPr>
          <w:ilvl w:val="0"/>
          <w:numId w:val="2"/>
        </w:numPr>
        <w:spacing w:before="60" w:after="60"/>
      </w:pPr>
      <w:r>
        <w:rPr>
          <w:rFonts w:ascii="Arial" w:cs="Arial" w:eastAsia="Arial" w:hAnsi="Arial"/>
          <w:sz w:val="22"/>
          <w:szCs w:val="22"/>
        </w:rPr>
        <w:t xml:space="preserve">Browser push notifications</w:t>
      </w:r>
    </w:p>
    <w:p>
      <w:pPr>
        <w:pStyle w:val="ListParagraph"/>
        <w:numPr>
          <w:ilvl w:val="0"/>
          <w:numId w:val="2"/>
        </w:numPr>
        <w:spacing w:before="60" w:after="60"/>
      </w:pPr>
      <w:r>
        <w:rPr>
          <w:rFonts w:ascii="Arial" w:cs="Arial" w:eastAsia="Arial" w:hAnsi="Arial"/>
          <w:sz w:val="22"/>
          <w:szCs w:val="22"/>
        </w:rPr>
        <w:t xml:space="preserve">Responsive mobile layout</w:t>
      </w:r>
    </w:p>
    <w:p>
      <w:pPr>
        <w:pStyle w:val="ListParagraph"/>
        <w:numPr>
          <w:ilvl w:val="0"/>
          <w:numId w:val="2"/>
        </w:numPr>
        <w:spacing w:before="60" w:after="60"/>
      </w:pPr>
      <w:r>
        <w:rPr>
          <w:rFonts w:ascii="Arial" w:cs="Arial" w:eastAsia="Arial" w:hAnsi="Arial"/>
          <w:sz w:val="22"/>
          <w:szCs w:val="22"/>
        </w:rPr>
        <w:t xml:space="preserve">Loading skeletons and error states</w:t>
      </w:r>
    </w:p>
    <w:p>
      <w:pPr>
        <w:pStyle w:val="ListParagraph"/>
        <w:numPr>
          <w:ilvl w:val="0"/>
          <w:numId w:val="2"/>
        </w:numPr>
        <w:spacing w:before="60" w:after="60"/>
      </w:pPr>
      <w:r>
        <w:rPr>
          <w:rFonts w:ascii="Arial" w:cs="Arial" w:eastAsia="Arial" w:hAnsi="Arial"/>
          <w:sz w:val="22"/>
          <w:szCs w:val="22"/>
        </w:rPr>
        <w:t xml:space="preserve">Performance audit: ensure no memory leaks from TF.js tensors (always call tensor.dispose())</w:t>
      </w:r>
    </w:p>
    <w:p>
      <w:pPr>
        <w:spacing w:before="80" w:after="100"/>
      </w:pPr>
      <w:r>
        <w:rPr>
          <w:rFonts w:ascii="Arial" w:cs="Arial" w:eastAsia="Arial" w:hAnsi="Arial"/>
          <w:sz w:val="22"/>
          <w:szCs w:val="22"/>
        </w:rPr>
        <w:t xml:space="preserve"/>
      </w:r>
    </w:p>
    <w:p>
      <w:pPr>
        <w:pBdr>
          <w:bottom w:val="single" w:color="B8860B" w:sz="6" w:space="1"/>
        </w:pBdr>
        <w:spacing w:before="200" w:after="200"/>
      </w:pPr>
    </w:p>
    <w:p>
      <w:pPr>
        <w:pStyle w:val="Heading1"/>
        <w:spacing w:before="360" w:after="180"/>
      </w:pPr>
      <w:r>
        <w:rPr>
          <w:rFonts w:ascii="Arial" w:cs="Arial" w:eastAsia="Arial" w:hAnsi="Arial"/>
          <w:b/>
          <w:bCs/>
          <w:color w:val="1a1a2e"/>
          <w:sz w:val="36"/>
          <w:szCs w:val="36"/>
        </w:rPr>
        <w:t xml:space="preserve">13. Critical Engineering Rules</w:t>
      </w:r>
    </w:p>
    <w:p>
      <w:pPr>
        <w:spacing w:before="80" w:after="100"/>
      </w:pPr>
      <w:r>
        <w:rPr>
          <w:rFonts w:ascii="Arial" w:cs="Arial" w:eastAsia="Arial" w:hAnsi="Arial"/>
          <w:sz w:val="22"/>
          <w:szCs w:val="22"/>
        </w:rPr>
        <w:t xml:space="preserve">These rules are NON-NEGOTIABLE. Violating them will result in a broken application.</w:t>
      </w:r>
    </w:p>
    <w:p>
      <w:pPr>
        <w:spacing w:before="80"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D7DA" w:val="clear"/>
            <w:tcMar>
              <w:top w:type="dxa" w:w="120"/>
              <w:left w:type="dxa" w:w="200"/>
              <w:bottom w:type="dxa" w:w="120"/>
              <w:right w:type="dxa" w:w="200"/>
            </w:tcMar>
          </w:tcPr>
          <w:p>
            <w:pPr>
              <w:spacing w:before="0" w:after="0"/>
            </w:pPr>
            <w:r>
              <w:rPr>
                <w:rFonts w:ascii="Arial" w:cs="Arial" w:eastAsia="Arial" w:hAnsi="Arial"/>
                <w:color w:val="721C24"/>
                <w:sz w:val="20"/>
                <w:szCs w:val="20"/>
              </w:rPr>
              <w:t xml:space="preserve">1. NEVER call the Twelve Data API directly from a React component or a useEffect. ALL API calls MUST go through DataManager.js. No exceptions.</w:t>
            </w:r>
          </w:p>
        </w:tc>
      </w:tr>
    </w:tbl>
    <w:p>
      <w:pPr>
        <w:spacing w:before="80"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D7DA" w:val="clear"/>
            <w:tcMar>
              <w:top w:type="dxa" w:w="120"/>
              <w:left w:type="dxa" w:w="200"/>
              <w:bottom w:type="dxa" w:w="120"/>
              <w:right w:type="dxa" w:w="200"/>
            </w:tcMar>
          </w:tcPr>
          <w:p>
            <w:pPr>
              <w:spacing w:before="0" w:after="0"/>
            </w:pPr>
            <w:r>
              <w:rPr>
                <w:rFonts w:ascii="Arial" w:cs="Arial" w:eastAsia="Arial" w:hAnsi="Arial"/>
                <w:color w:val="721C24"/>
                <w:sz w:val="20"/>
                <w:szCs w:val="20"/>
              </w:rPr>
              <w:t xml:space="preserve">2. NEVER train ML models on future data (look-ahead bias). Always use walk-forward splits: train on candles 0..N, test on N+1..end. Never shuffle time series data.</w:t>
            </w:r>
          </w:p>
        </w:tc>
      </w:tr>
    </w:tbl>
    <w:p>
      <w:pPr>
        <w:spacing w:before="80"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D7DA" w:val="clear"/>
            <w:tcMar>
              <w:top w:type="dxa" w:w="120"/>
              <w:left w:type="dxa" w:w="200"/>
              <w:bottom w:type="dxa" w:w="120"/>
              <w:right w:type="dxa" w:w="200"/>
            </w:tcMar>
          </w:tcPr>
          <w:p>
            <w:pPr>
              <w:spacing w:before="0" w:after="0"/>
            </w:pPr>
            <w:r>
              <w:rPr>
                <w:rFonts w:ascii="Arial" w:cs="Arial" w:eastAsia="Arial" w:hAnsi="Arial"/>
                <w:color w:val="721C24"/>
                <w:sz w:val="20"/>
                <w:szCs w:val="20"/>
              </w:rPr>
              <w:t xml:space="preserve">3. ALWAYS dispose TensorFlow.js tensors after use with tensor.dispose() or tf.tidy(). Memory leaks from uncleaned tensors will crash the browser tab.</w:t>
            </w:r>
          </w:p>
        </w:tc>
      </w:tr>
    </w:tbl>
    <w:p>
      <w:pPr>
        <w:spacing w:before="80"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D7DA" w:val="clear"/>
            <w:tcMar>
              <w:top w:type="dxa" w:w="120"/>
              <w:left w:type="dxa" w:w="200"/>
              <w:bottom w:type="dxa" w:w="120"/>
              <w:right w:type="dxa" w:w="200"/>
            </w:tcMar>
          </w:tcPr>
          <w:p>
            <w:pPr>
              <w:spacing w:before="0" w:after="0"/>
            </w:pPr>
            <w:r>
              <w:rPr>
                <w:rFonts w:ascii="Arial" w:cs="Arial" w:eastAsia="Arial" w:hAnsi="Arial"/>
                <w:color w:val="721C24"/>
                <w:sz w:val="20"/>
                <w:szCs w:val="20"/>
              </w:rPr>
              <w:t xml:space="preserve">4. NEVER store the API key in version control (.env file must be in .gitignore). Show a clear warning in the Settings page that the key is stored locally.</w:t>
            </w:r>
          </w:p>
        </w:tc>
      </w:tr>
    </w:tbl>
    <w:p>
      <w:pPr>
        <w:spacing w:before="80"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D7DA" w:val="clear"/>
            <w:tcMar>
              <w:top w:type="dxa" w:w="120"/>
              <w:left w:type="dxa" w:w="200"/>
              <w:bottom w:type="dxa" w:w="120"/>
              <w:right w:type="dxa" w:w="200"/>
            </w:tcMar>
          </w:tcPr>
          <w:p>
            <w:pPr>
              <w:spacing w:before="0" w:after="0"/>
            </w:pPr>
            <w:r>
              <w:rPr>
                <w:rFonts w:ascii="Arial" w:cs="Arial" w:eastAsia="Arial" w:hAnsi="Arial"/>
                <w:color w:val="721C24"/>
                <w:sz w:val="20"/>
                <w:szCs w:val="20"/>
              </w:rPr>
              <w:t xml:space="preserve">5. ALL signal generation must include a timestamp and the candle index it was generated on. This prevents duplicate signals and enables accurate backtesting.</w:t>
            </w:r>
          </w:p>
        </w:tc>
      </w:tr>
    </w:tbl>
    <w:p>
      <w:pPr>
        <w:spacing w:before="80"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CE5FF" w:val="clear"/>
            <w:tcMar>
              <w:top w:type="dxa" w:w="120"/>
              <w:left w:type="dxa" w:w="200"/>
              <w:bottom w:type="dxa" w:w="120"/>
              <w:right w:type="dxa" w:w="200"/>
            </w:tcMar>
          </w:tcPr>
          <w:p>
            <w:pPr>
              <w:spacing w:before="0" w:after="0"/>
            </w:pPr>
            <w:r>
              <w:rPr>
                <w:rFonts w:ascii="Arial" w:cs="Arial" w:eastAsia="Arial" w:hAnsi="Arial"/>
                <w:color w:val="0D3B6E"/>
                <w:sz w:val="20"/>
                <w:szCs w:val="20"/>
              </w:rPr>
              <w:t xml:space="preserve">6. The app must function (serving cached data) even with zero API calls remaining. Graceful degradation is required.</w:t>
            </w:r>
          </w:p>
        </w:tc>
      </w:tr>
    </w:tbl>
    <w:p>
      <w:pPr>
        <w:spacing w:before="80" w:after="100"/>
      </w:pPr>
      <w:r>
        <w:rPr>
          <w:rFonts w:ascii="Arial" w:cs="Arial" w:eastAsia="Arial" w:hAnsi="Arial"/>
          <w:sz w:val="22"/>
          <w:szCs w:val="22"/>
        </w:rPr>
        <w:t xml:space="preserve"/>
      </w:r>
    </w:p>
    <w:p>
      <w:pPr>
        <w:pBdr>
          <w:bottom w:val="single" w:color="B8860B" w:sz="6" w:space="1"/>
        </w:pBdr>
        <w:spacing w:before="200" w:after="200"/>
      </w:pPr>
    </w:p>
    <w:p>
      <w:pPr>
        <w:pStyle w:val="Heading1"/>
        <w:spacing w:before="360" w:after="180"/>
      </w:pPr>
      <w:r>
        <w:rPr>
          <w:rFonts w:ascii="Arial" w:cs="Arial" w:eastAsia="Arial" w:hAnsi="Arial"/>
          <w:b/>
          <w:bCs/>
          <w:color w:val="1a1a2e"/>
          <w:sz w:val="36"/>
          <w:szCs w:val="36"/>
        </w:rPr>
        <w:t xml:space="preserve">14. Legal Disclaimer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D7DA" w:val="clear"/>
            <w:tcMar>
              <w:top w:type="dxa" w:w="120"/>
              <w:left w:type="dxa" w:w="200"/>
              <w:bottom w:type="dxa" w:w="120"/>
              <w:right w:type="dxa" w:w="200"/>
            </w:tcMar>
          </w:tcPr>
          <w:p>
            <w:pPr>
              <w:spacing w:before="0" w:after="0"/>
            </w:pPr>
            <w:r>
              <w:rPr>
                <w:rFonts w:ascii="Arial" w:cs="Arial" w:eastAsia="Arial" w:hAnsi="Arial"/>
                <w:color w:val="721C24"/>
                <w:sz w:val="20"/>
                <w:szCs w:val="20"/>
              </w:rPr>
              <w:t xml:space="preserve">This application is for educational and informational purposes only. Past model performance does not guarantee future results. This is not financial advice. Never risk money you cannot afford to lose. Always apply your own judgment before executing any trade. The developer of this application bears no responsibility for trading losses.</w:t>
            </w:r>
          </w:p>
        </w:tc>
      </w:tr>
    </w:tbl>
    <w:p>
      <w:pPr>
        <w:spacing w:before="80" w:after="100"/>
      </w:pPr>
      <w:r>
        <w:rPr>
          <w:rFonts w:ascii="Arial" w:cs="Arial" w:eastAsia="Arial" w:hAnsi="Arial"/>
          <w:sz w:val="22"/>
          <w:szCs w:val="22"/>
        </w:rPr>
        <w:t xml:space="preserve"/>
      </w:r>
    </w:p>
    <w:p>
      <w:pPr>
        <w:spacing w:before="80" w:after="100"/>
      </w:pPr>
      <w:r>
        <w:rPr>
          <w:rFonts w:ascii="Arial" w:cs="Arial" w:eastAsia="Arial" w:hAnsi="Arial"/>
          <w:sz w:val="22"/>
          <w:szCs w:val="22"/>
        </w:rPr>
        <w:t xml:space="preserve">Add this disclaimer prominently in the UI footer and on the Settings page.</w:t>
      </w:r>
    </w:p>
    <w:p>
      <w:pPr>
        <w:spacing w:before="80" w:after="100"/>
      </w:pPr>
      <w:r>
        <w:rPr>
          <w:rFonts w:ascii="Arial" w:cs="Arial" w:eastAsia="Arial" w:hAnsi="Arial"/>
          <w:sz w:val="22"/>
          <w:szCs w:val="22"/>
        </w:rPr>
        <w:t xml:space="preserve"/>
      </w:r>
    </w:p>
    <w:p>
      <w:pPr>
        <w:pBdr>
          <w:bottom w:val="single" w:color="B8860B" w:sz="6" w:space="1"/>
        </w:pBdr>
        <w:spacing w:before="200" w:after="200"/>
      </w:pPr>
    </w:p>
    <w:p>
      <w:pPr>
        <w:spacing w:before="480" w:after="100"/>
        <w:jc w:val="center"/>
      </w:pPr>
      <w:r>
        <w:rPr>
          <w:rFonts w:ascii="Arial" w:cs="Arial" w:eastAsia="Arial" w:hAnsi="Arial"/>
          <w:b/>
          <w:bCs/>
          <w:color w:val="B8860B"/>
          <w:sz w:val="20"/>
          <w:szCs w:val="20"/>
        </w:rPr>
        <w:t xml:space="preserve">— END OF SPECIFICATION —</w:t>
      </w:r>
    </w:p>
    <w:p>
      <w:pPr>
        <w:spacing w:before="80" w:after="0"/>
        <w:jc w:val="center"/>
      </w:pPr>
      <w:r>
        <w:rPr>
          <w:rFonts w:ascii="Arial" w:cs="Arial" w:eastAsia="Arial" w:hAnsi="Arial"/>
          <w:color w:val="888888"/>
          <w:sz w:val="18"/>
          <w:szCs w:val="18"/>
        </w:rPr>
        <w:t xml:space="preserve">EURUSD Trading Intelligence Platform · Build Spec v1.0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16213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2026-03-10T11:31:12.506Z</dcterms:created>
  <dcterms:modified xsi:type="dcterms:W3CDTF">2026-03-10T11:31:12.507Z</dcterms:modified>
</cp:coreProperties>
</file>

<file path=docProps/custom.xml><?xml version="1.0" encoding="utf-8"?>
<Properties xmlns="http://schemas.openxmlformats.org/officeDocument/2006/custom-properties" xmlns:vt="http://schemas.openxmlformats.org/officeDocument/2006/docPropsVTypes"/>
</file>