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5CEA05B"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r w:rsidR="005F65EB">
        <w:rPr>
          <w:rFonts w:asciiTheme="minorHAnsi" w:hAnsiTheme="minorHAnsi"/>
          <w:sz w:val="24"/>
          <w:szCs w:val="24"/>
        </w:rPr>
        <w:t>Dugal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2B6FD3FB"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5F65EB">
        <w:rPr>
          <w:sz w:val="24"/>
          <w:szCs w:val="24"/>
        </w:rPr>
        <w:t>032017</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6ECA2A08" w:rsidR="000817BF" w:rsidRPr="005360CE"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5F65EB">
        <w:rPr>
          <w:rFonts w:asciiTheme="minorHAnsi" w:hAnsiTheme="minorHAnsi"/>
          <w:sz w:val="24"/>
          <w:szCs w:val="24"/>
        </w:rPr>
        <w:t>28082017</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to: Rebecca Powell (rebeccajoub@gmail.com) and cc James Gambiza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lastRenderedPageBreak/>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Report on the development of a new carbon methodology for Spekboomveld rehabilitation projects and applicability to these kinds of projects</w:t>
            </w:r>
          </w:p>
        </w:tc>
        <w:tc>
          <w:tcPr>
            <w:tcW w:w="4111" w:type="dxa"/>
            <w:shd w:val="clear" w:color="auto" w:fill="auto"/>
          </w:tcPr>
          <w:p w14:paraId="2086526A" w14:textId="361E71DB" w:rsidR="005112DE" w:rsidRDefault="00FC71D4"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112DE">
              <w:rPr>
                <w:rFonts w:asciiTheme="minorHAnsi" w:hAnsiTheme="minorHAnsi"/>
                <w:b w:val="0"/>
                <w:sz w:val="20"/>
                <w:szCs w:val="20"/>
              </w:rPr>
              <w:t>Basic literature survey of remote sensing of biomass with multi-spectral imagery</w:t>
            </w:r>
            <w:r w:rsidR="005A5DDF">
              <w:rPr>
                <w:rFonts w:asciiTheme="minorHAnsi" w:hAnsiTheme="minorHAnsi"/>
                <w:b w:val="0"/>
                <w:sz w:val="20"/>
                <w:szCs w:val="20"/>
              </w:rPr>
              <w:t>.</w:t>
            </w:r>
          </w:p>
          <w:p w14:paraId="35B82CFD" w14:textId="528B9B12"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Identify appropriate satellite image(s) for </w:t>
            </w:r>
            <w:r w:rsidR="00B27416">
              <w:rPr>
                <w:rFonts w:asciiTheme="minorHAnsi" w:hAnsiTheme="minorHAnsi"/>
                <w:b w:val="0"/>
                <w:sz w:val="20"/>
                <w:szCs w:val="20"/>
              </w:rPr>
              <w:t xml:space="preserve">Mike Powell’s </w:t>
            </w:r>
            <w:r>
              <w:rPr>
                <w:rFonts w:asciiTheme="minorHAnsi" w:hAnsiTheme="minorHAnsi"/>
                <w:b w:val="0"/>
                <w:sz w:val="20"/>
                <w:szCs w:val="20"/>
              </w:rPr>
              <w:t xml:space="preserve">2005 </w:t>
            </w:r>
            <w:r w:rsidR="00117865">
              <w:rPr>
                <w:rFonts w:asciiTheme="minorHAnsi" w:hAnsiTheme="minorHAnsi"/>
                <w:b w:val="0"/>
                <w:sz w:val="20"/>
                <w:szCs w:val="20"/>
              </w:rPr>
              <w:t xml:space="preserve">Baviaanskloof </w:t>
            </w:r>
            <w:r>
              <w:rPr>
                <w:rFonts w:asciiTheme="minorHAnsi" w:hAnsiTheme="minorHAnsi"/>
                <w:b w:val="0"/>
                <w:sz w:val="20"/>
                <w:szCs w:val="20"/>
              </w:rPr>
              <w:t>carbon stock ground truth</w:t>
            </w:r>
            <w:r w:rsidR="007B1525">
              <w:rPr>
                <w:rFonts w:asciiTheme="minorHAnsi" w:hAnsiTheme="minorHAnsi"/>
                <w:b w:val="0"/>
                <w:sz w:val="20"/>
                <w:szCs w:val="20"/>
              </w:rPr>
              <w:t xml:space="preserve"> </w:t>
            </w:r>
            <w:r w:rsidR="007B1525">
              <w:rPr>
                <w:rFonts w:asciiTheme="minorHAnsi" w:hAnsiTheme="minorHAnsi"/>
                <w:b w:val="0"/>
                <w:sz w:val="20"/>
                <w:szCs w:val="20"/>
              </w:rPr>
              <w:t>(“2005 CS GT”)</w:t>
            </w:r>
            <w:r>
              <w:rPr>
                <w:rFonts w:asciiTheme="minorHAnsi" w:hAnsiTheme="minorHAnsi"/>
                <w:b w:val="0"/>
                <w:sz w:val="20"/>
                <w:szCs w:val="20"/>
              </w:rPr>
              <w:t xml:space="preserve"> area</w:t>
            </w:r>
            <w:r w:rsidR="005A5DDF">
              <w:rPr>
                <w:rFonts w:asciiTheme="minorHAnsi" w:hAnsiTheme="minorHAnsi"/>
                <w:b w:val="0"/>
                <w:sz w:val="20"/>
                <w:szCs w:val="20"/>
              </w:rPr>
              <w:t>.</w:t>
            </w:r>
            <w:r w:rsidR="00117865">
              <w:rPr>
                <w:rFonts w:asciiTheme="minorHAnsi" w:hAnsiTheme="minorHAnsi"/>
                <w:b w:val="0"/>
                <w:sz w:val="20"/>
                <w:szCs w:val="20"/>
              </w:rPr>
              <w:t xml:space="preserve"> </w:t>
            </w:r>
          </w:p>
          <w:p w14:paraId="73B78BB3" w14:textId="7D7482D8" w:rsidR="005112DE" w:rsidRDefault="005112DE"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3) </w:t>
            </w:r>
            <w:r w:rsidR="00117865">
              <w:rPr>
                <w:rFonts w:asciiTheme="minorHAnsi" w:hAnsiTheme="minorHAnsi"/>
                <w:b w:val="0"/>
                <w:sz w:val="20"/>
                <w:szCs w:val="20"/>
              </w:rPr>
              <w:t xml:space="preserve">Field trip to gather sub-meter ground control points (GCP’s) for orthorectification </w:t>
            </w:r>
            <w:r w:rsidR="007B1525">
              <w:rPr>
                <w:rFonts w:asciiTheme="minorHAnsi" w:hAnsiTheme="minorHAnsi"/>
                <w:b w:val="0"/>
                <w:sz w:val="20"/>
                <w:szCs w:val="20"/>
              </w:rPr>
              <w:t xml:space="preserve">and validation </w:t>
            </w:r>
            <w:r w:rsidR="00117865">
              <w:rPr>
                <w:rFonts w:asciiTheme="minorHAnsi" w:hAnsiTheme="minorHAnsi"/>
                <w:b w:val="0"/>
                <w:sz w:val="20"/>
                <w:szCs w:val="20"/>
              </w:rPr>
              <w:t>of satellite image</w:t>
            </w:r>
            <w:r w:rsidR="005A5DDF">
              <w:rPr>
                <w:rFonts w:asciiTheme="minorHAnsi" w:hAnsiTheme="minorHAnsi"/>
                <w:b w:val="0"/>
                <w:sz w:val="20"/>
                <w:szCs w:val="20"/>
              </w:rPr>
              <w:t>.</w:t>
            </w:r>
          </w:p>
          <w:p w14:paraId="14BEA1A0" w14:textId="79F66B04"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Acquire Quickbird satellite image of 2005 CS</w:t>
            </w:r>
            <w:r w:rsidR="007B1525">
              <w:rPr>
                <w:rFonts w:asciiTheme="minorHAnsi" w:hAnsiTheme="minorHAnsi"/>
                <w:b w:val="0"/>
                <w:sz w:val="20"/>
                <w:szCs w:val="20"/>
              </w:rPr>
              <w:t xml:space="preserve"> GT</w:t>
            </w:r>
            <w:r>
              <w:rPr>
                <w:rFonts w:asciiTheme="minorHAnsi" w:hAnsiTheme="minorHAnsi"/>
                <w:b w:val="0"/>
                <w:sz w:val="20"/>
                <w:szCs w:val="20"/>
              </w:rPr>
              <w:t xml:space="preserve"> area</w:t>
            </w:r>
            <w:r w:rsidR="005A5DDF">
              <w:rPr>
                <w:rFonts w:asciiTheme="minorHAnsi" w:hAnsiTheme="minorHAnsi"/>
                <w:b w:val="0"/>
                <w:sz w:val="20"/>
                <w:szCs w:val="20"/>
              </w:rPr>
              <w:t>.</w:t>
            </w:r>
          </w:p>
          <w:p w14:paraId="20310DB5" w14:textId="226E3BBC" w:rsidR="00117865"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Orthorectify and radiometrically correct </w:t>
            </w:r>
            <w:r w:rsidR="007B1525">
              <w:rPr>
                <w:rFonts w:asciiTheme="minorHAnsi" w:hAnsiTheme="minorHAnsi"/>
                <w:b w:val="0"/>
                <w:sz w:val="20"/>
                <w:szCs w:val="20"/>
              </w:rPr>
              <w:t xml:space="preserve">Quickbird </w:t>
            </w:r>
            <w:r>
              <w:rPr>
                <w:rFonts w:asciiTheme="minorHAnsi" w:hAnsiTheme="minorHAnsi"/>
                <w:b w:val="0"/>
                <w:sz w:val="20"/>
                <w:szCs w:val="20"/>
              </w:rPr>
              <w:t>satellite image</w:t>
            </w:r>
            <w:r w:rsidR="005A5DDF">
              <w:rPr>
                <w:rFonts w:asciiTheme="minorHAnsi" w:hAnsiTheme="minorHAnsi"/>
                <w:b w:val="0"/>
                <w:sz w:val="20"/>
                <w:szCs w:val="20"/>
              </w:rPr>
              <w:t>.</w:t>
            </w:r>
          </w:p>
          <w:p w14:paraId="19073A3E" w14:textId="58B7E8E3" w:rsidR="00117865" w:rsidRPr="006715FB" w:rsidRDefault="0011786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Conduct preliminary regression analysis </w:t>
            </w:r>
            <w:r w:rsidR="007B1525">
              <w:rPr>
                <w:rFonts w:asciiTheme="minorHAnsi" w:hAnsiTheme="minorHAnsi"/>
                <w:b w:val="0"/>
                <w:sz w:val="20"/>
                <w:szCs w:val="20"/>
              </w:rPr>
              <w:t>on 2005 CS</w:t>
            </w:r>
            <w:r>
              <w:rPr>
                <w:rFonts w:asciiTheme="minorHAnsi" w:hAnsiTheme="minorHAnsi"/>
                <w:b w:val="0"/>
                <w:sz w:val="20"/>
                <w:szCs w:val="20"/>
              </w:rPr>
              <w:t xml:space="preserve"> </w:t>
            </w:r>
            <w:r w:rsidR="007B1525">
              <w:rPr>
                <w:rFonts w:asciiTheme="minorHAnsi" w:hAnsiTheme="minorHAnsi"/>
                <w:b w:val="0"/>
                <w:sz w:val="20"/>
                <w:szCs w:val="20"/>
              </w:rPr>
              <w:t xml:space="preserve">GT and </w:t>
            </w:r>
            <w:r w:rsidR="00857519">
              <w:rPr>
                <w:rFonts w:asciiTheme="minorHAnsi" w:hAnsiTheme="minorHAnsi"/>
                <w:b w:val="0"/>
                <w:sz w:val="20"/>
                <w:szCs w:val="20"/>
              </w:rPr>
              <w:t xml:space="preserve">corrected </w:t>
            </w:r>
            <w:r w:rsidR="007B1525">
              <w:rPr>
                <w:rFonts w:asciiTheme="minorHAnsi" w:hAnsiTheme="minorHAnsi"/>
                <w:b w:val="0"/>
                <w:sz w:val="20"/>
                <w:szCs w:val="20"/>
              </w:rPr>
              <w:t>Quickbird satellite image</w:t>
            </w:r>
            <w:r w:rsidR="005A5DDF">
              <w:rPr>
                <w:rFonts w:asciiTheme="minorHAnsi" w:hAnsiTheme="minorHAnsi"/>
                <w:b w:val="0"/>
                <w:sz w:val="20"/>
                <w:szCs w:val="20"/>
              </w:rPr>
              <w:t>.</w:t>
            </w:r>
          </w:p>
          <w:p w14:paraId="1A020228" w14:textId="6CCB9249" w:rsidR="00A9691C" w:rsidRDefault="007B1525"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7) Basic literature survey for carbon stock </w:t>
            </w:r>
            <w:r w:rsidR="00761ECF">
              <w:rPr>
                <w:rFonts w:asciiTheme="minorHAnsi" w:hAnsiTheme="minorHAnsi"/>
                <w:b w:val="0"/>
                <w:sz w:val="20"/>
                <w:szCs w:val="20"/>
              </w:rPr>
              <w:t>inventory</w:t>
            </w:r>
            <w:r w:rsidR="005A5DDF">
              <w:rPr>
                <w:rFonts w:asciiTheme="minorHAnsi" w:hAnsiTheme="minorHAnsi"/>
                <w:b w:val="0"/>
                <w:sz w:val="20"/>
                <w:szCs w:val="20"/>
              </w:rPr>
              <w:t>.</w:t>
            </w:r>
          </w:p>
          <w:p w14:paraId="1C2A3F13" w14:textId="6B8873B3" w:rsidR="00761ECF" w:rsidRDefault="00761ECF"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Review standard operating procedure (SOP) for GEF5 carbon stock inventory</w:t>
            </w:r>
            <w:r w:rsidR="005A5DDF">
              <w:rPr>
                <w:rFonts w:asciiTheme="minorHAnsi" w:hAnsiTheme="minorHAnsi"/>
                <w:b w:val="0"/>
                <w:sz w:val="20"/>
                <w:szCs w:val="20"/>
              </w:rPr>
              <w:t>.</w:t>
            </w:r>
            <w:r>
              <w:rPr>
                <w:rFonts w:asciiTheme="minorHAnsi" w:hAnsiTheme="minorHAnsi"/>
                <w:b w:val="0"/>
                <w:sz w:val="20"/>
                <w:szCs w:val="20"/>
              </w:rPr>
              <w:t xml:space="preserve"> </w:t>
            </w:r>
          </w:p>
          <w:p w14:paraId="17343263" w14:textId="4902BC4B" w:rsidR="007B1525" w:rsidRPr="006715FB" w:rsidRDefault="00DB550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9) Generate plantable area map f</w:t>
            </w:r>
            <w:r w:rsidR="007E55DE">
              <w:rPr>
                <w:rFonts w:asciiTheme="minorHAnsi" w:hAnsiTheme="minorHAnsi"/>
                <w:b w:val="0"/>
                <w:sz w:val="20"/>
                <w:szCs w:val="20"/>
              </w:rPr>
              <w:t>or GEF</w:t>
            </w:r>
            <w:r w:rsidR="005A5DDF">
              <w:rPr>
                <w:rFonts w:asciiTheme="minorHAnsi" w:hAnsiTheme="minorHAnsi"/>
                <w:b w:val="0"/>
                <w:sz w:val="20"/>
                <w:szCs w:val="20"/>
              </w:rPr>
              <w:t>5</w:t>
            </w:r>
            <w:r w:rsidR="007E55DE">
              <w:rPr>
                <w:rFonts w:asciiTheme="minorHAnsi" w:hAnsiTheme="minorHAnsi"/>
                <w:b w:val="0"/>
                <w:sz w:val="20"/>
                <w:szCs w:val="20"/>
              </w:rPr>
              <w:t xml:space="preserve"> Baviaanskloof study site</w:t>
            </w:r>
            <w:r w:rsidR="005A5DDF">
              <w:rPr>
                <w:rFonts w:asciiTheme="minorHAnsi" w:hAnsiTheme="minorHAnsi"/>
                <w:b w:val="0"/>
                <w:sz w:val="20"/>
                <w:szCs w:val="20"/>
              </w:rPr>
              <w:t>.</w:t>
            </w: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52039DC0"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857519">
              <w:rPr>
                <w:rFonts w:asciiTheme="minorHAnsi" w:hAnsiTheme="minorHAnsi"/>
                <w:b w:val="0"/>
                <w:sz w:val="20"/>
                <w:szCs w:val="20"/>
              </w:rPr>
              <w:t>1</w:t>
            </w:r>
          </w:p>
          <w:p w14:paraId="6F6EC693" w14:textId="5B59067B"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857519">
              <w:rPr>
                <w:rFonts w:asciiTheme="minorHAnsi" w:hAnsiTheme="minorHAnsi"/>
                <w:b w:val="0"/>
                <w:sz w:val="20"/>
                <w:szCs w:val="20"/>
              </w:rPr>
              <w:t>1</w:t>
            </w:r>
          </w:p>
          <w:p w14:paraId="015A8390"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1</w:t>
            </w:r>
          </w:p>
          <w:p w14:paraId="0875EDDA" w14:textId="76F40F08"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 0.5</w:t>
            </w:r>
          </w:p>
          <w:p w14:paraId="0BF19D45" w14:textId="410481D2"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sidR="00C55E73">
              <w:rPr>
                <w:rFonts w:asciiTheme="minorHAnsi" w:hAnsiTheme="minorHAnsi"/>
                <w:b w:val="0"/>
                <w:sz w:val="20"/>
                <w:szCs w:val="20"/>
              </w:rPr>
              <w:t>0.</w:t>
            </w:r>
            <w:r w:rsidR="007E55DE">
              <w:rPr>
                <w:rFonts w:asciiTheme="minorHAnsi" w:hAnsiTheme="minorHAnsi"/>
                <w:b w:val="0"/>
                <w:sz w:val="20"/>
                <w:szCs w:val="20"/>
              </w:rPr>
              <w:t>5</w:t>
            </w:r>
          </w:p>
          <w:p w14:paraId="011B3A39"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 1</w:t>
            </w:r>
          </w:p>
          <w:p w14:paraId="16A2D211" w14:textId="77777777"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8) 1</w:t>
            </w:r>
          </w:p>
          <w:p w14:paraId="7F618920" w14:textId="4EB606D6" w:rsidR="00DB5508" w:rsidRDefault="00DB5508"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9) 1</w:t>
            </w:r>
          </w:p>
          <w:p w14:paraId="56CA7167" w14:textId="77777777"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3FDACB00" w14:textId="77777777" w:rsidR="00857519" w:rsidRPr="00056910"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p>
          <w:p w14:paraId="272C4E5E" w14:textId="77777777" w:rsidR="00A9691C" w:rsidRPr="00D6773C" w:rsidRDefault="00A9691C" w:rsidP="00C55E73">
            <w:pPr>
              <w:pStyle w:val="Heading1"/>
              <w:keepNext/>
              <w:keepLines/>
              <w:tabs>
                <w:tab w:val="left" w:pos="1439"/>
              </w:tabs>
              <w:spacing w:before="20" w:after="20"/>
              <w:ind w:left="0"/>
              <w:rPr>
                <w:rFonts w:asciiTheme="minorHAnsi" w:hAnsiTheme="minorHAnsi"/>
                <w:b w:val="0"/>
                <w:sz w:val="20"/>
                <w:szCs w:val="20"/>
                <w:shd w:val="clear" w:color="auto" w:fill="FFC000"/>
              </w:rPr>
            </w:pPr>
          </w:p>
          <w:p w14:paraId="69C74469" w14:textId="6B10460E" w:rsidR="00A9691C" w:rsidRPr="006715FB" w:rsidRDefault="00A9691C" w:rsidP="00C55E73">
            <w:pPr>
              <w:pStyle w:val="Heading1"/>
              <w:keepNext/>
              <w:keepLines/>
              <w:tabs>
                <w:tab w:val="left" w:pos="1439"/>
              </w:tabs>
              <w:spacing w:before="20" w:after="20"/>
              <w:ind w:left="0" w:firstLine="0"/>
              <w:rPr>
                <w:rFonts w:asciiTheme="minorHAnsi" w:hAnsiTheme="minorHAnsi"/>
                <w:b w:val="0"/>
                <w:sz w:val="20"/>
                <w:szCs w:val="20"/>
              </w:rPr>
            </w:pPr>
          </w:p>
        </w:tc>
        <w:tc>
          <w:tcPr>
            <w:tcW w:w="3261" w:type="dxa"/>
            <w:shd w:val="clear" w:color="auto" w:fill="auto"/>
          </w:tcPr>
          <w:p w14:paraId="16C72CE2" w14:textId="53E43829" w:rsidR="00373B60" w:rsidRDefault="000611DD"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7E55DE">
              <w:rPr>
                <w:rFonts w:asciiTheme="minorHAnsi" w:hAnsiTheme="minorHAnsi"/>
                <w:b w:val="0"/>
                <w:sz w:val="20"/>
                <w:szCs w:val="20"/>
              </w:rPr>
              <w:t>Imagery dates were l</w:t>
            </w:r>
            <w:r>
              <w:rPr>
                <w:rFonts w:asciiTheme="minorHAnsi" w:hAnsiTheme="minorHAnsi"/>
                <w:b w:val="0"/>
                <w:sz w:val="20"/>
                <w:szCs w:val="20"/>
              </w:rPr>
              <w:t xml:space="preserve">imited to pre 2005 due to destructive sampling conducted </w:t>
            </w:r>
            <w:r w:rsidR="007E55DE">
              <w:rPr>
                <w:rFonts w:asciiTheme="minorHAnsi" w:hAnsiTheme="minorHAnsi"/>
                <w:b w:val="0"/>
                <w:sz w:val="20"/>
                <w:szCs w:val="20"/>
              </w:rPr>
              <w:t xml:space="preserve">from </w:t>
            </w:r>
            <w:r>
              <w:rPr>
                <w:rFonts w:asciiTheme="minorHAnsi" w:hAnsiTheme="minorHAnsi"/>
                <w:b w:val="0"/>
                <w:sz w:val="20"/>
                <w:szCs w:val="20"/>
              </w:rPr>
              <w:t>2005 onwards.  Only partial coverage of 2005 CS GT area was possible.</w:t>
            </w:r>
            <w:r w:rsidR="00373B60">
              <w:rPr>
                <w:rFonts w:asciiTheme="minorHAnsi" w:hAnsiTheme="minorHAnsi"/>
                <w:b w:val="0"/>
                <w:sz w:val="20"/>
                <w:szCs w:val="20"/>
              </w:rPr>
              <w:t xml:space="preserve">  Limited resolution of available satellite sensors for pre 2005 time frame.</w:t>
            </w:r>
          </w:p>
          <w:p w14:paraId="4E42B094" w14:textId="519EE0F2" w:rsidR="00A9691C" w:rsidRDefault="00373B60"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Land cover changes between present and date of image (2003) were unknown</w:t>
            </w:r>
            <w:r w:rsidR="00C60F5A">
              <w:rPr>
                <w:rFonts w:asciiTheme="minorHAnsi" w:hAnsiTheme="minorHAnsi"/>
                <w:b w:val="0"/>
                <w:sz w:val="20"/>
                <w:szCs w:val="20"/>
              </w:rPr>
              <w:t>,</w:t>
            </w:r>
            <w:r>
              <w:rPr>
                <w:rFonts w:asciiTheme="minorHAnsi" w:hAnsiTheme="minorHAnsi"/>
                <w:b w:val="0"/>
                <w:sz w:val="20"/>
                <w:szCs w:val="20"/>
              </w:rPr>
              <w:t xml:space="preserve"> making it difficult to identify landmarks that would have existed at </w:t>
            </w:r>
            <w:r w:rsidR="00C60F5A">
              <w:rPr>
                <w:rFonts w:asciiTheme="minorHAnsi" w:hAnsiTheme="minorHAnsi"/>
                <w:b w:val="0"/>
                <w:sz w:val="20"/>
                <w:szCs w:val="20"/>
              </w:rPr>
              <w:t xml:space="preserve">the </w:t>
            </w:r>
            <w:r>
              <w:rPr>
                <w:rFonts w:asciiTheme="minorHAnsi" w:hAnsiTheme="minorHAnsi"/>
                <w:b w:val="0"/>
                <w:sz w:val="20"/>
                <w:szCs w:val="20"/>
              </w:rPr>
              <w:t>time of imag</w:t>
            </w:r>
            <w:r w:rsidR="00C60F5A">
              <w:rPr>
                <w:rFonts w:asciiTheme="minorHAnsi" w:hAnsiTheme="minorHAnsi"/>
                <w:b w:val="0"/>
                <w:sz w:val="20"/>
                <w:szCs w:val="20"/>
              </w:rPr>
              <w:t>ing</w:t>
            </w:r>
            <w:r>
              <w:rPr>
                <w:rFonts w:asciiTheme="minorHAnsi" w:hAnsiTheme="minorHAnsi"/>
                <w:b w:val="0"/>
                <w:sz w:val="20"/>
                <w:szCs w:val="20"/>
              </w:rPr>
              <w:t xml:space="preserve">.  There were limited landmarks </w:t>
            </w:r>
            <w:r w:rsidR="007E55DE">
              <w:rPr>
                <w:rFonts w:asciiTheme="minorHAnsi" w:hAnsiTheme="minorHAnsi"/>
                <w:b w:val="0"/>
                <w:sz w:val="20"/>
                <w:szCs w:val="20"/>
              </w:rPr>
              <w:t xml:space="preserve">both </w:t>
            </w:r>
            <w:r>
              <w:rPr>
                <w:rFonts w:asciiTheme="minorHAnsi" w:hAnsiTheme="minorHAnsi"/>
                <w:b w:val="0"/>
                <w:sz w:val="20"/>
                <w:szCs w:val="20"/>
              </w:rPr>
              <w:t xml:space="preserve">clearly distinguishable on the ground and in the </w:t>
            </w:r>
            <w:r w:rsidR="00C60F5A">
              <w:rPr>
                <w:rFonts w:asciiTheme="minorHAnsi" w:hAnsiTheme="minorHAnsi"/>
                <w:b w:val="0"/>
                <w:sz w:val="20"/>
                <w:szCs w:val="20"/>
              </w:rPr>
              <w:t xml:space="preserve">aerial </w:t>
            </w:r>
            <w:r>
              <w:rPr>
                <w:rFonts w:asciiTheme="minorHAnsi" w:hAnsiTheme="minorHAnsi"/>
                <w:b w:val="0"/>
                <w:sz w:val="20"/>
                <w:szCs w:val="20"/>
              </w:rPr>
              <w:t>image</w:t>
            </w:r>
            <w:r w:rsidR="00C60F5A">
              <w:rPr>
                <w:rFonts w:asciiTheme="minorHAnsi" w:hAnsiTheme="minorHAnsi"/>
                <w:b w:val="0"/>
                <w:sz w:val="20"/>
                <w:szCs w:val="20"/>
              </w:rPr>
              <w:t>ry</w:t>
            </w:r>
            <w:r>
              <w:rPr>
                <w:rFonts w:asciiTheme="minorHAnsi" w:hAnsiTheme="minorHAnsi"/>
                <w:b w:val="0"/>
                <w:sz w:val="20"/>
                <w:szCs w:val="20"/>
              </w:rPr>
              <w:t>.</w:t>
            </w:r>
          </w:p>
          <w:p w14:paraId="2FBCBBEC" w14:textId="294F2406" w:rsidR="00C60F5A" w:rsidRDefault="00C60F5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Digital Globe </w:t>
            </w:r>
            <w:r w:rsidR="00B27416">
              <w:rPr>
                <w:rFonts w:asciiTheme="minorHAnsi" w:hAnsiTheme="minorHAnsi"/>
                <w:b w:val="0"/>
                <w:sz w:val="20"/>
                <w:szCs w:val="20"/>
              </w:rPr>
              <w:t xml:space="preserve">initially </w:t>
            </w:r>
            <w:r>
              <w:rPr>
                <w:rFonts w:asciiTheme="minorHAnsi" w:hAnsiTheme="minorHAnsi"/>
                <w:b w:val="0"/>
                <w:sz w:val="20"/>
                <w:szCs w:val="20"/>
              </w:rPr>
              <w:t>provided the wrong image processing level (2A), preventing accurate orthorectification.</w:t>
            </w:r>
          </w:p>
          <w:p w14:paraId="18F449B2" w14:textId="406C3121" w:rsidR="00C60F5A" w:rsidRDefault="00865F23"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D63479">
              <w:rPr>
                <w:rFonts w:asciiTheme="minorHAnsi" w:hAnsiTheme="minorHAnsi"/>
                <w:b w:val="0"/>
                <w:sz w:val="20"/>
                <w:szCs w:val="20"/>
              </w:rPr>
              <w:t xml:space="preserve">Digital Elevation Model (DEM) inaccuracies impacted orthorectification accuracy and prevented precise </w:t>
            </w:r>
            <w:r w:rsidR="007E55DE">
              <w:rPr>
                <w:rFonts w:asciiTheme="minorHAnsi" w:hAnsiTheme="minorHAnsi"/>
                <w:b w:val="0"/>
                <w:sz w:val="20"/>
                <w:szCs w:val="20"/>
              </w:rPr>
              <w:t>location of 2005 CS GT plots.</w:t>
            </w:r>
          </w:p>
          <w:p w14:paraId="5C03AD48" w14:textId="25DE5EAC" w:rsidR="007E55DE" w:rsidRPr="006715FB" w:rsidRDefault="007E55DE"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Corner locations of 2005 CS GT plots were unavailable preventing precise plot location and impacting </w:t>
            </w:r>
            <w:r w:rsidR="00C55E73">
              <w:rPr>
                <w:rFonts w:asciiTheme="minorHAnsi" w:hAnsiTheme="minorHAnsi"/>
                <w:b w:val="0"/>
                <w:sz w:val="20"/>
                <w:szCs w:val="20"/>
              </w:rPr>
              <w:t>correlation strength.</w:t>
            </w:r>
          </w:p>
        </w:tc>
        <w:tc>
          <w:tcPr>
            <w:tcW w:w="3118" w:type="dxa"/>
            <w:shd w:val="clear" w:color="auto" w:fill="auto"/>
          </w:tcPr>
          <w:p w14:paraId="4CE3206C" w14:textId="48FE3883" w:rsidR="00A9691C" w:rsidRDefault="000611DD"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FC71D4">
              <w:rPr>
                <w:rFonts w:asciiTheme="minorHAnsi" w:hAnsiTheme="minorHAnsi"/>
                <w:b w:val="0"/>
                <w:sz w:val="20"/>
                <w:szCs w:val="20"/>
              </w:rPr>
              <w:t xml:space="preserve">) </w:t>
            </w:r>
            <w:r>
              <w:rPr>
                <w:rFonts w:asciiTheme="minorHAnsi" w:hAnsiTheme="minorHAnsi"/>
                <w:b w:val="0"/>
                <w:sz w:val="20"/>
                <w:szCs w:val="20"/>
              </w:rPr>
              <w:t xml:space="preserve">Identified a compromise area </w:t>
            </w:r>
            <w:r w:rsidR="00373B60">
              <w:rPr>
                <w:rFonts w:asciiTheme="minorHAnsi" w:hAnsiTheme="minorHAnsi"/>
                <w:b w:val="0"/>
                <w:sz w:val="20"/>
                <w:szCs w:val="20"/>
              </w:rPr>
              <w:t>containing</w:t>
            </w:r>
            <w:r>
              <w:rPr>
                <w:rFonts w:asciiTheme="minorHAnsi" w:hAnsiTheme="minorHAnsi"/>
                <w:b w:val="0"/>
                <w:sz w:val="20"/>
                <w:szCs w:val="20"/>
              </w:rPr>
              <w:t xml:space="preserve"> a substantial portion of the 2005 plots</w:t>
            </w:r>
            <w:r w:rsidR="00373B60">
              <w:rPr>
                <w:rFonts w:asciiTheme="minorHAnsi" w:hAnsiTheme="minorHAnsi"/>
                <w:b w:val="0"/>
                <w:sz w:val="20"/>
                <w:szCs w:val="20"/>
              </w:rPr>
              <w:t xml:space="preserve"> that was covered by a 2003 Quickbird image</w:t>
            </w:r>
          </w:p>
          <w:p w14:paraId="4D1C0A90" w14:textId="55A136B5" w:rsidR="00FC71D4" w:rsidRDefault="00373B60"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FC71D4">
              <w:rPr>
                <w:rFonts w:asciiTheme="minorHAnsi" w:hAnsiTheme="minorHAnsi"/>
                <w:b w:val="0"/>
                <w:sz w:val="20"/>
                <w:szCs w:val="20"/>
              </w:rPr>
              <w:t>)</w:t>
            </w:r>
            <w:r>
              <w:rPr>
                <w:rFonts w:asciiTheme="minorHAnsi" w:hAnsiTheme="minorHAnsi"/>
                <w:b w:val="0"/>
                <w:sz w:val="20"/>
                <w:szCs w:val="20"/>
              </w:rPr>
              <w:t xml:space="preserve"> More GCP’s than necessary were gathered and invalid ones discarded after acquiring and analysing the Quickbird image</w:t>
            </w:r>
            <w:r w:rsidR="00C60F5A">
              <w:rPr>
                <w:rFonts w:asciiTheme="minorHAnsi" w:hAnsiTheme="minorHAnsi"/>
                <w:b w:val="0"/>
                <w:sz w:val="20"/>
                <w:szCs w:val="20"/>
              </w:rPr>
              <w:t xml:space="preserve">.  </w:t>
            </w:r>
            <w:r w:rsidR="00B659B0">
              <w:rPr>
                <w:rFonts w:asciiTheme="minorHAnsi" w:hAnsiTheme="minorHAnsi"/>
                <w:b w:val="0"/>
                <w:sz w:val="20"/>
                <w:szCs w:val="20"/>
              </w:rPr>
              <w:t>Sufficient GCP’s are now available.</w:t>
            </w:r>
          </w:p>
          <w:p w14:paraId="13750531" w14:textId="77777777" w:rsidR="00C60F5A" w:rsidRDefault="00C60F5A"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A replacement level 1B image was subsequently obtained, allowing the best possible orthorectification.</w:t>
            </w:r>
          </w:p>
          <w:p w14:paraId="5EE2AAF9" w14:textId="77777777" w:rsidR="007E55DE" w:rsidRDefault="007E55DE" w:rsidP="00C55E73">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Accuracy was somewhat improved by using the free 30m SRTM DEM but there remains room for improvement.  Free stereo aerial imagery has been requested from NGI for the purpose of constructing a high resolution, high accuracy DEM. </w:t>
            </w:r>
          </w:p>
          <w:p w14:paraId="141B9281" w14:textId="03699DD6" w:rsidR="00C55E73" w:rsidRPr="006715FB" w:rsidRDefault="00C55E73" w:rsidP="005A5DDF">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Pr>
                <w:rFonts w:asciiTheme="minorHAnsi" w:hAnsiTheme="minorHAnsi"/>
                <w:b w:val="0"/>
                <w:sz w:val="20"/>
                <w:szCs w:val="20"/>
              </w:rPr>
              <w:t>Corner locations of 2005 CS GT plots</w:t>
            </w:r>
            <w:r>
              <w:rPr>
                <w:rFonts w:asciiTheme="minorHAnsi" w:hAnsiTheme="minorHAnsi"/>
                <w:b w:val="0"/>
                <w:sz w:val="20"/>
                <w:szCs w:val="20"/>
              </w:rPr>
              <w:t xml:space="preserve"> have been requested.</w:t>
            </w:r>
          </w:p>
        </w:tc>
      </w:tr>
    </w:tbl>
    <w:p w14:paraId="16B2A0AA" w14:textId="77777777"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31C16D0" w14:textId="49BA3E11" w:rsidR="001466D4" w:rsidRDefault="001466D4" w:rsidP="000C31D5">
      <w:pPr>
        <w:pStyle w:val="Heading1"/>
        <w:tabs>
          <w:tab w:val="left" w:pos="1440"/>
        </w:tabs>
        <w:spacing w:line="360" w:lineRule="auto"/>
        <w:ind w:left="0" w:firstLine="0"/>
        <w:rPr>
          <w:rFonts w:asciiTheme="minorHAnsi" w:hAnsiTheme="minorHAnsi"/>
          <w:b w:val="0"/>
          <w:i/>
        </w:rPr>
      </w:pPr>
      <w:r>
        <w:rPr>
          <w:rFonts w:asciiTheme="minorHAnsi" w:hAnsiTheme="minorHAnsi"/>
          <w:b w:val="0"/>
          <w:i/>
        </w:rPr>
        <w:t xml:space="preserve">There are currently no risks to completing the initial carbon stock </w:t>
      </w:r>
      <w:r w:rsidR="0047547F">
        <w:rPr>
          <w:rFonts w:asciiTheme="minorHAnsi" w:hAnsiTheme="minorHAnsi"/>
          <w:b w:val="0"/>
          <w:i/>
        </w:rPr>
        <w:t>mapping</w:t>
      </w:r>
      <w:r>
        <w:rPr>
          <w:rFonts w:asciiTheme="minorHAnsi" w:hAnsiTheme="minorHAnsi"/>
          <w:b w:val="0"/>
          <w:i/>
        </w:rPr>
        <w:t xml:space="preserve"> feasibility study this year as planned.  However</w:t>
      </w:r>
      <w:r w:rsidR="0047547F">
        <w:rPr>
          <w:rFonts w:asciiTheme="minorHAnsi" w:hAnsiTheme="minorHAnsi"/>
          <w:b w:val="0"/>
          <w:i/>
        </w:rPr>
        <w:t xml:space="preserve"> there are a couple of factors that could result in inaccurate mapping and or inconclusive results</w:t>
      </w:r>
      <w:r>
        <w:rPr>
          <w:rFonts w:asciiTheme="minorHAnsi" w:hAnsiTheme="minorHAnsi"/>
          <w:b w:val="0"/>
          <w:i/>
        </w:rPr>
        <w:t>:</w:t>
      </w:r>
    </w:p>
    <w:p w14:paraId="1D778B95" w14:textId="2B851A82" w:rsidR="000A27E3" w:rsidRDefault="001466D4" w:rsidP="001466D4">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 xml:space="preserve">The poor accuracy of </w:t>
      </w:r>
      <w:r w:rsidR="00EE2F15">
        <w:rPr>
          <w:rFonts w:asciiTheme="minorHAnsi" w:hAnsiTheme="minorHAnsi"/>
          <w:b w:val="0"/>
          <w:i/>
        </w:rPr>
        <w:t xml:space="preserve">the </w:t>
      </w:r>
      <w:r>
        <w:rPr>
          <w:rFonts w:asciiTheme="minorHAnsi" w:hAnsiTheme="minorHAnsi"/>
          <w:b w:val="0"/>
          <w:i/>
        </w:rPr>
        <w:t xml:space="preserve">Digital Elevation Model (DEM) </w:t>
      </w:r>
      <w:r w:rsidR="00213820">
        <w:rPr>
          <w:rFonts w:asciiTheme="minorHAnsi" w:hAnsiTheme="minorHAnsi"/>
          <w:b w:val="0"/>
          <w:i/>
        </w:rPr>
        <w:t>degrade</w:t>
      </w:r>
      <w:r w:rsidR="00EE2F15">
        <w:rPr>
          <w:rFonts w:asciiTheme="minorHAnsi" w:hAnsiTheme="minorHAnsi"/>
          <w:b w:val="0"/>
          <w:i/>
        </w:rPr>
        <w:t>s</w:t>
      </w:r>
      <w:r>
        <w:rPr>
          <w:rFonts w:asciiTheme="minorHAnsi" w:hAnsiTheme="minorHAnsi"/>
          <w:b w:val="0"/>
          <w:i/>
        </w:rPr>
        <w:t xml:space="preserve"> the accuracy of the satellite image orthorectification</w:t>
      </w:r>
      <w:r w:rsidR="000A27E3">
        <w:rPr>
          <w:rFonts w:asciiTheme="minorHAnsi" w:hAnsiTheme="minorHAnsi"/>
          <w:b w:val="0"/>
          <w:i/>
        </w:rPr>
        <w:t>.  This in turn will</w:t>
      </w:r>
      <w:r>
        <w:rPr>
          <w:rFonts w:asciiTheme="minorHAnsi" w:hAnsiTheme="minorHAnsi"/>
          <w:b w:val="0"/>
          <w:i/>
        </w:rPr>
        <w:t xml:space="preserve"> </w:t>
      </w:r>
      <w:r w:rsidR="00EE2F15">
        <w:rPr>
          <w:rFonts w:asciiTheme="minorHAnsi" w:hAnsiTheme="minorHAnsi"/>
          <w:b w:val="0"/>
          <w:i/>
        </w:rPr>
        <w:t xml:space="preserve">likely </w:t>
      </w:r>
      <w:r w:rsidR="00213820">
        <w:rPr>
          <w:rFonts w:asciiTheme="minorHAnsi" w:hAnsiTheme="minorHAnsi"/>
          <w:b w:val="0"/>
          <w:i/>
        </w:rPr>
        <w:t xml:space="preserve">negatively </w:t>
      </w:r>
      <w:r>
        <w:rPr>
          <w:rFonts w:asciiTheme="minorHAnsi" w:hAnsiTheme="minorHAnsi"/>
          <w:b w:val="0"/>
          <w:i/>
        </w:rPr>
        <w:t xml:space="preserve">affect </w:t>
      </w:r>
      <w:r w:rsidR="00213820">
        <w:rPr>
          <w:rFonts w:asciiTheme="minorHAnsi" w:hAnsiTheme="minorHAnsi"/>
          <w:b w:val="0"/>
          <w:i/>
        </w:rPr>
        <w:t xml:space="preserve">carbon stock </w:t>
      </w:r>
      <w:r w:rsidR="0047547F">
        <w:rPr>
          <w:rFonts w:asciiTheme="minorHAnsi" w:hAnsiTheme="minorHAnsi"/>
          <w:b w:val="0"/>
          <w:i/>
        </w:rPr>
        <w:t>mapping</w:t>
      </w:r>
      <w:r>
        <w:rPr>
          <w:rFonts w:asciiTheme="minorHAnsi" w:hAnsiTheme="minorHAnsi"/>
          <w:b w:val="0"/>
          <w:i/>
        </w:rPr>
        <w:t xml:space="preserve"> accuracy</w:t>
      </w:r>
      <w:r w:rsidR="0047547F">
        <w:rPr>
          <w:rFonts w:asciiTheme="minorHAnsi" w:hAnsiTheme="minorHAnsi"/>
          <w:b w:val="0"/>
          <w:i/>
        </w:rPr>
        <w:t xml:space="preserve"> for the feasibility study</w:t>
      </w:r>
      <w:r>
        <w:rPr>
          <w:rFonts w:asciiTheme="minorHAnsi" w:hAnsiTheme="minorHAnsi"/>
          <w:b w:val="0"/>
          <w:i/>
        </w:rPr>
        <w:t xml:space="preserve">.  </w:t>
      </w:r>
    </w:p>
    <w:p w14:paraId="4AA284DD" w14:textId="2D5EDE5B" w:rsidR="00B67168" w:rsidRPr="00213820" w:rsidRDefault="000A27E3" w:rsidP="00213820">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T</w:t>
      </w:r>
      <w:r w:rsidR="001466D4">
        <w:rPr>
          <w:rFonts w:asciiTheme="minorHAnsi" w:hAnsiTheme="minorHAnsi"/>
          <w:b w:val="0"/>
          <w:i/>
        </w:rPr>
        <w:t xml:space="preserve">he lack of precise corner co-ordinates for the 2005 carbon stock ground truth plots means that </w:t>
      </w:r>
      <w:r>
        <w:rPr>
          <w:rFonts w:asciiTheme="minorHAnsi" w:hAnsiTheme="minorHAnsi"/>
          <w:b w:val="0"/>
          <w:i/>
        </w:rPr>
        <w:t xml:space="preserve">there is uncertainty in the location of these plots in the satellite image.  This uncertainty will </w:t>
      </w:r>
      <w:r w:rsidR="0047547F">
        <w:rPr>
          <w:rFonts w:asciiTheme="minorHAnsi" w:hAnsiTheme="minorHAnsi"/>
          <w:b w:val="0"/>
          <w:i/>
        </w:rPr>
        <w:t xml:space="preserve">likely </w:t>
      </w:r>
      <w:r>
        <w:rPr>
          <w:rFonts w:asciiTheme="minorHAnsi" w:hAnsiTheme="minorHAnsi"/>
          <w:b w:val="0"/>
          <w:i/>
        </w:rPr>
        <w:t xml:space="preserve">have a negative impact on the </w:t>
      </w:r>
      <w:r w:rsidR="00213820">
        <w:rPr>
          <w:rFonts w:asciiTheme="minorHAnsi" w:hAnsiTheme="minorHAnsi"/>
          <w:b w:val="0"/>
          <w:i/>
        </w:rPr>
        <w:t>accuracy of the</w:t>
      </w:r>
      <w:r w:rsidR="00F52430">
        <w:rPr>
          <w:rFonts w:asciiTheme="minorHAnsi" w:hAnsiTheme="minorHAnsi"/>
          <w:b w:val="0"/>
          <w:i/>
        </w:rPr>
        <w:t xml:space="preserve"> </w:t>
      </w:r>
      <w:r w:rsidR="00213820">
        <w:rPr>
          <w:rFonts w:asciiTheme="minorHAnsi" w:hAnsiTheme="minorHAnsi"/>
          <w:b w:val="0"/>
          <w:i/>
        </w:rPr>
        <w:t xml:space="preserve">carbon stock </w:t>
      </w:r>
      <w:r w:rsidR="0047547F">
        <w:rPr>
          <w:rFonts w:asciiTheme="minorHAnsi" w:hAnsiTheme="minorHAnsi"/>
          <w:b w:val="0"/>
          <w:i/>
        </w:rPr>
        <w:t>mapping and could make feasibility study results inconclusive</w:t>
      </w:r>
      <w:r>
        <w:rPr>
          <w:rFonts w:asciiTheme="minorHAnsi" w:hAnsiTheme="minorHAnsi"/>
          <w:b w:val="0"/>
          <w:i/>
        </w:rPr>
        <w:t>.</w:t>
      </w:r>
    </w:p>
    <w:p w14:paraId="43305FB8" w14:textId="77777777" w:rsidR="00213820" w:rsidRPr="0018154A" w:rsidRDefault="00213820" w:rsidP="005A3FF6">
      <w:pPr>
        <w:pStyle w:val="Heading1"/>
        <w:tabs>
          <w:tab w:val="left" w:pos="1440"/>
        </w:tabs>
        <w:ind w:left="0" w:firstLine="0"/>
        <w:rPr>
          <w:rFonts w:asciiTheme="minorHAnsi" w:hAnsiTheme="minorHAnsi"/>
          <w:b w:val="0"/>
          <w:bCs w:val="0"/>
        </w:rPr>
      </w:pP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7350CF97" w14:textId="75616AD4" w:rsidR="006D5729"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 xml:space="preserve">Construct a </w:t>
      </w:r>
      <w:r w:rsidR="00213820">
        <w:rPr>
          <w:rFonts w:asciiTheme="minorHAnsi" w:hAnsiTheme="minorHAnsi"/>
          <w:b w:val="0"/>
          <w:i/>
        </w:rPr>
        <w:t xml:space="preserve">high accuracy DEM </w:t>
      </w:r>
      <w:r>
        <w:rPr>
          <w:rFonts w:asciiTheme="minorHAnsi" w:hAnsiTheme="minorHAnsi"/>
          <w:b w:val="0"/>
          <w:i/>
        </w:rPr>
        <w:t xml:space="preserve">using stereo aerial imagery from National Geo-spatial Information (NGI).  (This imagery has </w:t>
      </w:r>
      <w:r w:rsidR="00EE2F15">
        <w:rPr>
          <w:rFonts w:asciiTheme="minorHAnsi" w:hAnsiTheme="minorHAnsi"/>
          <w:b w:val="0"/>
          <w:i/>
        </w:rPr>
        <w:t xml:space="preserve">now </w:t>
      </w:r>
      <w:r>
        <w:rPr>
          <w:rFonts w:asciiTheme="minorHAnsi" w:hAnsiTheme="minorHAnsi"/>
          <w:b w:val="0"/>
          <w:i/>
        </w:rPr>
        <w:t>been requested.)</w:t>
      </w:r>
      <w:r w:rsidR="00F52430">
        <w:rPr>
          <w:rFonts w:asciiTheme="minorHAnsi" w:hAnsiTheme="minorHAnsi"/>
          <w:b w:val="0"/>
          <w:i/>
        </w:rPr>
        <w:t xml:space="preserve">  Alternatively, use the </w:t>
      </w:r>
      <w:r w:rsidR="004F30E6">
        <w:rPr>
          <w:rFonts w:asciiTheme="minorHAnsi" w:hAnsiTheme="minorHAnsi"/>
          <w:b w:val="0"/>
          <w:i/>
        </w:rPr>
        <w:t>free</w:t>
      </w:r>
      <w:r w:rsidR="00F52430">
        <w:rPr>
          <w:rFonts w:asciiTheme="minorHAnsi" w:hAnsiTheme="minorHAnsi"/>
          <w:b w:val="0"/>
          <w:i/>
        </w:rPr>
        <w:t xml:space="preserve"> 30m SRTM DEM which </w:t>
      </w:r>
      <w:r w:rsidR="00EE2F15">
        <w:rPr>
          <w:rFonts w:asciiTheme="minorHAnsi" w:hAnsiTheme="minorHAnsi"/>
          <w:b w:val="0"/>
          <w:i/>
        </w:rPr>
        <w:t>does improve on the existing DEM.</w:t>
      </w:r>
    </w:p>
    <w:p w14:paraId="422EF34B" w14:textId="354C4F3C" w:rsidR="00213820"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The corner co-ordinates have been requested.</w:t>
      </w:r>
      <w:r w:rsidR="00213820">
        <w:rPr>
          <w:rFonts w:asciiTheme="minorHAnsi" w:hAnsiTheme="minorHAnsi"/>
          <w:b w:val="0"/>
          <w:i/>
        </w:rPr>
        <w:t xml:space="preserve"> </w:t>
      </w:r>
    </w:p>
    <w:p w14:paraId="5B1599ED" w14:textId="77777777" w:rsidR="006D5729" w:rsidRDefault="006D5729" w:rsidP="006D5729">
      <w:pPr>
        <w:pStyle w:val="Heading1"/>
        <w:tabs>
          <w:tab w:val="left" w:pos="1440"/>
        </w:tabs>
        <w:spacing w:line="360" w:lineRule="auto"/>
        <w:ind w:left="0" w:firstLine="0"/>
        <w:rPr>
          <w:rFonts w:asciiTheme="minorHAnsi" w:hAnsiTheme="minorHAnsi"/>
          <w:b w:val="0"/>
          <w:i/>
        </w:rPr>
      </w:pP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1F35F255" w14:textId="7B0419DC" w:rsid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Achieving adequate geometric</w:t>
      </w:r>
      <w:r w:rsidR="004F30E6">
        <w:rPr>
          <w:rFonts w:asciiTheme="minorHAnsi" w:hAnsiTheme="minorHAnsi"/>
          <w:b w:val="0"/>
          <w:i/>
        </w:rPr>
        <w:t xml:space="preserve"> accuracy</w:t>
      </w:r>
      <w:r>
        <w:rPr>
          <w:rFonts w:asciiTheme="minorHAnsi" w:hAnsiTheme="minorHAnsi"/>
          <w:b w:val="0"/>
          <w:i/>
        </w:rPr>
        <w:t xml:space="preserve"> for plot location in rugged terrain is challenging and requires both a high resolution</w:t>
      </w:r>
      <w:r w:rsidR="0041125D">
        <w:rPr>
          <w:rFonts w:asciiTheme="minorHAnsi" w:hAnsiTheme="minorHAnsi"/>
          <w:b w:val="0"/>
          <w:i/>
        </w:rPr>
        <w:t>, accurate</w:t>
      </w:r>
      <w:r>
        <w:rPr>
          <w:rFonts w:asciiTheme="minorHAnsi" w:hAnsiTheme="minorHAnsi"/>
          <w:b w:val="0"/>
          <w:i/>
        </w:rPr>
        <w:t xml:space="preserve"> DEM and a set of sub-meter accuracy GCP’s for orthorectification.  </w:t>
      </w:r>
      <w:r w:rsidR="000C31D5" w:rsidRPr="000C31D5">
        <w:rPr>
          <w:rFonts w:asciiTheme="minorHAnsi" w:hAnsiTheme="minorHAnsi"/>
          <w:b w:val="0"/>
          <w:i/>
        </w:rPr>
        <w:t xml:space="preserve"> </w:t>
      </w:r>
    </w:p>
    <w:p w14:paraId="57659A4D" w14:textId="55762C92" w:rsidR="004F30E6" w:rsidRP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Larger</w:t>
      </w:r>
      <w:r w:rsidR="004F30E6">
        <w:rPr>
          <w:rFonts w:asciiTheme="minorHAnsi" w:hAnsiTheme="minorHAnsi"/>
          <w:b w:val="0"/>
          <w:i/>
        </w:rPr>
        <w:t xml:space="preserve"> carbon stock plot size </w:t>
      </w:r>
      <w:r>
        <w:rPr>
          <w:rFonts w:asciiTheme="minorHAnsi" w:hAnsiTheme="minorHAnsi"/>
          <w:b w:val="0"/>
          <w:i/>
        </w:rPr>
        <w:t>decrease</w:t>
      </w:r>
      <w:r w:rsidR="00BB3188">
        <w:rPr>
          <w:rFonts w:asciiTheme="minorHAnsi" w:hAnsiTheme="minorHAnsi"/>
          <w:b w:val="0"/>
          <w:i/>
        </w:rPr>
        <w:t>s</w:t>
      </w:r>
      <w:r w:rsidR="00DB7BA3">
        <w:rPr>
          <w:rFonts w:asciiTheme="minorHAnsi" w:hAnsiTheme="minorHAnsi"/>
          <w:b w:val="0"/>
          <w:i/>
        </w:rPr>
        <w:t xml:space="preserve"> sensitivity to geolocation errors</w:t>
      </w:r>
      <w:r w:rsidR="00BB3188">
        <w:rPr>
          <w:rFonts w:asciiTheme="minorHAnsi" w:hAnsiTheme="minorHAnsi"/>
          <w:b w:val="0"/>
          <w:i/>
        </w:rPr>
        <w:t>,</w:t>
      </w:r>
      <w:r w:rsidR="00DB7BA3">
        <w:rPr>
          <w:rFonts w:asciiTheme="minorHAnsi" w:hAnsiTheme="minorHAnsi"/>
          <w:b w:val="0"/>
          <w:i/>
        </w:rPr>
        <w:t xml:space="preserve"> </w:t>
      </w:r>
      <w:r>
        <w:rPr>
          <w:rFonts w:asciiTheme="minorHAnsi" w:hAnsiTheme="minorHAnsi"/>
          <w:b w:val="0"/>
          <w:i/>
        </w:rPr>
        <w:t>reduces variation amongst plots</w:t>
      </w:r>
      <w:r w:rsidR="00BB3188">
        <w:rPr>
          <w:rFonts w:asciiTheme="minorHAnsi" w:hAnsiTheme="minorHAnsi"/>
          <w:b w:val="0"/>
          <w:i/>
        </w:rPr>
        <w:t xml:space="preserve"> and facilitates more accurate carbon stock mapping</w:t>
      </w:r>
      <w:r w:rsidR="006E5769">
        <w:rPr>
          <w:rFonts w:asciiTheme="minorHAnsi" w:hAnsiTheme="minorHAnsi"/>
          <w:b w:val="0"/>
          <w:i/>
        </w:rPr>
        <w:t>.</w:t>
      </w:r>
      <w:r w:rsidR="004F30E6">
        <w:rPr>
          <w:rFonts w:asciiTheme="minorHAnsi" w:hAnsiTheme="minorHAnsi"/>
          <w:b w:val="0"/>
          <w:i/>
        </w:rPr>
        <w:t xml:space="preserve"> </w:t>
      </w:r>
    </w:p>
    <w:p w14:paraId="303D33FC" w14:textId="77777777" w:rsidR="000C31D5" w:rsidRDefault="000C31D5" w:rsidP="00AF7A35">
      <w:pPr>
        <w:pStyle w:val="Heading1"/>
        <w:tabs>
          <w:tab w:val="left" w:pos="1439"/>
        </w:tabs>
        <w:ind w:left="0" w:firstLine="0"/>
        <w:rPr>
          <w:rFonts w:asciiTheme="minorHAnsi" w:hAnsiTheme="minorHAnsi"/>
          <w:u w:val="single" w:color="000000"/>
        </w:rPr>
        <w:sectPr w:rsidR="000C31D5" w:rsidSect="00AF7A35">
          <w:headerReference w:type="default" r:id="rId19"/>
          <w:pgSz w:w="11905" w:h="16840"/>
          <w:pgMar w:top="1440" w:right="1440" w:bottom="1440" w:left="1440" w:header="32" w:footer="1009" w:gutter="0"/>
          <w:cols w:space="720"/>
        </w:sectPr>
      </w:pPr>
    </w:p>
    <w:p w14:paraId="027C77EE" w14:textId="48BDB10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1B0DE512" w14:textId="77777777" w:rsidR="00876626" w:rsidRDefault="00876626" w:rsidP="0018154A">
      <w:pPr>
        <w:tabs>
          <w:tab w:val="left" w:pos="1440"/>
        </w:tabs>
        <w:spacing w:before="55"/>
        <w:rPr>
          <w:rFonts w:eastAsia="Calibri" w:cs="Calibri"/>
          <w:b/>
          <w:bCs/>
          <w:u w:val="single" w:color="000000"/>
        </w:rPr>
      </w:pPr>
    </w:p>
    <w:p w14:paraId="7F19AD31" w14:textId="46280EFB" w:rsidR="00876626" w:rsidRDefault="00876626" w:rsidP="00795817">
      <w:pPr>
        <w:tabs>
          <w:tab w:val="left" w:pos="1440"/>
        </w:tabs>
        <w:spacing w:before="55"/>
        <w:rPr>
          <w:rFonts w:eastAsia="Calibri" w:cs="Calibri"/>
          <w:bCs/>
          <w:i/>
        </w:rPr>
      </w:pPr>
      <w:r>
        <w:rPr>
          <w:rFonts w:eastAsia="Calibri" w:cs="Calibri"/>
          <w:b/>
          <w:bCs/>
          <w:u w:val="single" w:color="000000"/>
        </w:rPr>
        <w:t>APPENDIX 1</w:t>
      </w:r>
      <w:r w:rsidR="0056224C">
        <w:rPr>
          <w:rFonts w:eastAsia="Calibri" w:cs="Calibri"/>
          <w:b/>
          <w:bCs/>
          <w:u w:val="single" w:color="000000"/>
        </w:rPr>
        <w:t>:</w:t>
      </w:r>
      <w:r w:rsidR="0056224C">
        <w:rPr>
          <w:rFonts w:eastAsia="Calibri" w:cs="Calibri"/>
          <w:b/>
          <w:bCs/>
        </w:rPr>
        <w:t xml:space="preserve"> </w:t>
      </w:r>
    </w:p>
    <w:p w14:paraId="46D082CD" w14:textId="5C1B4F4D" w:rsidR="00876626" w:rsidRDefault="00CB3CA2" w:rsidP="0018154A">
      <w:pPr>
        <w:tabs>
          <w:tab w:val="left" w:pos="1440"/>
        </w:tabs>
        <w:spacing w:before="55"/>
        <w:rPr>
          <w:rFonts w:eastAsia="Calibri" w:cs="Calibri"/>
          <w:bCs/>
          <w:i/>
        </w:rPr>
      </w:pPr>
      <w:r>
        <w:rPr>
          <w:rFonts w:eastAsia="Calibri" w:cs="Calibri"/>
          <w:bCs/>
          <w:i/>
        </w:rPr>
        <w:t xml:space="preserve">See attached document “Literature Review.docx” for a summary of the </w:t>
      </w:r>
      <w:r w:rsidR="00A548CF">
        <w:rPr>
          <w:rFonts w:eastAsia="Calibri" w:cs="Calibri"/>
          <w:bCs/>
          <w:i/>
        </w:rPr>
        <w:t xml:space="preserve">literature </w:t>
      </w:r>
      <w:r>
        <w:rPr>
          <w:rFonts w:eastAsia="Calibri" w:cs="Calibri"/>
          <w:bCs/>
          <w:i/>
        </w:rPr>
        <w:t xml:space="preserve">survey of techniques for </w:t>
      </w:r>
      <w:r w:rsidR="00D1440A">
        <w:rPr>
          <w:rFonts w:eastAsia="Calibri" w:cs="Calibri"/>
          <w:bCs/>
          <w:i/>
        </w:rPr>
        <w:t xml:space="preserve">vegetation and </w:t>
      </w:r>
      <w:r>
        <w:rPr>
          <w:rFonts w:eastAsia="Calibri" w:cs="Calibri"/>
          <w:bCs/>
          <w:i/>
        </w:rPr>
        <w:t xml:space="preserve">biomass </w:t>
      </w:r>
      <w:r w:rsidR="00D1440A">
        <w:rPr>
          <w:rFonts w:eastAsia="Calibri" w:cs="Calibri"/>
          <w:bCs/>
          <w:i/>
        </w:rPr>
        <w:t>mapping</w:t>
      </w:r>
      <w:r>
        <w:rPr>
          <w:rFonts w:eastAsia="Calibri" w:cs="Calibri"/>
          <w:bCs/>
          <w:i/>
        </w:rPr>
        <w:t xml:space="preserve"> using multispectral imagery.</w:t>
      </w:r>
    </w:p>
    <w:p w14:paraId="7889916C" w14:textId="77777777" w:rsidR="00CB3CA2" w:rsidRDefault="00CB3CA2" w:rsidP="0018154A">
      <w:pPr>
        <w:tabs>
          <w:tab w:val="left" w:pos="1440"/>
        </w:tabs>
        <w:spacing w:before="55"/>
        <w:rPr>
          <w:rFonts w:eastAsia="Calibri" w:cs="Calibri"/>
          <w:b/>
          <w:bCs/>
          <w:u w:val="single" w:color="000000"/>
        </w:rPr>
      </w:pPr>
    </w:p>
    <w:p w14:paraId="74E37C40" w14:textId="77777777" w:rsidR="00CB3CA2" w:rsidRDefault="00876626" w:rsidP="00CB3CA2">
      <w:pPr>
        <w:tabs>
          <w:tab w:val="left" w:pos="1440"/>
        </w:tabs>
        <w:spacing w:before="55"/>
        <w:rPr>
          <w:rFonts w:eastAsia="Calibri" w:cs="Calibri"/>
          <w:b/>
          <w:bCs/>
        </w:rPr>
      </w:pPr>
      <w:r w:rsidRPr="00795817">
        <w:rPr>
          <w:rFonts w:eastAsia="Calibri" w:cs="Calibri"/>
          <w:b/>
          <w:bCs/>
          <w:u w:val="single" w:color="000000"/>
        </w:rPr>
        <w:t>APPENDIX 2</w:t>
      </w:r>
      <w:r w:rsidR="0056224C">
        <w:rPr>
          <w:rFonts w:eastAsia="Calibri" w:cs="Calibri"/>
          <w:b/>
          <w:bCs/>
          <w:u w:val="single" w:color="000000"/>
        </w:rPr>
        <w:t>:</w:t>
      </w:r>
      <w:r w:rsidR="0056224C">
        <w:rPr>
          <w:rFonts w:eastAsia="Calibri" w:cs="Calibri"/>
          <w:b/>
          <w:bCs/>
        </w:rPr>
        <w:t xml:space="preserve"> </w:t>
      </w:r>
    </w:p>
    <w:p w14:paraId="67112764" w14:textId="5622A8C5" w:rsidR="00CB3CA2" w:rsidRDefault="00CB3CA2" w:rsidP="00CB3CA2">
      <w:pPr>
        <w:tabs>
          <w:tab w:val="left" w:pos="1440"/>
        </w:tabs>
        <w:spacing w:before="55"/>
        <w:rPr>
          <w:rFonts w:eastAsia="Calibri" w:cs="Calibri"/>
          <w:bCs/>
          <w:i/>
        </w:rPr>
      </w:pPr>
      <w:r>
        <w:rPr>
          <w:rFonts w:eastAsia="Calibri" w:cs="Calibri"/>
          <w:bCs/>
          <w:i/>
        </w:rPr>
        <w:fldChar w:fldCharType="begin"/>
      </w:r>
      <w:r>
        <w:rPr>
          <w:rFonts w:eastAsia="Calibri" w:cs="Calibri"/>
          <w:bCs/>
          <w:i/>
        </w:rPr>
        <w:instrText xml:space="preserve"> REF _Ref491778850 \h </w:instrText>
      </w:r>
      <w:r>
        <w:rPr>
          <w:rFonts w:eastAsia="Calibri" w:cs="Calibri"/>
          <w:bCs/>
          <w:i/>
        </w:rPr>
      </w:r>
      <w:r>
        <w:rPr>
          <w:rFonts w:eastAsia="Calibri" w:cs="Calibri"/>
          <w:bCs/>
          <w:i/>
        </w:rPr>
        <w:fldChar w:fldCharType="separate"/>
      </w:r>
      <w:r>
        <w:t xml:space="preserve">Figure </w:t>
      </w:r>
      <w:r>
        <w:rPr>
          <w:noProof/>
        </w:rPr>
        <w:t>1</w:t>
      </w:r>
      <w:r>
        <w:rPr>
          <w:rFonts w:eastAsia="Calibri" w:cs="Calibri"/>
          <w:bCs/>
          <w:i/>
        </w:rPr>
        <w:fldChar w:fldCharType="end"/>
      </w:r>
      <w:r>
        <w:rPr>
          <w:rFonts w:eastAsia="Calibri" w:cs="Calibri"/>
          <w:bCs/>
          <w:i/>
        </w:rPr>
        <w:t xml:space="preserve"> shows a colour-infrared rendering of the orthorectified Quickbird image covering the Baviaanskloof 2005 CS GT area.  The carbon stock plots as well as collected GCP’s are indicated on the map.</w:t>
      </w:r>
    </w:p>
    <w:p w14:paraId="0516D6F5" w14:textId="77777777" w:rsidR="00E81657" w:rsidRPr="0056224C" w:rsidRDefault="00E81657" w:rsidP="00CB3CA2">
      <w:pPr>
        <w:tabs>
          <w:tab w:val="left" w:pos="1440"/>
        </w:tabs>
        <w:spacing w:before="55"/>
        <w:rPr>
          <w:rFonts w:eastAsia="Calibri" w:cs="Calibri"/>
          <w:bCs/>
          <w:i/>
        </w:rPr>
      </w:pPr>
    </w:p>
    <w:p w14:paraId="46FCCBDC" w14:textId="5841B6C4" w:rsidR="00CB3CA2" w:rsidRPr="00C03B57" w:rsidRDefault="00E81657" w:rsidP="00E81657">
      <w:pPr>
        <w:keepNext/>
        <w:tabs>
          <w:tab w:val="left" w:pos="1440"/>
        </w:tabs>
        <w:spacing w:before="55"/>
        <w:jc w:val="center"/>
        <w:rPr>
          <w:rFonts w:eastAsia="Calibri" w:cs="Calibri"/>
          <w:bCs/>
          <w:i/>
          <w:color w:val="000000" w:themeColor="text1"/>
        </w:rPr>
      </w:pPr>
      <w:r w:rsidRPr="00E81657">
        <w:rPr>
          <w:rFonts w:eastAsia="Calibri" w:cs="Calibri"/>
          <w:bCs/>
          <w:i/>
          <w:noProof/>
          <w:lang w:val="en-US"/>
        </w:rPr>
        <w:drawing>
          <wp:inline distT="0" distB="0" distL="0" distR="0" wp14:anchorId="29093838" wp14:editId="6C0D6593">
            <wp:extent cx="5730875" cy="2890708"/>
            <wp:effectExtent l="0" t="0" r="3175" b="5080"/>
            <wp:docPr id="3" name="Picture 3" descr="C:\Data\Development\Projects\PhD GeoInformatics\Docs\Funding\GEF5\Invoices, Timesheets and Reports\2005CsG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Development\Projects\PhD GeoInformatics\Docs\Funding\GEF5\Invoices, Timesheets and Reports\2005CsG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890708"/>
                    </a:xfrm>
                    <a:prstGeom prst="rect">
                      <a:avLst/>
                    </a:prstGeom>
                    <a:noFill/>
                    <a:ln>
                      <a:noFill/>
                    </a:ln>
                  </pic:spPr>
                </pic:pic>
              </a:graphicData>
            </a:graphic>
          </wp:inline>
        </w:drawing>
      </w:r>
      <w:bookmarkStart w:id="0" w:name="_Ref491778850"/>
      <w:r w:rsidR="00CB3CA2" w:rsidRPr="00C03B57">
        <w:rPr>
          <w:color w:val="000000" w:themeColor="text1"/>
        </w:rPr>
        <w:t xml:space="preserve">Figure </w:t>
      </w:r>
      <w:r w:rsidR="00CB3CA2" w:rsidRPr="00C03B57">
        <w:rPr>
          <w:color w:val="000000" w:themeColor="text1"/>
        </w:rPr>
        <w:fldChar w:fldCharType="begin"/>
      </w:r>
      <w:r w:rsidR="00CB3CA2" w:rsidRPr="00C03B57">
        <w:rPr>
          <w:color w:val="000000" w:themeColor="text1"/>
        </w:rPr>
        <w:instrText xml:space="preserve"> SEQ Figure \* ARABIC </w:instrText>
      </w:r>
      <w:r w:rsidR="00CB3CA2" w:rsidRPr="00C03B57">
        <w:rPr>
          <w:color w:val="000000" w:themeColor="text1"/>
        </w:rPr>
        <w:fldChar w:fldCharType="separate"/>
      </w:r>
      <w:r w:rsidR="00780574">
        <w:rPr>
          <w:noProof/>
          <w:color w:val="000000" w:themeColor="text1"/>
        </w:rPr>
        <w:t>1</w:t>
      </w:r>
      <w:r w:rsidR="00CB3CA2" w:rsidRPr="00C03B57">
        <w:rPr>
          <w:color w:val="000000" w:themeColor="text1"/>
        </w:rPr>
        <w:fldChar w:fldCharType="end"/>
      </w:r>
      <w:bookmarkEnd w:id="0"/>
      <w:r w:rsidR="00CB3CA2" w:rsidRPr="00C03B57">
        <w:rPr>
          <w:color w:val="000000" w:themeColor="text1"/>
        </w:rPr>
        <w:t xml:space="preserve"> Map of 2005 CS GT Area</w:t>
      </w:r>
    </w:p>
    <w:p w14:paraId="6259E417" w14:textId="77777777" w:rsidR="00876626" w:rsidRDefault="00876626" w:rsidP="0018154A">
      <w:pPr>
        <w:tabs>
          <w:tab w:val="left" w:pos="1440"/>
        </w:tabs>
        <w:spacing w:before="55"/>
        <w:rPr>
          <w:rFonts w:eastAsia="Calibri" w:cs="Calibri"/>
          <w:b/>
          <w:bCs/>
          <w:u w:val="single" w:color="000000"/>
        </w:rPr>
      </w:pPr>
    </w:p>
    <w:p w14:paraId="2D9043C9" w14:textId="01474C91" w:rsidR="00876626" w:rsidRDefault="00876626" w:rsidP="0018154A">
      <w:pPr>
        <w:tabs>
          <w:tab w:val="left" w:pos="1440"/>
        </w:tabs>
        <w:spacing w:before="55"/>
        <w:rPr>
          <w:rFonts w:eastAsia="Calibri" w:cs="Calibri"/>
          <w:b/>
          <w:bCs/>
        </w:rPr>
      </w:pPr>
      <w:r>
        <w:rPr>
          <w:rFonts w:eastAsia="Calibri" w:cs="Calibri"/>
          <w:b/>
          <w:bCs/>
          <w:u w:val="single" w:color="000000"/>
        </w:rPr>
        <w:t>APPENDIX 3</w:t>
      </w:r>
      <w:r w:rsidR="0056224C">
        <w:rPr>
          <w:rFonts w:eastAsia="Calibri" w:cs="Calibri"/>
          <w:b/>
          <w:bCs/>
          <w:u w:val="single" w:color="000000"/>
        </w:rPr>
        <w:t xml:space="preserve">: </w:t>
      </w:r>
      <w:r w:rsidR="0056224C">
        <w:rPr>
          <w:rFonts w:eastAsia="Calibri" w:cs="Calibri"/>
          <w:b/>
          <w:bCs/>
        </w:rPr>
        <w:t xml:space="preserve"> </w:t>
      </w:r>
    </w:p>
    <w:p w14:paraId="3DEDEBDA" w14:textId="1AC13E6B" w:rsidR="00212C08" w:rsidRPr="00212C08" w:rsidRDefault="00212C08" w:rsidP="0018154A">
      <w:pPr>
        <w:tabs>
          <w:tab w:val="left" w:pos="1440"/>
        </w:tabs>
        <w:spacing w:before="55"/>
        <w:rPr>
          <w:rFonts w:eastAsia="Calibri" w:cs="Calibri"/>
          <w:bCs/>
          <w:i/>
        </w:rPr>
      </w:pPr>
      <w:r w:rsidRPr="00212C08">
        <w:rPr>
          <w:rFonts w:eastAsia="Calibri" w:cs="Calibri"/>
          <w:bCs/>
          <w:i/>
        </w:rPr>
        <w:t>A preliminary regression analysis was conducted using the 2005 CS GT and the orthorectified and atmospherically corrected Quickbird image.  The best correlation was found between log(TAGC) and NDVI</w:t>
      </w:r>
      <w:r>
        <w:rPr>
          <w:rFonts w:eastAsia="Calibri" w:cs="Calibri"/>
          <w:bCs/>
          <w:i/>
        </w:rPr>
        <w:t>,</w:t>
      </w:r>
      <w:r w:rsidRPr="00212C08">
        <w:rPr>
          <w:rFonts w:eastAsia="Calibri" w:cs="Calibri"/>
          <w:bCs/>
          <w:i/>
        </w:rPr>
        <w:t xml:space="preserve"> with an R</w:t>
      </w:r>
      <w:r w:rsidRPr="00212C08">
        <w:rPr>
          <w:rFonts w:eastAsia="Calibri" w:cs="Calibri"/>
          <w:bCs/>
          <w:i/>
          <w:vertAlign w:val="superscript"/>
        </w:rPr>
        <w:t>2</w:t>
      </w:r>
      <w:r w:rsidRPr="00212C08">
        <w:rPr>
          <w:rFonts w:eastAsia="Calibri" w:cs="Calibri"/>
          <w:bCs/>
          <w:i/>
        </w:rPr>
        <w:t xml:space="preserve"> of 0.44.  </w:t>
      </w:r>
      <w:r>
        <w:rPr>
          <w:rFonts w:eastAsia="Calibri" w:cs="Calibri"/>
          <w:bCs/>
          <w:i/>
        </w:rPr>
        <w:t xml:space="preserve">A scatter plot for these values is shown in </w:t>
      </w:r>
      <w:r>
        <w:rPr>
          <w:rFonts w:eastAsia="Calibri" w:cs="Calibri"/>
          <w:bCs/>
          <w:i/>
        </w:rPr>
        <w:fldChar w:fldCharType="begin"/>
      </w:r>
      <w:r>
        <w:rPr>
          <w:rFonts w:eastAsia="Calibri" w:cs="Calibri"/>
          <w:bCs/>
          <w:i/>
        </w:rPr>
        <w:instrText xml:space="preserve"> REF _Ref491790365 \h </w:instrText>
      </w:r>
      <w:r>
        <w:rPr>
          <w:rFonts w:eastAsia="Calibri" w:cs="Calibri"/>
          <w:bCs/>
          <w:i/>
        </w:rPr>
      </w:r>
      <w:r>
        <w:rPr>
          <w:rFonts w:eastAsia="Calibri" w:cs="Calibri"/>
          <w:bCs/>
          <w:i/>
        </w:rPr>
        <w:fldChar w:fldCharType="separate"/>
      </w:r>
      <w:r w:rsidRPr="00212C08">
        <w:rPr>
          <w:i/>
          <w:color w:val="000000" w:themeColor="text1"/>
        </w:rPr>
        <w:t xml:space="preserve">Figure </w:t>
      </w:r>
      <w:r w:rsidRPr="00212C08">
        <w:rPr>
          <w:i/>
          <w:noProof/>
          <w:color w:val="000000" w:themeColor="text1"/>
        </w:rPr>
        <w:t>2</w:t>
      </w:r>
      <w:r>
        <w:rPr>
          <w:rFonts w:eastAsia="Calibri" w:cs="Calibri"/>
          <w:bCs/>
          <w:i/>
        </w:rPr>
        <w:fldChar w:fldCharType="end"/>
      </w:r>
      <w:r>
        <w:rPr>
          <w:rFonts w:eastAsia="Calibri" w:cs="Calibri"/>
          <w:bCs/>
          <w:i/>
        </w:rPr>
        <w:t xml:space="preserve">.  </w:t>
      </w:r>
      <w:r w:rsidR="00D20AE4">
        <w:rPr>
          <w:rFonts w:eastAsia="Calibri" w:cs="Calibri"/>
          <w:bCs/>
          <w:i/>
        </w:rPr>
        <w:t>While l</w:t>
      </w:r>
      <w:r w:rsidRPr="00212C08">
        <w:rPr>
          <w:rFonts w:eastAsia="Calibri" w:cs="Calibri"/>
          <w:bCs/>
          <w:i/>
        </w:rPr>
        <w:t xml:space="preserve">ow </w:t>
      </w:r>
      <w:r w:rsidRPr="00212C08">
        <w:rPr>
          <w:rFonts w:eastAsia="Calibri" w:cs="Calibri"/>
          <w:bCs/>
          <w:i/>
        </w:rPr>
        <w:t>R</w:t>
      </w:r>
      <w:r w:rsidRPr="00212C08">
        <w:rPr>
          <w:rFonts w:eastAsia="Calibri" w:cs="Calibri"/>
          <w:bCs/>
          <w:i/>
          <w:vertAlign w:val="superscript"/>
        </w:rPr>
        <w:t>2</w:t>
      </w:r>
      <w:r>
        <w:rPr>
          <w:rFonts w:eastAsia="Calibri" w:cs="Calibri"/>
          <w:bCs/>
          <w:i/>
          <w:vertAlign w:val="superscript"/>
        </w:rPr>
        <w:t xml:space="preserve"> </w:t>
      </w:r>
      <w:r>
        <w:rPr>
          <w:rFonts w:eastAsia="Calibri" w:cs="Calibri"/>
          <w:bCs/>
          <w:i/>
        </w:rPr>
        <w:t>values such as this are not uncommon in the remote sensing literature, there are a num</w:t>
      </w:r>
      <w:r w:rsidR="00D20AE4">
        <w:rPr>
          <w:rFonts w:eastAsia="Calibri" w:cs="Calibri"/>
          <w:bCs/>
          <w:i/>
        </w:rPr>
        <w:t>ber of possibilities for improvement</w:t>
      </w:r>
      <w:r>
        <w:rPr>
          <w:rFonts w:eastAsia="Calibri" w:cs="Calibri"/>
          <w:bCs/>
          <w:i/>
        </w:rPr>
        <w:t xml:space="preserve">.  These include addressing the concerns raised in </w:t>
      </w:r>
      <w:r w:rsidR="00D20AE4">
        <w:rPr>
          <w:rFonts w:eastAsia="Calibri" w:cs="Calibri"/>
          <w:bCs/>
          <w:i/>
        </w:rPr>
        <w:t>Section B as well as</w:t>
      </w:r>
      <w:r>
        <w:rPr>
          <w:rFonts w:eastAsia="Calibri" w:cs="Calibri"/>
          <w:bCs/>
          <w:i/>
        </w:rPr>
        <w:t xml:space="preserve"> investigating the use of more sophisticated image features and regression models.</w:t>
      </w:r>
      <w:r w:rsidR="00D20AE4">
        <w:rPr>
          <w:rFonts w:eastAsia="Calibri" w:cs="Calibri"/>
          <w:bCs/>
          <w:i/>
        </w:rPr>
        <w:t xml:space="preserve">  It may also be possible to extract vegetation height or volume from the NGI stereo aerial imagery.  This would be a useful feature for the regression model. </w:t>
      </w:r>
    </w:p>
    <w:p w14:paraId="1BE7AB38" w14:textId="77777777" w:rsidR="00212C08" w:rsidRDefault="00212C08" w:rsidP="00212C08">
      <w:pPr>
        <w:keepNext/>
        <w:tabs>
          <w:tab w:val="left" w:pos="1440"/>
        </w:tabs>
        <w:spacing w:before="55"/>
        <w:jc w:val="center"/>
      </w:pPr>
      <w:r w:rsidRPr="00212C08">
        <w:rPr>
          <w:rFonts w:eastAsia="Calibri" w:cs="Calibri"/>
          <w:b/>
          <w:bCs/>
          <w:noProof/>
          <w:u w:val="single" w:color="000000"/>
          <w:lang w:val="en-US"/>
        </w:rPr>
        <w:lastRenderedPageBreak/>
        <w:drawing>
          <wp:inline distT="0" distB="0" distL="0" distR="0" wp14:anchorId="78BDAD5B" wp14:editId="020512ED">
            <wp:extent cx="5686425" cy="3267075"/>
            <wp:effectExtent l="0" t="0" r="9525" b="9525"/>
            <wp:docPr id="6" name="Picture 6" descr="C:\Data\Development\Projects\PhD GeoInformatics\Code\Results\Mp2005GtPrelimAnalysis\TAGC_NDVI_ImPatch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Development\Projects\PhD GeoInformatics\Code\Results\Mp2005GtPrelimAnalysis\TAGC_NDVI_ImPatch_Scatte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775" b="3308"/>
                    <a:stretch/>
                  </pic:blipFill>
                  <pic:spPr bwMode="auto">
                    <a:xfrm>
                      <a:off x="0" y="0"/>
                      <a:ext cx="5686531" cy="3267136"/>
                    </a:xfrm>
                    <a:prstGeom prst="rect">
                      <a:avLst/>
                    </a:prstGeom>
                    <a:noFill/>
                    <a:ln>
                      <a:noFill/>
                    </a:ln>
                    <a:extLst>
                      <a:ext uri="{53640926-AAD7-44D8-BBD7-CCE9431645EC}">
                        <a14:shadowObscured xmlns:a14="http://schemas.microsoft.com/office/drawing/2010/main"/>
                      </a:ext>
                    </a:extLst>
                  </pic:spPr>
                </pic:pic>
              </a:graphicData>
            </a:graphic>
          </wp:inline>
        </w:drawing>
      </w:r>
    </w:p>
    <w:p w14:paraId="1FB73833" w14:textId="5C145965" w:rsidR="00876626" w:rsidRPr="00212C08" w:rsidRDefault="00212C08" w:rsidP="00212C08">
      <w:pPr>
        <w:pStyle w:val="Caption"/>
        <w:jc w:val="center"/>
        <w:rPr>
          <w:rFonts w:eastAsia="Calibri" w:cs="Calibri"/>
          <w:bCs/>
          <w:i w:val="0"/>
          <w:color w:val="000000" w:themeColor="text1"/>
          <w:sz w:val="22"/>
          <w:u w:val="single" w:color="000000"/>
        </w:rPr>
      </w:pPr>
      <w:bookmarkStart w:id="1"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00780574">
        <w:rPr>
          <w:i w:val="0"/>
          <w:noProof/>
          <w:color w:val="000000" w:themeColor="text1"/>
          <w:sz w:val="22"/>
        </w:rPr>
        <w:t>2</w:t>
      </w:r>
      <w:r w:rsidRPr="00212C08">
        <w:rPr>
          <w:i w:val="0"/>
          <w:color w:val="000000" w:themeColor="text1"/>
          <w:sz w:val="22"/>
        </w:rPr>
        <w:fldChar w:fldCharType="end"/>
      </w:r>
      <w:bookmarkEnd w:id="1"/>
      <w:r w:rsidRPr="00212C08">
        <w:rPr>
          <w:i w:val="0"/>
          <w:color w:val="000000" w:themeColor="text1"/>
          <w:sz w:val="22"/>
        </w:rPr>
        <w:t xml:space="preserve"> Correlation between log(TAGC) and NDVI</w:t>
      </w:r>
    </w:p>
    <w:p w14:paraId="52F3BCE4" w14:textId="5E419F61" w:rsidR="00876626" w:rsidRDefault="00212C08" w:rsidP="0018154A">
      <w:pPr>
        <w:tabs>
          <w:tab w:val="left" w:pos="1440"/>
        </w:tabs>
        <w:spacing w:before="55"/>
        <w:rPr>
          <w:rFonts w:eastAsia="Calibri" w:cs="Calibri"/>
          <w:b/>
          <w:bCs/>
          <w:u w:val="single" w:color="000000"/>
        </w:rPr>
      </w:pPr>
      <w:r>
        <w:rPr>
          <w:rFonts w:eastAsia="Calibri" w:cs="Calibri"/>
          <w:b/>
          <w:bCs/>
          <w:u w:val="single" w:color="000000"/>
        </w:rPr>
        <w:br/>
      </w:r>
    </w:p>
    <w:p w14:paraId="6BA251CA" w14:textId="77777777" w:rsidR="00876626" w:rsidRPr="00AF7A35" w:rsidRDefault="00876626" w:rsidP="0018154A">
      <w:pPr>
        <w:tabs>
          <w:tab w:val="left" w:pos="1440"/>
        </w:tabs>
        <w:spacing w:before="55"/>
        <w:rPr>
          <w:rFonts w:eastAsia="Calibri" w:cs="Calibri"/>
          <w:b/>
          <w:bCs/>
          <w:u w:val="single" w:color="000000"/>
        </w:rPr>
      </w:pPr>
      <w:r>
        <w:rPr>
          <w:rFonts w:eastAsia="Calibri" w:cs="Calibri"/>
          <w:b/>
          <w:bCs/>
          <w:u w:val="single" w:color="000000"/>
        </w:rPr>
        <w:t>APPENDIX 4</w:t>
      </w:r>
    </w:p>
    <w:p w14:paraId="2AF3A790" w14:textId="02843D08" w:rsidR="00B1470E" w:rsidRPr="006B38B1" w:rsidRDefault="00B1470E" w:rsidP="00B1470E">
      <w:pPr>
        <w:tabs>
          <w:tab w:val="left" w:pos="1440"/>
        </w:tabs>
        <w:spacing w:before="55"/>
        <w:rPr>
          <w:rFonts w:eastAsia="Calibri" w:cs="Calibri"/>
          <w:bCs/>
          <w:i/>
        </w:rPr>
      </w:pPr>
      <w:r>
        <w:rPr>
          <w:rFonts w:eastAsia="Calibri" w:cs="Calibri"/>
          <w:bCs/>
          <w:i/>
        </w:rPr>
        <w:t>The effect of increased plot size on the strength of correlation between derived image measurements and carbon stock ground truth was simulated using the 2005 CS GT.  Larger plot sizes were simulated by combining the ground truth and image data for multiple plots in the 2005 CS GT data.  Plots were only combined with other plots belonging to the same degradation class.  The degradation classes were OL = “old lands”, DST = “degraded subtropical thicket” and “ST = intact subtropical thicket”. The original plot sizes were 5x5m for DST and ST and 25x25m for OL.  R</w:t>
      </w:r>
      <w:r w:rsidRPr="00F260FE">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were found for the relation between log(TAGC) and NDVI for the combined plots.  Results are shown in </w:t>
      </w:r>
      <w:r>
        <w:rPr>
          <w:rFonts w:eastAsia="Calibri" w:cs="Calibri"/>
          <w:bCs/>
          <w:i/>
        </w:rPr>
        <w:fldChar w:fldCharType="begin"/>
      </w:r>
      <w:r>
        <w:rPr>
          <w:rFonts w:eastAsia="Calibri" w:cs="Calibri"/>
          <w:bCs/>
          <w:i/>
        </w:rPr>
        <w:instrText xml:space="preserve"> REF _Ref491789776 \h </w:instrText>
      </w:r>
      <w:r>
        <w:rPr>
          <w:rFonts w:eastAsia="Calibri" w:cs="Calibri"/>
          <w:bCs/>
          <w:i/>
        </w:rPr>
      </w:r>
      <w:r>
        <w:rPr>
          <w:rFonts w:eastAsia="Calibri" w:cs="Calibri"/>
          <w:bCs/>
          <w:i/>
        </w:rPr>
        <w:fldChar w:fldCharType="separate"/>
      </w:r>
      <w:r w:rsidRPr="006B38B1">
        <w:t xml:space="preserve">Figure </w:t>
      </w:r>
      <w:r w:rsidRPr="006B38B1">
        <w:rPr>
          <w:noProof/>
        </w:rPr>
        <w:t>2</w:t>
      </w:r>
      <w:r>
        <w:rPr>
          <w:rFonts w:eastAsia="Calibri" w:cs="Calibri"/>
          <w:bCs/>
          <w:i/>
        </w:rPr>
        <w:fldChar w:fldCharType="end"/>
      </w:r>
      <w:r>
        <w:rPr>
          <w:rFonts w:eastAsia="Calibri" w:cs="Calibri"/>
          <w:bCs/>
          <w:i/>
        </w:rPr>
        <w:t>.  These results are relevant for the selection of plot size for the GEF carbon stock inventory and imply that there are significant improvements to be gained from using larger plot sizes.  The simulation is crude however and the R</w:t>
      </w:r>
      <w:r w:rsidRPr="00F260FE">
        <w:rPr>
          <w:rFonts w:eastAsia="Calibri" w:cs="Calibri"/>
          <w:bCs/>
          <w:i/>
          <w:vertAlign w:val="superscript"/>
        </w:rPr>
        <w:t>2</w:t>
      </w:r>
      <w:r>
        <w:rPr>
          <w:rFonts w:eastAsia="Calibri" w:cs="Calibri"/>
          <w:bCs/>
          <w:i/>
        </w:rPr>
        <w:t xml:space="preserve"> values should not be taken as indicative of will be achieved in the GEF5 study area.  </w:t>
      </w:r>
    </w:p>
    <w:p w14:paraId="60700C0A" w14:textId="77777777" w:rsidR="00B1470E" w:rsidRPr="006B38B1" w:rsidRDefault="00B1470E" w:rsidP="00B1470E">
      <w:pPr>
        <w:keepNext/>
        <w:tabs>
          <w:tab w:val="left" w:pos="1440"/>
        </w:tabs>
        <w:spacing w:before="55"/>
        <w:jc w:val="center"/>
        <w:rPr>
          <w:i/>
        </w:rPr>
      </w:pPr>
      <w:r w:rsidRPr="00F260FE">
        <w:rPr>
          <w:i/>
          <w:noProof/>
          <w:lang w:val="en-US"/>
        </w:rPr>
        <w:lastRenderedPageBreak/>
        <w:drawing>
          <wp:inline distT="0" distB="0" distL="0" distR="0" wp14:anchorId="7560B4A0" wp14:editId="19FE5DE1">
            <wp:extent cx="4581525" cy="3424952"/>
            <wp:effectExtent l="0" t="0" r="0" b="4445"/>
            <wp:docPr id="5" name="Picture 5" descr="C:\Data\Development\Projects\PhD GeoInformatics\Docs\Funding\GEF5\Invoices, Timesheets and Reports\IncreasedPlotSize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Development\Projects\PhD GeoInformatics\Docs\Funding\GEF5\Invoices, Timesheets and Reports\IncreasedPlotSizeSim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980" cy="3435010"/>
                    </a:xfrm>
                    <a:prstGeom prst="rect">
                      <a:avLst/>
                    </a:prstGeom>
                    <a:noFill/>
                    <a:ln>
                      <a:noFill/>
                    </a:ln>
                  </pic:spPr>
                </pic:pic>
              </a:graphicData>
            </a:graphic>
          </wp:inline>
        </w:drawing>
      </w:r>
    </w:p>
    <w:p w14:paraId="458AB579" w14:textId="77777777" w:rsidR="00B1470E" w:rsidRPr="006B38B1" w:rsidRDefault="00B1470E" w:rsidP="00B1470E">
      <w:pPr>
        <w:jc w:val="center"/>
        <w:rPr>
          <w:rFonts w:eastAsia="Calibri" w:cs="Calibri"/>
          <w:bCs/>
        </w:rPr>
      </w:pPr>
      <w:bookmarkStart w:id="2" w:name="_Ref491789776"/>
      <w:r w:rsidRPr="006B38B1">
        <w:t xml:space="preserve">Figure </w:t>
      </w:r>
      <w:r w:rsidRPr="006B38B1">
        <w:fldChar w:fldCharType="begin"/>
      </w:r>
      <w:r w:rsidRPr="006B38B1">
        <w:instrText xml:space="preserve"> SEQ Figure \* ARABIC </w:instrText>
      </w:r>
      <w:r w:rsidRPr="006B38B1">
        <w:fldChar w:fldCharType="separate"/>
      </w:r>
      <w:r w:rsidR="00780574">
        <w:rPr>
          <w:noProof/>
        </w:rPr>
        <w:t>3</w:t>
      </w:r>
      <w:r w:rsidRPr="006B38B1">
        <w:fldChar w:fldCharType="end"/>
      </w:r>
      <w:bookmarkEnd w:id="2"/>
      <w:r w:rsidRPr="006B38B1">
        <w:t xml:space="preserve"> Simulation of Increased Plot Size</w:t>
      </w:r>
    </w:p>
    <w:p w14:paraId="4D289FDA" w14:textId="77777777" w:rsidR="000817BF" w:rsidRPr="00AF7A35" w:rsidRDefault="000817BF">
      <w:pPr>
        <w:rPr>
          <w:rFonts w:eastAsia="Calibri" w:cs="Calibri"/>
        </w:rPr>
      </w:pPr>
    </w:p>
    <w:p w14:paraId="2A895692" w14:textId="77777777" w:rsidR="00CF2D81" w:rsidRPr="00AF7A35" w:rsidRDefault="00CF2D81">
      <w:pPr>
        <w:rPr>
          <w:rFonts w:eastAsia="Calibri" w:cs="Calibri"/>
        </w:rPr>
      </w:pPr>
    </w:p>
    <w:p w14:paraId="4DB42EC5" w14:textId="77777777" w:rsidR="00EF7BFA" w:rsidRDefault="00EF7BFA" w:rsidP="00EF7BFA">
      <w:pPr>
        <w:tabs>
          <w:tab w:val="left" w:pos="1440"/>
        </w:tabs>
        <w:spacing w:before="55"/>
        <w:rPr>
          <w:rFonts w:eastAsia="Calibri" w:cs="Calibri"/>
          <w:b/>
          <w:bCs/>
          <w:u w:val="single" w:color="000000"/>
        </w:rPr>
      </w:pPr>
    </w:p>
    <w:p w14:paraId="4DD28C0B" w14:textId="77777777" w:rsidR="00EF7BFA" w:rsidRDefault="00EF7BFA" w:rsidP="00EF7BFA">
      <w:pPr>
        <w:spacing w:line="200" w:lineRule="exact"/>
        <w:rPr>
          <w:rFonts w:eastAsia="Calibri" w:cs="Calibri"/>
          <w:bCs/>
          <w:i/>
        </w:rPr>
      </w:pPr>
    </w:p>
    <w:p w14:paraId="2AA8E3CA" w14:textId="77777777" w:rsidR="00780574" w:rsidRPr="00AF7A35" w:rsidRDefault="00780574" w:rsidP="00780574">
      <w:pPr>
        <w:tabs>
          <w:tab w:val="left" w:pos="1440"/>
        </w:tabs>
        <w:spacing w:before="55"/>
        <w:rPr>
          <w:rFonts w:eastAsia="Calibri" w:cs="Calibri"/>
          <w:b/>
          <w:bCs/>
          <w:u w:val="single" w:color="000000"/>
        </w:rPr>
      </w:pPr>
      <w:r>
        <w:rPr>
          <w:rFonts w:eastAsia="Calibri" w:cs="Calibri"/>
          <w:b/>
          <w:bCs/>
          <w:u w:val="single" w:color="000000"/>
        </w:rPr>
        <w:t>APPENDIX 4</w:t>
      </w:r>
    </w:p>
    <w:p w14:paraId="1335BDE0" w14:textId="5CDDCC9D" w:rsidR="00780574" w:rsidRDefault="00780574" w:rsidP="00780574">
      <w:pPr>
        <w:tabs>
          <w:tab w:val="left" w:pos="1440"/>
        </w:tabs>
        <w:spacing w:before="55"/>
        <w:rPr>
          <w:rFonts w:eastAsia="Calibri" w:cs="Calibri"/>
          <w:bCs/>
          <w:i/>
        </w:rPr>
      </w:pPr>
      <w:r>
        <w:rPr>
          <w:rFonts w:eastAsia="Calibri" w:cs="Calibri"/>
          <w:bCs/>
          <w:i/>
        </w:rPr>
        <w:t xml:space="preserve">It was found that orthorecitifacation using the 5m </w:t>
      </w:r>
      <w:r w:rsidRPr="00780574">
        <w:rPr>
          <w:rFonts w:eastAsia="Calibri" w:cs="Calibri"/>
          <w:bCs/>
          <w:i/>
        </w:rPr>
        <w:t>SUDEM (Stellenbosch University DEM)</w:t>
      </w:r>
      <w:r>
        <w:rPr>
          <w:rFonts w:eastAsia="Calibri" w:cs="Calibri"/>
          <w:bCs/>
          <w:i/>
        </w:rPr>
        <w:t xml:space="preserve"> was resulting in poor geolocation accuracy.  The accuracy of SUDEM was analysed by comparing heights to the DGPS acquired heights at the GCP points.  A similar comparison was made with the 30m SRTM DEM</w:t>
      </w:r>
      <w:r w:rsidRPr="00780574">
        <w:rPr>
          <w:rFonts w:eastAsia="Calibri" w:cs="Calibri"/>
          <w:bCs/>
          <w:i/>
        </w:rPr>
        <w:t xml:space="preserve">. </w:t>
      </w:r>
      <w:r>
        <w:rPr>
          <w:rFonts w:eastAsia="Calibri" w:cs="Calibri"/>
          <w:bCs/>
          <w:i/>
        </w:rPr>
        <w:t xml:space="preserve"> The SRTM DEM was found to improve on the accuracy of SUDEM.  Results are shown in </w:t>
      </w:r>
      <w:r>
        <w:rPr>
          <w:rFonts w:eastAsia="Calibri" w:cs="Calibri"/>
          <w:bCs/>
          <w:i/>
        </w:rPr>
        <w:fldChar w:fldCharType="begin"/>
      </w:r>
      <w:r>
        <w:rPr>
          <w:rFonts w:eastAsia="Calibri" w:cs="Calibri"/>
          <w:bCs/>
          <w:i/>
        </w:rPr>
        <w:instrText xml:space="preserve"> REF _Ref491796330 \h </w:instrText>
      </w:r>
      <w:r>
        <w:rPr>
          <w:rFonts w:eastAsia="Calibri" w:cs="Calibri"/>
          <w:bCs/>
          <w:i/>
        </w:rPr>
      </w:r>
      <w:r>
        <w:rPr>
          <w:rFonts w:eastAsia="Calibri" w:cs="Calibri"/>
          <w:bCs/>
          <w:i/>
        </w:rPr>
        <w:fldChar w:fldCharType="separate"/>
      </w:r>
      <w:r w:rsidRPr="00780574">
        <w:rPr>
          <w:i/>
          <w:color w:val="000000" w:themeColor="text1"/>
        </w:rPr>
        <w:t xml:space="preserve">Figure </w:t>
      </w:r>
      <w:r w:rsidRPr="00780574">
        <w:rPr>
          <w:i/>
          <w:noProof/>
          <w:color w:val="000000" w:themeColor="text1"/>
        </w:rPr>
        <w:t>4</w:t>
      </w:r>
      <w:r>
        <w:rPr>
          <w:rFonts w:eastAsia="Calibri" w:cs="Calibri"/>
          <w:bCs/>
          <w:i/>
        </w:rPr>
        <w:fldChar w:fldCharType="end"/>
      </w:r>
      <w:r>
        <w:rPr>
          <w:rFonts w:eastAsia="Calibri" w:cs="Calibri"/>
          <w:bCs/>
          <w:i/>
        </w:rPr>
        <w:t>.</w:t>
      </w:r>
    </w:p>
    <w:p w14:paraId="73394F61" w14:textId="77777777" w:rsidR="00780574" w:rsidRDefault="00780574" w:rsidP="00780574">
      <w:pPr>
        <w:tabs>
          <w:tab w:val="left" w:pos="1440"/>
        </w:tabs>
        <w:spacing w:before="55"/>
        <w:rPr>
          <w:rFonts w:eastAsia="Calibri" w:cs="Calibri"/>
          <w:bCs/>
          <w:i/>
        </w:rPr>
      </w:pPr>
    </w:p>
    <w:p w14:paraId="047D7958" w14:textId="77777777" w:rsidR="00780574" w:rsidRDefault="00780574" w:rsidP="00780574">
      <w:pPr>
        <w:keepNext/>
        <w:tabs>
          <w:tab w:val="left" w:pos="1440"/>
        </w:tabs>
        <w:spacing w:before="55"/>
        <w:jc w:val="center"/>
      </w:pPr>
      <w:r w:rsidRPr="00780574">
        <w:rPr>
          <w:rFonts w:eastAsia="Calibri" w:cs="Calibri"/>
          <w:bCs/>
          <w:i/>
          <w:noProof/>
          <w:lang w:val="en-US"/>
        </w:rPr>
        <w:drawing>
          <wp:inline distT="0" distB="0" distL="0" distR="0" wp14:anchorId="595627D3" wp14:editId="1DCD6B91">
            <wp:extent cx="5730875" cy="2672751"/>
            <wp:effectExtent l="0" t="0" r="3175" b="0"/>
            <wp:docPr id="14" name="Picture 14" descr="C:\Data\Development\Projects\PhD GeoInformatics\Docs\Funding\GEF5\Invoices, Timesheets and Reports\Dem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Development\Projects\PhD GeoInformatics\Docs\Funding\GEF5\Invoices, Timesheets and Reports\DemAccura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672751"/>
                    </a:xfrm>
                    <a:prstGeom prst="rect">
                      <a:avLst/>
                    </a:prstGeom>
                    <a:noFill/>
                    <a:ln>
                      <a:noFill/>
                    </a:ln>
                  </pic:spPr>
                </pic:pic>
              </a:graphicData>
            </a:graphic>
          </wp:inline>
        </w:drawing>
      </w:r>
    </w:p>
    <w:p w14:paraId="5CA4C543" w14:textId="3D99F02F" w:rsidR="00780574" w:rsidRPr="00780574" w:rsidRDefault="00780574" w:rsidP="00780574">
      <w:pPr>
        <w:pStyle w:val="Caption"/>
        <w:jc w:val="center"/>
        <w:rPr>
          <w:i w:val="0"/>
          <w:color w:val="000000" w:themeColor="text1"/>
          <w:sz w:val="22"/>
        </w:rPr>
      </w:pPr>
      <w:bookmarkStart w:id="3" w:name="_Ref491796330"/>
      <w:r w:rsidRPr="00780574">
        <w:rPr>
          <w:i w:val="0"/>
          <w:color w:val="000000" w:themeColor="text1"/>
          <w:sz w:val="22"/>
        </w:rPr>
        <w:t xml:space="preserve">Figure </w:t>
      </w:r>
      <w:r w:rsidRPr="00780574">
        <w:rPr>
          <w:i w:val="0"/>
          <w:color w:val="000000" w:themeColor="text1"/>
          <w:sz w:val="22"/>
        </w:rPr>
        <w:fldChar w:fldCharType="begin"/>
      </w:r>
      <w:r w:rsidRPr="00780574">
        <w:rPr>
          <w:i w:val="0"/>
          <w:color w:val="000000" w:themeColor="text1"/>
          <w:sz w:val="22"/>
        </w:rPr>
        <w:instrText xml:space="preserve"> SEQ Figure \* ARABIC </w:instrText>
      </w:r>
      <w:r w:rsidRPr="00780574">
        <w:rPr>
          <w:i w:val="0"/>
          <w:color w:val="000000" w:themeColor="text1"/>
          <w:sz w:val="22"/>
        </w:rPr>
        <w:fldChar w:fldCharType="separate"/>
      </w:r>
      <w:r w:rsidRPr="00780574">
        <w:rPr>
          <w:i w:val="0"/>
          <w:noProof/>
          <w:color w:val="000000" w:themeColor="text1"/>
          <w:sz w:val="22"/>
        </w:rPr>
        <w:t>4</w:t>
      </w:r>
      <w:r w:rsidRPr="00780574">
        <w:rPr>
          <w:i w:val="0"/>
          <w:color w:val="000000" w:themeColor="text1"/>
          <w:sz w:val="22"/>
        </w:rPr>
        <w:fldChar w:fldCharType="end"/>
      </w:r>
      <w:bookmarkEnd w:id="3"/>
      <w:r w:rsidRPr="00780574">
        <w:rPr>
          <w:i w:val="0"/>
          <w:color w:val="000000" w:themeColor="text1"/>
          <w:sz w:val="22"/>
        </w:rPr>
        <w:t xml:space="preserve"> DEM accuracy analysis</w:t>
      </w:r>
    </w:p>
    <w:p w14:paraId="6C7754BF" w14:textId="7391AACB" w:rsidR="00780574" w:rsidRPr="00780574" w:rsidRDefault="00780574" w:rsidP="00780574">
      <w:pPr>
        <w:tabs>
          <w:tab w:val="left" w:pos="1440"/>
        </w:tabs>
        <w:spacing w:before="55"/>
        <w:rPr>
          <w:rFonts w:eastAsia="Calibri" w:cs="Calibri"/>
          <w:bCs/>
          <w:i/>
        </w:rPr>
      </w:pPr>
      <w:r>
        <w:rPr>
          <w:rFonts w:eastAsia="Calibri" w:cs="Calibri"/>
          <w:bCs/>
          <w:i/>
        </w:rPr>
        <w:t xml:space="preserve"> </w:t>
      </w:r>
      <w:bookmarkStart w:id="4" w:name="_GoBack"/>
      <w:bookmarkEnd w:id="4"/>
    </w:p>
    <w:sectPr w:rsidR="00780574" w:rsidRPr="00780574"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762E5" w14:textId="77777777" w:rsidR="00764E28" w:rsidRDefault="00764E28">
      <w:r>
        <w:separator/>
      </w:r>
    </w:p>
  </w:endnote>
  <w:endnote w:type="continuationSeparator" w:id="0">
    <w:p w14:paraId="047C9BEB" w14:textId="77777777" w:rsidR="00764E28" w:rsidRDefault="00764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780574">
          <w:rPr>
            <w:noProof/>
          </w:rPr>
          <w:t>6</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45035F" w14:textId="77777777" w:rsidR="00764E28" w:rsidRDefault="00764E28">
      <w:r>
        <w:separator/>
      </w:r>
    </w:p>
  </w:footnote>
  <w:footnote w:type="continuationSeparator" w:id="0">
    <w:p w14:paraId="44A82BE9" w14:textId="77777777" w:rsidR="00764E28" w:rsidRDefault="00764E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3"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9"/>
  </w:num>
  <w:num w:numId="6">
    <w:abstractNumId w:val="16"/>
  </w:num>
  <w:num w:numId="7">
    <w:abstractNumId w:val="8"/>
  </w:num>
  <w:num w:numId="8">
    <w:abstractNumId w:val="11"/>
  </w:num>
  <w:num w:numId="9">
    <w:abstractNumId w:val="15"/>
  </w:num>
  <w:num w:numId="10">
    <w:abstractNumId w:val="3"/>
  </w:num>
  <w:num w:numId="11">
    <w:abstractNumId w:val="13"/>
  </w:num>
  <w:num w:numId="12">
    <w:abstractNumId w:val="14"/>
  </w:num>
  <w:num w:numId="13">
    <w:abstractNumId w:val="0"/>
  </w:num>
  <w:num w:numId="14">
    <w:abstractNumId w:val="10"/>
  </w:num>
  <w:num w:numId="15">
    <w:abstractNumId w:val="17"/>
  </w:num>
  <w:num w:numId="16">
    <w:abstractNumId w:val="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7BF"/>
    <w:rsid w:val="00011091"/>
    <w:rsid w:val="00056910"/>
    <w:rsid w:val="000611DD"/>
    <w:rsid w:val="0007047E"/>
    <w:rsid w:val="000817BF"/>
    <w:rsid w:val="000A27E3"/>
    <w:rsid w:val="000B73E7"/>
    <w:rsid w:val="000C31D5"/>
    <w:rsid w:val="00117865"/>
    <w:rsid w:val="001466D4"/>
    <w:rsid w:val="00151613"/>
    <w:rsid w:val="0015179C"/>
    <w:rsid w:val="0018154A"/>
    <w:rsid w:val="001824F8"/>
    <w:rsid w:val="001A12C9"/>
    <w:rsid w:val="001E0A89"/>
    <w:rsid w:val="001E5DF7"/>
    <w:rsid w:val="002106F5"/>
    <w:rsid w:val="00212C08"/>
    <w:rsid w:val="00212EA0"/>
    <w:rsid w:val="00213820"/>
    <w:rsid w:val="00235E6A"/>
    <w:rsid w:val="00283E7A"/>
    <w:rsid w:val="002F4FCA"/>
    <w:rsid w:val="00301ECA"/>
    <w:rsid w:val="00366540"/>
    <w:rsid w:val="00373B60"/>
    <w:rsid w:val="00394CB8"/>
    <w:rsid w:val="003A5FB5"/>
    <w:rsid w:val="003B328D"/>
    <w:rsid w:val="003D0AA6"/>
    <w:rsid w:val="0041125D"/>
    <w:rsid w:val="00460D6D"/>
    <w:rsid w:val="0047547F"/>
    <w:rsid w:val="004E2090"/>
    <w:rsid w:val="004F30E6"/>
    <w:rsid w:val="005112DE"/>
    <w:rsid w:val="0051618A"/>
    <w:rsid w:val="0053381C"/>
    <w:rsid w:val="005360CE"/>
    <w:rsid w:val="0056224C"/>
    <w:rsid w:val="0056479A"/>
    <w:rsid w:val="00580F7B"/>
    <w:rsid w:val="005A3FF6"/>
    <w:rsid w:val="005A46D1"/>
    <w:rsid w:val="005A5DDF"/>
    <w:rsid w:val="005C1D6B"/>
    <w:rsid w:val="005C265F"/>
    <w:rsid w:val="005F65EB"/>
    <w:rsid w:val="00603A18"/>
    <w:rsid w:val="00647DBF"/>
    <w:rsid w:val="006620A0"/>
    <w:rsid w:val="006715FB"/>
    <w:rsid w:val="006752ED"/>
    <w:rsid w:val="00687904"/>
    <w:rsid w:val="006B38B1"/>
    <w:rsid w:val="006D5729"/>
    <w:rsid w:val="006E350A"/>
    <w:rsid w:val="006E5769"/>
    <w:rsid w:val="00761ECF"/>
    <w:rsid w:val="00764E28"/>
    <w:rsid w:val="00780574"/>
    <w:rsid w:val="00795817"/>
    <w:rsid w:val="00796C00"/>
    <w:rsid w:val="007B1525"/>
    <w:rsid w:val="007B7B11"/>
    <w:rsid w:val="007D316C"/>
    <w:rsid w:val="007E55DE"/>
    <w:rsid w:val="00831E11"/>
    <w:rsid w:val="00850E9D"/>
    <w:rsid w:val="0085248C"/>
    <w:rsid w:val="00857519"/>
    <w:rsid w:val="00863A9B"/>
    <w:rsid w:val="00865604"/>
    <w:rsid w:val="00865F23"/>
    <w:rsid w:val="00871C96"/>
    <w:rsid w:val="00874EC0"/>
    <w:rsid w:val="00876626"/>
    <w:rsid w:val="00880252"/>
    <w:rsid w:val="00881B6F"/>
    <w:rsid w:val="008A75C8"/>
    <w:rsid w:val="00966369"/>
    <w:rsid w:val="00967C36"/>
    <w:rsid w:val="00990100"/>
    <w:rsid w:val="009A2F92"/>
    <w:rsid w:val="00A246C6"/>
    <w:rsid w:val="00A51121"/>
    <w:rsid w:val="00A548CF"/>
    <w:rsid w:val="00A60F3F"/>
    <w:rsid w:val="00A6282E"/>
    <w:rsid w:val="00A9691C"/>
    <w:rsid w:val="00AA7FB6"/>
    <w:rsid w:val="00AB30A0"/>
    <w:rsid w:val="00AF004A"/>
    <w:rsid w:val="00AF7A35"/>
    <w:rsid w:val="00B1470E"/>
    <w:rsid w:val="00B27416"/>
    <w:rsid w:val="00B45432"/>
    <w:rsid w:val="00B61763"/>
    <w:rsid w:val="00B659B0"/>
    <w:rsid w:val="00B67168"/>
    <w:rsid w:val="00B75C81"/>
    <w:rsid w:val="00BB2B39"/>
    <w:rsid w:val="00BB3188"/>
    <w:rsid w:val="00BD5C1B"/>
    <w:rsid w:val="00BE5B40"/>
    <w:rsid w:val="00C03B57"/>
    <w:rsid w:val="00C13C89"/>
    <w:rsid w:val="00C1606A"/>
    <w:rsid w:val="00C51770"/>
    <w:rsid w:val="00C55E73"/>
    <w:rsid w:val="00C57E01"/>
    <w:rsid w:val="00C60F5A"/>
    <w:rsid w:val="00CB3CA2"/>
    <w:rsid w:val="00CC1D80"/>
    <w:rsid w:val="00CE18D5"/>
    <w:rsid w:val="00CE2FD2"/>
    <w:rsid w:val="00CE4C1D"/>
    <w:rsid w:val="00CF2D81"/>
    <w:rsid w:val="00D10ECD"/>
    <w:rsid w:val="00D1440A"/>
    <w:rsid w:val="00D20AE4"/>
    <w:rsid w:val="00D27BBA"/>
    <w:rsid w:val="00D63479"/>
    <w:rsid w:val="00D66771"/>
    <w:rsid w:val="00D6773C"/>
    <w:rsid w:val="00D75D6C"/>
    <w:rsid w:val="00DA4D98"/>
    <w:rsid w:val="00DB036D"/>
    <w:rsid w:val="00DB5508"/>
    <w:rsid w:val="00DB7BA3"/>
    <w:rsid w:val="00DD13A4"/>
    <w:rsid w:val="00DF013D"/>
    <w:rsid w:val="00E02AD5"/>
    <w:rsid w:val="00E77A36"/>
    <w:rsid w:val="00E80D0D"/>
    <w:rsid w:val="00E81657"/>
    <w:rsid w:val="00EE2F15"/>
    <w:rsid w:val="00EF7B9B"/>
    <w:rsid w:val="00EF7BFA"/>
    <w:rsid w:val="00F22FEE"/>
    <w:rsid w:val="00F260FE"/>
    <w:rsid w:val="00F52430"/>
    <w:rsid w:val="00F531C4"/>
    <w:rsid w:val="00F61287"/>
    <w:rsid w:val="00F6427D"/>
    <w:rsid w:val="00F67D36"/>
    <w:rsid w:val="00F815A5"/>
    <w:rsid w:val="00F85E56"/>
    <w:rsid w:val="00FA13A0"/>
    <w:rsid w:val="00FC71D4"/>
    <w:rsid w:val="00FD62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A5A5A5"/>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CB16B-FB23-4182-BEA6-EB20AB8D1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8</Pages>
  <Words>1331</Words>
  <Characters>7591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8905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42</cp:revision>
  <dcterms:created xsi:type="dcterms:W3CDTF">2017-07-14T09:45:00Z</dcterms:created>
  <dcterms:modified xsi:type="dcterms:W3CDTF">2017-08-29T16:57:00Z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http://www.zotero.org/styles/isprs-journal-of-photogrammetry-and-remote-sensing</vt:lpwstr>
  </property>
  <property fmtid="{D5CDD505-2E9C-101B-9397-08002B2CF9AE}" pid="17" name="Mendeley Recent Style Name 6_1">
    <vt:lpwstr>ISPRS Journal of Photogrammetry and Remote Sensing</vt:lpwstr>
  </property>
  <property fmtid="{D5CDD505-2E9C-101B-9397-08002B2CF9AE}" pid="18" name="Mendeley Recent Style Id 7_1">
    <vt:lpwstr>http://www.zotero.org/styles/international-journal-of-remote-sensing</vt:lpwstr>
  </property>
  <property fmtid="{D5CDD505-2E9C-101B-9397-08002B2CF9AE}" pid="19" name="Mendeley Recent Style Name 7_1">
    <vt:lpwstr>International Journal of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