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lang w:eastAsia="en-GB"/>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5C91FF"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proofErr w:type="spellStart"/>
      <w:r w:rsidR="005F65EB">
        <w:rPr>
          <w:rFonts w:asciiTheme="minorHAnsi" w:hAnsiTheme="minorHAnsi"/>
          <w:sz w:val="24"/>
          <w:szCs w:val="24"/>
        </w:rPr>
        <w:t>Dugal</w:t>
      </w:r>
      <w:proofErr w:type="spellEnd"/>
      <w:r w:rsidR="005F65EB">
        <w:rPr>
          <w:rFonts w:asciiTheme="minorHAnsi" w:hAnsiTheme="minorHAnsi"/>
          <w:sz w:val="24"/>
          <w:szCs w:val="24"/>
        </w:rPr>
        <w:t xml:space="preserve">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4F09B7D9"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8F19F3">
        <w:rPr>
          <w:sz w:val="24"/>
          <w:szCs w:val="24"/>
        </w:rPr>
        <w:t>04</w:t>
      </w:r>
      <w:r w:rsidR="005F65EB">
        <w:rPr>
          <w:sz w:val="24"/>
          <w:szCs w:val="24"/>
        </w:rPr>
        <w:t>2017</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546BA98A" w:rsidR="000817BF" w:rsidRPr="005360CE"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8F19F3">
        <w:rPr>
          <w:rFonts w:asciiTheme="minorHAnsi" w:hAnsiTheme="minorHAnsi"/>
          <w:sz w:val="24"/>
          <w:szCs w:val="24"/>
        </w:rPr>
        <w:t>1112</w:t>
      </w:r>
      <w:r w:rsidR="005F65EB">
        <w:rPr>
          <w:rFonts w:asciiTheme="minorHAnsi" w:hAnsiTheme="minorHAnsi"/>
          <w:sz w:val="24"/>
          <w:szCs w:val="24"/>
        </w:rPr>
        <w:t>2017</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 xml:space="preserve">to: Rebecca Powell (rebeccajoub@gmail.com) and cc James </w:t>
      </w:r>
      <w:proofErr w:type="spellStart"/>
      <w:r w:rsidR="00B61763">
        <w:rPr>
          <w:rFonts w:asciiTheme="minorHAnsi" w:hAnsiTheme="minorHAnsi"/>
          <w:b w:val="0"/>
          <w:spacing w:val="-1"/>
        </w:rPr>
        <w:t>Gambiza</w:t>
      </w:r>
      <w:proofErr w:type="spellEnd"/>
      <w:r w:rsidR="00B61763">
        <w:rPr>
          <w:rFonts w:asciiTheme="minorHAnsi" w:hAnsiTheme="minorHAnsi"/>
          <w:b w:val="0"/>
          <w:spacing w:val="-1"/>
        </w:rPr>
        <w:t xml:space="preserve">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 xml:space="preserve">Report on the development of a new carbon methodology for </w:t>
            </w:r>
            <w:proofErr w:type="spellStart"/>
            <w:r>
              <w:rPr>
                <w:rFonts w:ascii="Calibri" w:hAnsi="Calibri" w:cs="Calibri"/>
                <w:color w:val="000000"/>
                <w:sz w:val="20"/>
                <w:szCs w:val="20"/>
              </w:rPr>
              <w:t>Spekboomveld</w:t>
            </w:r>
            <w:proofErr w:type="spellEnd"/>
            <w:r>
              <w:rPr>
                <w:rFonts w:ascii="Calibri" w:hAnsi="Calibri" w:cs="Calibri"/>
                <w:color w:val="000000"/>
                <w:sz w:val="20"/>
                <w:szCs w:val="20"/>
              </w:rPr>
              <w:t xml:space="preserve"> rehabilitation projects and applicability to these kinds of projects</w:t>
            </w:r>
          </w:p>
        </w:tc>
        <w:tc>
          <w:tcPr>
            <w:tcW w:w="4111" w:type="dxa"/>
            <w:shd w:val="clear" w:color="auto" w:fill="auto"/>
          </w:tcPr>
          <w:p w14:paraId="233EC291" w14:textId="0627AEBF" w:rsidR="00BD224C" w:rsidRDefault="00FC71D4"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1)</w:t>
            </w:r>
            <w:r w:rsidR="00BD224C">
              <w:rPr>
                <w:rFonts w:asciiTheme="minorHAnsi" w:hAnsiTheme="minorHAnsi"/>
                <w:b w:val="0"/>
                <w:sz w:val="20"/>
                <w:szCs w:val="20"/>
              </w:rPr>
              <w:t xml:space="preserve"> Acquire</w:t>
            </w:r>
            <w:r w:rsidR="0071731A">
              <w:rPr>
                <w:rFonts w:asciiTheme="minorHAnsi" w:hAnsiTheme="minorHAnsi"/>
                <w:b w:val="0"/>
                <w:sz w:val="20"/>
                <w:szCs w:val="20"/>
              </w:rPr>
              <w:t>, rectify</w:t>
            </w:r>
            <w:r w:rsidR="00BD224C">
              <w:rPr>
                <w:rFonts w:asciiTheme="minorHAnsi" w:hAnsiTheme="minorHAnsi"/>
                <w:b w:val="0"/>
                <w:sz w:val="20"/>
                <w:szCs w:val="20"/>
              </w:rPr>
              <w:t xml:space="preserve"> and calibrate NGI aerial imagery of study areas. </w:t>
            </w:r>
          </w:p>
          <w:p w14:paraId="2086526A" w14:textId="02F34C5C" w:rsidR="005112DE" w:rsidRDefault="00BD224C"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Generate custom high resolution, high accuracy DEM of study areas for accurate </w:t>
            </w:r>
            <w:proofErr w:type="spellStart"/>
            <w:r>
              <w:rPr>
                <w:rFonts w:asciiTheme="minorHAnsi" w:hAnsiTheme="minorHAnsi"/>
                <w:b w:val="0"/>
                <w:sz w:val="20"/>
                <w:szCs w:val="20"/>
              </w:rPr>
              <w:t>orthorectificaction</w:t>
            </w:r>
            <w:proofErr w:type="spellEnd"/>
            <w:r w:rsidR="005A5DDF">
              <w:rPr>
                <w:rFonts w:asciiTheme="minorHAnsi" w:hAnsiTheme="minorHAnsi"/>
                <w:b w:val="0"/>
                <w:sz w:val="20"/>
                <w:szCs w:val="20"/>
              </w:rPr>
              <w:t>.</w:t>
            </w:r>
          </w:p>
          <w:p w14:paraId="4AC50710" w14:textId="7CB6FE07" w:rsidR="00441A48" w:rsidRDefault="00441A4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Literature survey of using stereo aerial imagery for vegetation height derivation.</w:t>
            </w:r>
          </w:p>
          <w:p w14:paraId="4426063F" w14:textId="078C5022" w:rsidR="00BD224C" w:rsidRDefault="00441A4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w:t>
            </w:r>
            <w:r w:rsidR="005112DE">
              <w:rPr>
                <w:rFonts w:asciiTheme="minorHAnsi" w:hAnsiTheme="minorHAnsi"/>
                <w:b w:val="0"/>
                <w:sz w:val="20"/>
                <w:szCs w:val="20"/>
              </w:rPr>
              <w:t>)</w:t>
            </w:r>
            <w:r w:rsidR="00BD224C">
              <w:rPr>
                <w:rFonts w:asciiTheme="minorHAnsi" w:hAnsiTheme="minorHAnsi"/>
                <w:b w:val="0"/>
                <w:sz w:val="20"/>
                <w:szCs w:val="20"/>
              </w:rPr>
              <w:t xml:space="preserve"> Establish regression accuracy using 2005 CS GT and new </w:t>
            </w:r>
            <w:proofErr w:type="spellStart"/>
            <w:r w:rsidR="00BD224C">
              <w:rPr>
                <w:rFonts w:asciiTheme="minorHAnsi" w:hAnsiTheme="minorHAnsi"/>
                <w:b w:val="0"/>
                <w:sz w:val="20"/>
                <w:szCs w:val="20"/>
              </w:rPr>
              <w:t>orthorectified</w:t>
            </w:r>
            <w:proofErr w:type="spellEnd"/>
            <w:r w:rsidR="00BD224C">
              <w:rPr>
                <w:rFonts w:asciiTheme="minorHAnsi" w:hAnsiTheme="minorHAnsi"/>
                <w:b w:val="0"/>
                <w:sz w:val="20"/>
                <w:szCs w:val="20"/>
              </w:rPr>
              <w:t xml:space="preserve"> </w:t>
            </w:r>
            <w:proofErr w:type="spellStart"/>
            <w:r w:rsidR="00BD224C">
              <w:rPr>
                <w:rFonts w:asciiTheme="minorHAnsi" w:hAnsiTheme="minorHAnsi"/>
                <w:b w:val="0"/>
                <w:sz w:val="20"/>
                <w:szCs w:val="20"/>
              </w:rPr>
              <w:t>Quickbird</w:t>
            </w:r>
            <w:proofErr w:type="spellEnd"/>
            <w:r w:rsidR="00BD224C">
              <w:rPr>
                <w:rFonts w:asciiTheme="minorHAnsi" w:hAnsiTheme="minorHAnsi"/>
                <w:b w:val="0"/>
                <w:sz w:val="20"/>
                <w:szCs w:val="20"/>
              </w:rPr>
              <w:t xml:space="preserve"> image.</w:t>
            </w:r>
          </w:p>
          <w:p w14:paraId="6EAD181D" w14:textId="4BE2E473" w:rsidR="00846899" w:rsidRDefault="00441A4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w:t>
            </w:r>
            <w:r w:rsidR="00846899">
              <w:rPr>
                <w:rFonts w:asciiTheme="minorHAnsi" w:hAnsiTheme="minorHAnsi"/>
                <w:b w:val="0"/>
                <w:sz w:val="20"/>
                <w:szCs w:val="20"/>
              </w:rPr>
              <w:t xml:space="preserve">) </w:t>
            </w:r>
            <w:r w:rsidR="00846899">
              <w:rPr>
                <w:rFonts w:asciiTheme="minorHAnsi" w:hAnsiTheme="minorHAnsi"/>
                <w:b w:val="0"/>
                <w:sz w:val="20"/>
                <w:szCs w:val="20"/>
              </w:rPr>
              <w:t xml:space="preserve">Analyse field trial </w:t>
            </w:r>
            <w:proofErr w:type="spellStart"/>
            <w:r w:rsidR="00846899">
              <w:rPr>
                <w:rFonts w:asciiTheme="minorHAnsi" w:hAnsiTheme="minorHAnsi"/>
                <w:b w:val="0"/>
                <w:sz w:val="20"/>
                <w:szCs w:val="20"/>
              </w:rPr>
              <w:t>allometric</w:t>
            </w:r>
            <w:proofErr w:type="spellEnd"/>
            <w:r w:rsidR="00846899">
              <w:rPr>
                <w:rFonts w:asciiTheme="minorHAnsi" w:hAnsiTheme="minorHAnsi"/>
                <w:b w:val="0"/>
                <w:sz w:val="20"/>
                <w:szCs w:val="20"/>
              </w:rPr>
              <w:t xml:space="preserve"> data for informing modifications to sampling methodology.</w:t>
            </w:r>
          </w:p>
          <w:p w14:paraId="73B78BB3" w14:textId="21D9AADB" w:rsidR="00BD224C" w:rsidRDefault="00441A48" w:rsidP="00BD224C">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6</w:t>
            </w:r>
            <w:r w:rsidR="005112DE">
              <w:rPr>
                <w:rFonts w:asciiTheme="minorHAnsi" w:hAnsiTheme="minorHAnsi"/>
                <w:b w:val="0"/>
                <w:sz w:val="20"/>
                <w:szCs w:val="20"/>
              </w:rPr>
              <w:t>)</w:t>
            </w:r>
            <w:r w:rsidR="00FE1E46">
              <w:rPr>
                <w:rFonts w:asciiTheme="minorHAnsi" w:hAnsiTheme="minorHAnsi"/>
                <w:b w:val="0"/>
                <w:sz w:val="20"/>
                <w:szCs w:val="20"/>
              </w:rPr>
              <w:t xml:space="preserve"> Assist in design of field carbon sampling methodology.</w:t>
            </w:r>
            <w:r w:rsidR="005112DE">
              <w:rPr>
                <w:rFonts w:asciiTheme="minorHAnsi" w:hAnsiTheme="minorHAnsi"/>
                <w:b w:val="0"/>
                <w:sz w:val="20"/>
                <w:szCs w:val="20"/>
              </w:rPr>
              <w:t xml:space="preserve"> </w:t>
            </w:r>
          </w:p>
          <w:p w14:paraId="17343263" w14:textId="20869EC1" w:rsidR="007B1525" w:rsidRPr="00441A48" w:rsidRDefault="00441A48" w:rsidP="00441A48">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w:t>
            </w:r>
            <w:r w:rsidR="00FE1E46">
              <w:rPr>
                <w:rFonts w:asciiTheme="minorHAnsi" w:hAnsiTheme="minorHAnsi"/>
                <w:b w:val="0"/>
                <w:sz w:val="20"/>
                <w:szCs w:val="20"/>
              </w:rPr>
              <w:t>) Generate study area stratification maps and sampling plot locations.</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52039DC0"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857519">
              <w:rPr>
                <w:rFonts w:asciiTheme="minorHAnsi" w:hAnsiTheme="minorHAnsi"/>
                <w:b w:val="0"/>
                <w:sz w:val="20"/>
                <w:szCs w:val="20"/>
              </w:rPr>
              <w:t>1</w:t>
            </w:r>
          </w:p>
          <w:p w14:paraId="6F6EC693" w14:textId="5B59067B"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857519">
              <w:rPr>
                <w:rFonts w:asciiTheme="minorHAnsi" w:hAnsiTheme="minorHAnsi"/>
                <w:b w:val="0"/>
                <w:sz w:val="20"/>
                <w:szCs w:val="20"/>
              </w:rPr>
              <w:t>1</w:t>
            </w:r>
          </w:p>
          <w:p w14:paraId="015A8390" w14:textId="18605765"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w:t>
            </w:r>
            <w:r w:rsidR="00441A48">
              <w:rPr>
                <w:rFonts w:asciiTheme="minorHAnsi" w:hAnsiTheme="minorHAnsi"/>
                <w:b w:val="0"/>
                <w:sz w:val="20"/>
                <w:szCs w:val="20"/>
              </w:rPr>
              <w:t>0.5</w:t>
            </w:r>
          </w:p>
          <w:p w14:paraId="0875EDDA" w14:textId="42F2EEDF"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441A48">
              <w:rPr>
                <w:rFonts w:asciiTheme="minorHAnsi" w:hAnsiTheme="minorHAnsi"/>
                <w:b w:val="0"/>
                <w:sz w:val="20"/>
                <w:szCs w:val="20"/>
              </w:rPr>
              <w:t>1</w:t>
            </w:r>
          </w:p>
          <w:p w14:paraId="0BF19D45" w14:textId="57860386"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sidR="004F62AA">
              <w:rPr>
                <w:rFonts w:asciiTheme="minorHAnsi" w:hAnsiTheme="minorHAnsi"/>
                <w:b w:val="0"/>
                <w:sz w:val="20"/>
                <w:szCs w:val="20"/>
              </w:rPr>
              <w:t>1</w:t>
            </w:r>
          </w:p>
          <w:p w14:paraId="272C4E5E" w14:textId="711116B3" w:rsidR="00A9691C" w:rsidRPr="00441A48" w:rsidRDefault="00857519" w:rsidP="00E657A0">
            <w:pPr>
              <w:pStyle w:val="Heading1"/>
              <w:keepNext/>
              <w:keepLines/>
              <w:numPr>
                <w:ilvl w:val="0"/>
                <w:numId w:val="7"/>
              </w:numPr>
              <w:tabs>
                <w:tab w:val="left" w:pos="1439"/>
              </w:tabs>
              <w:spacing w:before="20" w:after="20"/>
              <w:ind w:left="0"/>
              <w:rPr>
                <w:rFonts w:asciiTheme="minorHAnsi" w:hAnsiTheme="minorHAnsi"/>
                <w:b w:val="0"/>
                <w:sz w:val="20"/>
                <w:szCs w:val="20"/>
                <w:shd w:val="clear" w:color="auto" w:fill="FFC000"/>
              </w:rPr>
            </w:pPr>
            <w:r w:rsidRPr="00441A48">
              <w:rPr>
                <w:rFonts w:asciiTheme="minorHAnsi" w:hAnsiTheme="minorHAnsi"/>
                <w:b w:val="0"/>
                <w:sz w:val="20"/>
                <w:szCs w:val="20"/>
              </w:rPr>
              <w:t xml:space="preserve">7) </w:t>
            </w:r>
            <w:r w:rsidR="004F62AA">
              <w:rPr>
                <w:rFonts w:asciiTheme="minorHAnsi" w:hAnsiTheme="minorHAnsi"/>
                <w:b w:val="0"/>
                <w:sz w:val="20"/>
                <w:szCs w:val="20"/>
              </w:rPr>
              <w:t>0.5</w:t>
            </w:r>
          </w:p>
          <w:p w14:paraId="69C74469" w14:textId="6B10460E" w:rsidR="00A9691C" w:rsidRPr="006715FB" w:rsidRDefault="00A9691C" w:rsidP="00C55E73">
            <w:pPr>
              <w:pStyle w:val="Heading1"/>
              <w:keepNext/>
              <w:keepLines/>
              <w:tabs>
                <w:tab w:val="left" w:pos="1439"/>
              </w:tabs>
              <w:spacing w:before="20" w:after="20"/>
              <w:ind w:left="0" w:firstLine="0"/>
              <w:rPr>
                <w:rFonts w:asciiTheme="minorHAnsi" w:hAnsiTheme="minorHAnsi"/>
                <w:b w:val="0"/>
                <w:sz w:val="20"/>
                <w:szCs w:val="20"/>
              </w:rPr>
            </w:pPr>
          </w:p>
        </w:tc>
        <w:tc>
          <w:tcPr>
            <w:tcW w:w="3261" w:type="dxa"/>
            <w:shd w:val="clear" w:color="auto" w:fill="auto"/>
          </w:tcPr>
          <w:p w14:paraId="16C72CE2" w14:textId="5B2F2F0F" w:rsidR="00373B60" w:rsidRDefault="004F62A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1</w:t>
            </w:r>
            <w:r w:rsidR="000611DD">
              <w:rPr>
                <w:rFonts w:asciiTheme="minorHAnsi" w:hAnsiTheme="minorHAnsi"/>
                <w:b w:val="0"/>
                <w:sz w:val="20"/>
                <w:szCs w:val="20"/>
              </w:rPr>
              <w:t xml:space="preserve">) </w:t>
            </w:r>
            <w:r>
              <w:rPr>
                <w:rFonts w:asciiTheme="minorHAnsi" w:hAnsiTheme="minorHAnsi"/>
                <w:b w:val="0"/>
                <w:sz w:val="20"/>
                <w:szCs w:val="20"/>
              </w:rPr>
              <w:t xml:space="preserve">NGI IR band </w:t>
            </w:r>
            <w:proofErr w:type="spellStart"/>
            <w:r>
              <w:rPr>
                <w:rFonts w:asciiTheme="minorHAnsi" w:hAnsiTheme="minorHAnsi"/>
                <w:b w:val="0"/>
                <w:sz w:val="20"/>
                <w:szCs w:val="20"/>
              </w:rPr>
              <w:t>georeferencing</w:t>
            </w:r>
            <w:proofErr w:type="spellEnd"/>
            <w:r>
              <w:rPr>
                <w:rFonts w:asciiTheme="minorHAnsi" w:hAnsiTheme="minorHAnsi"/>
                <w:b w:val="0"/>
                <w:sz w:val="20"/>
                <w:szCs w:val="20"/>
              </w:rPr>
              <w:t xml:space="preserve"> and availability problems</w:t>
            </w:r>
            <w:r w:rsidR="000611DD">
              <w:rPr>
                <w:rFonts w:asciiTheme="minorHAnsi" w:hAnsiTheme="minorHAnsi"/>
                <w:b w:val="0"/>
                <w:sz w:val="20"/>
                <w:szCs w:val="20"/>
              </w:rPr>
              <w:t>.</w:t>
            </w:r>
          </w:p>
          <w:p w14:paraId="4E42B094" w14:textId="2A647C18" w:rsidR="00A9691C" w:rsidRDefault="004F62A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373B60">
              <w:rPr>
                <w:rFonts w:asciiTheme="minorHAnsi" w:hAnsiTheme="minorHAnsi"/>
                <w:b w:val="0"/>
                <w:sz w:val="20"/>
                <w:szCs w:val="20"/>
              </w:rPr>
              <w:t>)</w:t>
            </w:r>
            <w:r>
              <w:rPr>
                <w:rFonts w:asciiTheme="minorHAnsi" w:hAnsiTheme="minorHAnsi"/>
                <w:b w:val="0"/>
                <w:sz w:val="20"/>
                <w:szCs w:val="20"/>
              </w:rPr>
              <w:t xml:space="preserve"> DEM anomalies in homogenous areas like dams and fields</w:t>
            </w:r>
            <w:r w:rsidR="00373B60">
              <w:rPr>
                <w:rFonts w:asciiTheme="minorHAnsi" w:hAnsiTheme="minorHAnsi"/>
                <w:b w:val="0"/>
                <w:sz w:val="20"/>
                <w:szCs w:val="20"/>
              </w:rPr>
              <w:t>.</w:t>
            </w:r>
          </w:p>
          <w:p w14:paraId="2FBCBBEC" w14:textId="0A992EF0" w:rsidR="00C60F5A" w:rsidRDefault="004F62A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Accurate location information for 2005 CS GT plots is not available.  This limits the usefulness of this data for remote sensing.  Specifically, poor regression accuracies could not be improved on</w:t>
            </w:r>
            <w:r w:rsidR="00C60F5A">
              <w:rPr>
                <w:rFonts w:asciiTheme="minorHAnsi" w:hAnsiTheme="minorHAnsi"/>
                <w:b w:val="0"/>
                <w:sz w:val="20"/>
                <w:szCs w:val="20"/>
              </w:rPr>
              <w:t>.</w:t>
            </w:r>
          </w:p>
          <w:p w14:paraId="18F449B2" w14:textId="72EBCD2A" w:rsidR="00C60F5A" w:rsidRDefault="00865F23"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w:t>
            </w:r>
            <w:r w:rsidR="004F62AA">
              <w:rPr>
                <w:rFonts w:asciiTheme="minorHAnsi" w:hAnsiTheme="minorHAnsi"/>
                <w:b w:val="0"/>
                <w:sz w:val="20"/>
                <w:szCs w:val="20"/>
              </w:rPr>
              <w:t xml:space="preserve"> Not all species have </w:t>
            </w:r>
            <w:proofErr w:type="spellStart"/>
            <w:r w:rsidR="004F62AA">
              <w:rPr>
                <w:rFonts w:asciiTheme="minorHAnsi" w:hAnsiTheme="minorHAnsi"/>
                <w:b w:val="0"/>
                <w:sz w:val="20"/>
                <w:szCs w:val="20"/>
              </w:rPr>
              <w:t>allometric</w:t>
            </w:r>
            <w:proofErr w:type="spellEnd"/>
            <w:r w:rsidR="004F62AA">
              <w:rPr>
                <w:rFonts w:asciiTheme="minorHAnsi" w:hAnsiTheme="minorHAnsi"/>
                <w:b w:val="0"/>
                <w:sz w:val="20"/>
                <w:szCs w:val="20"/>
              </w:rPr>
              <w:t xml:space="preserve"> models</w:t>
            </w:r>
            <w:r w:rsidR="007E55DE">
              <w:rPr>
                <w:rFonts w:asciiTheme="minorHAnsi" w:hAnsiTheme="minorHAnsi"/>
                <w:b w:val="0"/>
                <w:sz w:val="20"/>
                <w:szCs w:val="20"/>
              </w:rPr>
              <w:t>.</w:t>
            </w:r>
          </w:p>
          <w:p w14:paraId="5C03AD48" w14:textId="3207F8D2" w:rsidR="007E55DE" w:rsidRPr="006715FB" w:rsidRDefault="004F62AA" w:rsidP="00A95FFD">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w:t>
            </w:r>
            <w:r w:rsidR="007E55DE">
              <w:rPr>
                <w:rFonts w:asciiTheme="minorHAnsi" w:hAnsiTheme="minorHAnsi"/>
                <w:b w:val="0"/>
                <w:sz w:val="20"/>
                <w:szCs w:val="20"/>
              </w:rPr>
              <w:t>)</w:t>
            </w:r>
            <w:r>
              <w:rPr>
                <w:rFonts w:asciiTheme="minorHAnsi" w:hAnsiTheme="minorHAnsi"/>
                <w:b w:val="0"/>
                <w:sz w:val="20"/>
                <w:szCs w:val="20"/>
              </w:rPr>
              <w:t xml:space="preserve"> </w:t>
            </w:r>
            <w:r w:rsidR="00DA72D1">
              <w:rPr>
                <w:rFonts w:asciiTheme="minorHAnsi" w:hAnsiTheme="minorHAnsi"/>
                <w:b w:val="0"/>
                <w:sz w:val="20"/>
                <w:szCs w:val="20"/>
              </w:rPr>
              <w:t>Travel time between plots can be improved</w:t>
            </w:r>
            <w:r w:rsidR="00C55E73">
              <w:rPr>
                <w:rFonts w:asciiTheme="minorHAnsi" w:hAnsiTheme="minorHAnsi"/>
                <w:b w:val="0"/>
                <w:sz w:val="20"/>
                <w:szCs w:val="20"/>
              </w:rPr>
              <w:t>.</w:t>
            </w:r>
            <w:r w:rsidR="00DA72D1">
              <w:rPr>
                <w:rFonts w:asciiTheme="minorHAnsi" w:hAnsiTheme="minorHAnsi"/>
                <w:b w:val="0"/>
                <w:sz w:val="20"/>
                <w:szCs w:val="20"/>
              </w:rPr>
              <w:t xml:space="preserve">  Boundaries for </w:t>
            </w:r>
            <w:proofErr w:type="spellStart"/>
            <w:r w:rsidR="00DA72D1">
              <w:rPr>
                <w:rFonts w:asciiTheme="minorHAnsi" w:hAnsiTheme="minorHAnsi"/>
                <w:b w:val="0"/>
                <w:sz w:val="20"/>
                <w:szCs w:val="20"/>
              </w:rPr>
              <w:t>Tchnuganu</w:t>
            </w:r>
            <w:proofErr w:type="spellEnd"/>
            <w:r w:rsidR="00DA72D1">
              <w:rPr>
                <w:rFonts w:asciiTheme="minorHAnsi" w:hAnsiTheme="minorHAnsi"/>
                <w:b w:val="0"/>
                <w:sz w:val="20"/>
                <w:szCs w:val="20"/>
              </w:rPr>
              <w:t xml:space="preserve"> farm were incorrect.</w:t>
            </w:r>
          </w:p>
        </w:tc>
        <w:tc>
          <w:tcPr>
            <w:tcW w:w="3118" w:type="dxa"/>
            <w:shd w:val="clear" w:color="auto" w:fill="auto"/>
          </w:tcPr>
          <w:p w14:paraId="79A5A35F" w14:textId="7632B684" w:rsidR="00DA72D1" w:rsidRDefault="00DA72D1" w:rsidP="00DA72D1">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 xml:space="preserve"> </w:t>
            </w:r>
            <w:r w:rsidR="00080558">
              <w:rPr>
                <w:rFonts w:asciiTheme="minorHAnsi" w:hAnsiTheme="minorHAnsi"/>
                <w:b w:val="0"/>
                <w:sz w:val="20"/>
                <w:szCs w:val="20"/>
              </w:rPr>
              <w:t xml:space="preserve">1) Separate IR images were obtained from NGI.  The IR bands were then stacked with the existing RGB </w:t>
            </w:r>
            <w:r>
              <w:rPr>
                <w:rFonts w:asciiTheme="minorHAnsi" w:hAnsiTheme="minorHAnsi"/>
                <w:b w:val="0"/>
                <w:sz w:val="20"/>
                <w:szCs w:val="20"/>
              </w:rPr>
              <w:t xml:space="preserve">images (after correcting </w:t>
            </w:r>
            <w:proofErr w:type="spellStart"/>
            <w:r>
              <w:rPr>
                <w:rFonts w:asciiTheme="minorHAnsi" w:hAnsiTheme="minorHAnsi"/>
                <w:b w:val="0"/>
                <w:sz w:val="20"/>
                <w:szCs w:val="20"/>
              </w:rPr>
              <w:t>georeferencing</w:t>
            </w:r>
            <w:proofErr w:type="spellEnd"/>
            <w:r>
              <w:rPr>
                <w:rFonts w:asciiTheme="minorHAnsi" w:hAnsiTheme="minorHAnsi"/>
                <w:b w:val="0"/>
                <w:sz w:val="20"/>
                <w:szCs w:val="20"/>
              </w:rPr>
              <w:t xml:space="preserve">) and </w:t>
            </w:r>
            <w:proofErr w:type="spellStart"/>
            <w:r>
              <w:rPr>
                <w:rFonts w:asciiTheme="minorHAnsi" w:hAnsiTheme="minorHAnsi"/>
                <w:b w:val="0"/>
                <w:sz w:val="20"/>
                <w:szCs w:val="20"/>
              </w:rPr>
              <w:t>orthorectified</w:t>
            </w:r>
            <w:proofErr w:type="spellEnd"/>
            <w:r>
              <w:rPr>
                <w:rFonts w:asciiTheme="minorHAnsi" w:hAnsiTheme="minorHAnsi"/>
                <w:b w:val="0"/>
                <w:sz w:val="20"/>
                <w:szCs w:val="20"/>
              </w:rPr>
              <w:t xml:space="preserve"> using aero-triangulation data from NGI.</w:t>
            </w:r>
          </w:p>
          <w:p w14:paraId="29407690" w14:textId="77777777" w:rsidR="00DA72D1" w:rsidRDefault="00DA72D1"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 It was established that the GEF sampling areas exist outside of problem DEM zones.</w:t>
            </w:r>
          </w:p>
          <w:p w14:paraId="2F067FBA" w14:textId="77777777" w:rsidR="00A95FFD" w:rsidRDefault="00DA72D1"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It is unlikely that further work on 2005 CS GT will prove to be useful.  A new regression analysis should be conducted on accurately located GEF sampling data with Worldview imagery in 2018.</w:t>
            </w:r>
          </w:p>
          <w:p w14:paraId="76E16747" w14:textId="77777777" w:rsidR="00C55E73" w:rsidRDefault="00A95FFD"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w:t>
            </w:r>
            <w:r>
              <w:rPr>
                <w:rFonts w:asciiTheme="minorHAnsi" w:hAnsiTheme="minorHAnsi"/>
                <w:b w:val="0"/>
                <w:sz w:val="20"/>
                <w:szCs w:val="20"/>
              </w:rPr>
              <w:t>) Species without models were grouped into guilds with known species.</w:t>
            </w:r>
            <w:r w:rsidR="00DA72D1">
              <w:rPr>
                <w:rFonts w:asciiTheme="minorHAnsi" w:hAnsiTheme="minorHAnsi"/>
                <w:b w:val="0"/>
                <w:sz w:val="20"/>
                <w:szCs w:val="20"/>
              </w:rPr>
              <w:t xml:space="preserve">  </w:t>
            </w:r>
            <w:r w:rsidR="00080558">
              <w:rPr>
                <w:rFonts w:asciiTheme="minorHAnsi" w:hAnsiTheme="minorHAnsi"/>
                <w:b w:val="0"/>
                <w:sz w:val="20"/>
                <w:szCs w:val="20"/>
              </w:rPr>
              <w:t xml:space="preserve"> </w:t>
            </w:r>
          </w:p>
          <w:p w14:paraId="141B9281" w14:textId="3A3B831D" w:rsidR="00A95FFD" w:rsidRPr="006715FB" w:rsidRDefault="00A95FFD"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 Sampling plot locations should be updated with correct farm boundaries.  Plot clustering should be investigated as an option to decrease travel time.</w:t>
            </w:r>
          </w:p>
        </w:tc>
      </w:tr>
    </w:tbl>
    <w:p w14:paraId="16B2A0AA" w14:textId="29114602"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31C16D0" w14:textId="4C9C4761" w:rsidR="001466D4" w:rsidRDefault="001466D4" w:rsidP="000C31D5">
      <w:pPr>
        <w:pStyle w:val="Heading1"/>
        <w:tabs>
          <w:tab w:val="left" w:pos="1440"/>
        </w:tabs>
        <w:spacing w:line="360" w:lineRule="auto"/>
        <w:ind w:left="0" w:firstLine="0"/>
        <w:rPr>
          <w:rFonts w:asciiTheme="minorHAnsi" w:hAnsiTheme="minorHAnsi"/>
          <w:b w:val="0"/>
          <w:i/>
        </w:rPr>
      </w:pPr>
      <w:r>
        <w:rPr>
          <w:rFonts w:asciiTheme="minorHAnsi" w:hAnsiTheme="minorHAnsi"/>
          <w:b w:val="0"/>
          <w:i/>
        </w:rPr>
        <w:t xml:space="preserve">There are currently no risks to completing the carbon stock </w:t>
      </w:r>
      <w:r w:rsidR="0047547F">
        <w:rPr>
          <w:rFonts w:asciiTheme="minorHAnsi" w:hAnsiTheme="minorHAnsi"/>
          <w:b w:val="0"/>
          <w:i/>
        </w:rPr>
        <w:t>mapping</w:t>
      </w:r>
      <w:r>
        <w:rPr>
          <w:rFonts w:asciiTheme="minorHAnsi" w:hAnsiTheme="minorHAnsi"/>
          <w:b w:val="0"/>
          <w:i/>
        </w:rPr>
        <w:t xml:space="preserve"> study </w:t>
      </w:r>
      <w:r w:rsidR="00022CEB">
        <w:rPr>
          <w:rFonts w:asciiTheme="minorHAnsi" w:hAnsiTheme="minorHAnsi"/>
          <w:b w:val="0"/>
          <w:i/>
        </w:rPr>
        <w:t>in 2018</w:t>
      </w:r>
      <w:r>
        <w:rPr>
          <w:rFonts w:asciiTheme="minorHAnsi" w:hAnsiTheme="minorHAnsi"/>
          <w:b w:val="0"/>
          <w:i/>
        </w:rPr>
        <w:t xml:space="preserve">.  </w:t>
      </w:r>
      <w:r w:rsidR="00022CEB">
        <w:rPr>
          <w:rFonts w:asciiTheme="minorHAnsi" w:hAnsiTheme="minorHAnsi"/>
          <w:b w:val="0"/>
          <w:i/>
        </w:rPr>
        <w:t>The limited success of the initial feasibility study does however have an impact on the work that will be conducted in 2018</w:t>
      </w:r>
      <w:r>
        <w:rPr>
          <w:rFonts w:asciiTheme="minorHAnsi" w:hAnsiTheme="minorHAnsi"/>
          <w:b w:val="0"/>
          <w:i/>
        </w:rPr>
        <w:t>:</w:t>
      </w:r>
    </w:p>
    <w:p w14:paraId="43305FB8" w14:textId="19DBF2E8" w:rsidR="00213820" w:rsidRPr="0018154A" w:rsidRDefault="00022CEB" w:rsidP="00022CEB">
      <w:pPr>
        <w:pStyle w:val="Heading1"/>
        <w:numPr>
          <w:ilvl w:val="0"/>
          <w:numId w:val="17"/>
        </w:numPr>
        <w:tabs>
          <w:tab w:val="left" w:pos="1440"/>
        </w:tabs>
        <w:spacing w:line="360" w:lineRule="auto"/>
        <w:rPr>
          <w:rFonts w:asciiTheme="minorHAnsi" w:hAnsiTheme="minorHAnsi"/>
          <w:b w:val="0"/>
          <w:bCs w:val="0"/>
        </w:rPr>
      </w:pPr>
      <w:r w:rsidRPr="00022CEB">
        <w:rPr>
          <w:rFonts w:asciiTheme="minorHAnsi" w:hAnsiTheme="minorHAnsi"/>
          <w:b w:val="0"/>
          <w:i/>
        </w:rPr>
        <w:t>The lack of precise corner co-ordinates for the 2005 carbon stock ground truth</w:t>
      </w:r>
      <w:r>
        <w:rPr>
          <w:rFonts w:asciiTheme="minorHAnsi" w:hAnsiTheme="minorHAnsi"/>
          <w:b w:val="0"/>
          <w:i/>
        </w:rPr>
        <w:t xml:space="preserve"> (2005 CS GT)</w:t>
      </w:r>
      <w:r w:rsidRPr="00022CEB">
        <w:rPr>
          <w:rFonts w:asciiTheme="minorHAnsi" w:hAnsiTheme="minorHAnsi"/>
          <w:b w:val="0"/>
          <w:i/>
        </w:rPr>
        <w:t xml:space="preserve"> plots means that there is uncertainty in the location of these plots in the </w:t>
      </w:r>
      <w:proofErr w:type="spellStart"/>
      <w:r w:rsidR="00A8183C">
        <w:rPr>
          <w:rFonts w:asciiTheme="minorHAnsi" w:hAnsiTheme="minorHAnsi"/>
          <w:b w:val="0"/>
          <w:i/>
        </w:rPr>
        <w:t>Quickbird</w:t>
      </w:r>
      <w:proofErr w:type="spellEnd"/>
      <w:r w:rsidR="00A8183C">
        <w:rPr>
          <w:rFonts w:asciiTheme="minorHAnsi" w:hAnsiTheme="minorHAnsi"/>
          <w:b w:val="0"/>
          <w:i/>
        </w:rPr>
        <w:t xml:space="preserve"> </w:t>
      </w:r>
      <w:r w:rsidRPr="00022CEB">
        <w:rPr>
          <w:rFonts w:asciiTheme="minorHAnsi" w:hAnsiTheme="minorHAnsi"/>
          <w:b w:val="0"/>
          <w:i/>
        </w:rPr>
        <w:t xml:space="preserve">satellite image.  This uncertainty </w:t>
      </w:r>
      <w:r>
        <w:rPr>
          <w:rFonts w:asciiTheme="minorHAnsi" w:hAnsiTheme="minorHAnsi"/>
          <w:b w:val="0"/>
          <w:i/>
        </w:rPr>
        <w:t>has</w:t>
      </w:r>
      <w:r w:rsidRPr="00022CEB">
        <w:rPr>
          <w:rFonts w:asciiTheme="minorHAnsi" w:hAnsiTheme="minorHAnsi"/>
          <w:b w:val="0"/>
          <w:i/>
        </w:rPr>
        <w:t xml:space="preserve"> a negative impact on the accuracy of the carbon stock mapping</w:t>
      </w:r>
      <w:r w:rsidR="00A8183C">
        <w:rPr>
          <w:rFonts w:asciiTheme="minorHAnsi" w:hAnsiTheme="minorHAnsi"/>
          <w:b w:val="0"/>
          <w:i/>
        </w:rPr>
        <w:t xml:space="preserve"> that can be achieved</w:t>
      </w:r>
      <w:r>
        <w:rPr>
          <w:rFonts w:asciiTheme="minorHAnsi" w:hAnsiTheme="minorHAnsi"/>
          <w:b w:val="0"/>
          <w:i/>
        </w:rPr>
        <w:t xml:space="preserve"> with this data</w:t>
      </w:r>
      <w:r w:rsidR="001466D4">
        <w:rPr>
          <w:rFonts w:asciiTheme="minorHAnsi" w:hAnsiTheme="minorHAnsi"/>
          <w:b w:val="0"/>
          <w:i/>
        </w:rPr>
        <w:t>.</w:t>
      </w:r>
      <w:r w:rsidRPr="0018154A">
        <w:rPr>
          <w:rFonts w:asciiTheme="minorHAnsi" w:hAnsiTheme="minorHAnsi"/>
          <w:b w:val="0"/>
          <w:bCs w:val="0"/>
        </w:rPr>
        <w:t xml:space="preserve"> </w:t>
      </w: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422EF34B" w14:textId="4D788250" w:rsidR="00213820" w:rsidRDefault="00022CEB"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 xml:space="preserve">New carbon stock ground truth is in the process of being gathered for the GEF study </w:t>
      </w:r>
      <w:r w:rsidR="00A8183C">
        <w:rPr>
          <w:rFonts w:asciiTheme="minorHAnsi" w:hAnsiTheme="minorHAnsi"/>
          <w:b w:val="0"/>
          <w:i/>
        </w:rPr>
        <w:t>area</w:t>
      </w:r>
      <w:r w:rsidR="006D5729">
        <w:rPr>
          <w:rFonts w:asciiTheme="minorHAnsi" w:hAnsiTheme="minorHAnsi"/>
          <w:b w:val="0"/>
          <w:i/>
        </w:rPr>
        <w:t>.</w:t>
      </w:r>
      <w:r>
        <w:rPr>
          <w:rFonts w:asciiTheme="minorHAnsi" w:hAnsiTheme="minorHAnsi"/>
          <w:b w:val="0"/>
          <w:i/>
        </w:rPr>
        <w:t xml:space="preserve">  The </w:t>
      </w:r>
      <w:r w:rsidR="00A8183C">
        <w:rPr>
          <w:rFonts w:asciiTheme="minorHAnsi" w:hAnsiTheme="minorHAnsi"/>
          <w:b w:val="0"/>
          <w:i/>
        </w:rPr>
        <w:t xml:space="preserve">precise corner </w:t>
      </w:r>
      <w:r>
        <w:rPr>
          <w:rFonts w:asciiTheme="minorHAnsi" w:hAnsiTheme="minorHAnsi"/>
          <w:b w:val="0"/>
          <w:i/>
        </w:rPr>
        <w:t>locations of the</w:t>
      </w:r>
      <w:r w:rsidR="00756029">
        <w:rPr>
          <w:rFonts w:asciiTheme="minorHAnsi" w:hAnsiTheme="minorHAnsi"/>
          <w:b w:val="0"/>
          <w:i/>
        </w:rPr>
        <w:t>se</w:t>
      </w:r>
      <w:r>
        <w:rPr>
          <w:rFonts w:asciiTheme="minorHAnsi" w:hAnsiTheme="minorHAnsi"/>
          <w:b w:val="0"/>
          <w:i/>
        </w:rPr>
        <w:t xml:space="preserve"> sampling plots </w:t>
      </w:r>
      <w:r w:rsidR="00756029">
        <w:rPr>
          <w:rFonts w:asciiTheme="minorHAnsi" w:hAnsiTheme="minorHAnsi"/>
          <w:b w:val="0"/>
          <w:i/>
        </w:rPr>
        <w:t>is</w:t>
      </w:r>
      <w:r>
        <w:rPr>
          <w:rFonts w:asciiTheme="minorHAnsi" w:hAnsiTheme="minorHAnsi"/>
          <w:b w:val="0"/>
          <w:i/>
        </w:rPr>
        <w:t xml:space="preserve"> being logged with a DGPS.  </w:t>
      </w:r>
      <w:r w:rsidR="00A8183C">
        <w:rPr>
          <w:rFonts w:asciiTheme="minorHAnsi" w:hAnsiTheme="minorHAnsi"/>
          <w:b w:val="0"/>
          <w:i/>
        </w:rPr>
        <w:t xml:space="preserve">Work in 2018 will focus on mapping carbon stocks using this data and a Worldview-3 satellite image.  The Worldview-3 image represents an improvement in terms of both spatial and spectral resolution compared to the </w:t>
      </w:r>
      <w:proofErr w:type="spellStart"/>
      <w:r w:rsidR="00A8183C">
        <w:rPr>
          <w:rFonts w:asciiTheme="minorHAnsi" w:hAnsiTheme="minorHAnsi"/>
          <w:b w:val="0"/>
          <w:i/>
        </w:rPr>
        <w:t>Quickbird</w:t>
      </w:r>
      <w:proofErr w:type="spellEnd"/>
      <w:r w:rsidR="00A8183C">
        <w:rPr>
          <w:rFonts w:asciiTheme="minorHAnsi" w:hAnsiTheme="minorHAnsi"/>
          <w:b w:val="0"/>
          <w:i/>
        </w:rPr>
        <w:t xml:space="preserve"> image used in 2017.</w:t>
      </w:r>
      <w:r>
        <w:rPr>
          <w:rFonts w:asciiTheme="minorHAnsi" w:hAnsiTheme="minorHAnsi"/>
          <w:b w:val="0"/>
          <w:i/>
        </w:rPr>
        <w:t xml:space="preserve"> </w:t>
      </w:r>
      <w:r w:rsidR="00213820">
        <w:rPr>
          <w:rFonts w:asciiTheme="minorHAnsi" w:hAnsiTheme="minorHAnsi"/>
          <w:b w:val="0"/>
          <w:i/>
        </w:rPr>
        <w:t xml:space="preserve"> </w:t>
      </w:r>
    </w:p>
    <w:p w14:paraId="5B1599ED" w14:textId="77777777" w:rsidR="006D5729" w:rsidRDefault="006D5729" w:rsidP="006D5729">
      <w:pPr>
        <w:pStyle w:val="Heading1"/>
        <w:tabs>
          <w:tab w:val="left" w:pos="1440"/>
        </w:tabs>
        <w:spacing w:line="360" w:lineRule="auto"/>
        <w:ind w:left="0" w:firstLine="0"/>
        <w:rPr>
          <w:rFonts w:asciiTheme="minorHAnsi" w:hAnsiTheme="minorHAnsi"/>
          <w:b w:val="0"/>
          <w:i/>
        </w:rPr>
      </w:pP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4475E472" w14:textId="77777777" w:rsidR="00ED7DAA" w:rsidRDefault="00756029" w:rsidP="00AF7A35">
      <w:pPr>
        <w:pStyle w:val="Heading1"/>
        <w:tabs>
          <w:tab w:val="left" w:pos="1439"/>
        </w:tabs>
        <w:ind w:left="0" w:firstLine="0"/>
        <w:rPr>
          <w:rFonts w:asciiTheme="minorHAnsi" w:hAnsiTheme="minorHAnsi"/>
          <w:b w:val="0"/>
          <w:i/>
        </w:rPr>
      </w:pPr>
      <w:r>
        <w:rPr>
          <w:rFonts w:asciiTheme="minorHAnsi" w:hAnsiTheme="minorHAnsi"/>
          <w:b w:val="0"/>
          <w:i/>
        </w:rPr>
        <w:t xml:space="preserve">A high (geolocation) accuracy, high resolution DEM can be generated using freely available aerial imagery from NGI.  </w:t>
      </w:r>
    </w:p>
    <w:p w14:paraId="75AE2F55" w14:textId="79C9B8C3" w:rsidR="00953194" w:rsidRDefault="00953194" w:rsidP="00AF7A35">
      <w:pPr>
        <w:pStyle w:val="Heading1"/>
        <w:tabs>
          <w:tab w:val="left" w:pos="1439"/>
        </w:tabs>
        <w:ind w:left="0" w:firstLine="0"/>
        <w:rPr>
          <w:rFonts w:asciiTheme="minorHAnsi" w:hAnsiTheme="minorHAnsi"/>
          <w:b w:val="0"/>
          <w:i/>
        </w:rPr>
      </w:pPr>
      <w:r>
        <w:rPr>
          <w:rFonts w:asciiTheme="minorHAnsi" w:hAnsiTheme="minorHAnsi"/>
          <w:b w:val="0"/>
          <w:i/>
        </w:rPr>
        <w:t xml:space="preserve">The geolocation accuracy of suitable satellite imagery </w:t>
      </w:r>
      <w:proofErr w:type="spellStart"/>
      <w:r>
        <w:rPr>
          <w:rFonts w:asciiTheme="minorHAnsi" w:hAnsiTheme="minorHAnsi"/>
          <w:b w:val="0"/>
          <w:i/>
        </w:rPr>
        <w:t>orthorectified</w:t>
      </w:r>
      <w:proofErr w:type="spellEnd"/>
      <w:r>
        <w:rPr>
          <w:rFonts w:asciiTheme="minorHAnsi" w:hAnsiTheme="minorHAnsi"/>
          <w:b w:val="0"/>
          <w:i/>
        </w:rPr>
        <w:t xml:space="preserve"> with such a</w:t>
      </w:r>
      <w:r w:rsidR="00756029">
        <w:rPr>
          <w:rFonts w:asciiTheme="minorHAnsi" w:hAnsiTheme="minorHAnsi"/>
          <w:b w:val="0"/>
          <w:i/>
        </w:rPr>
        <w:t xml:space="preserve"> DEM </w:t>
      </w:r>
      <w:r>
        <w:rPr>
          <w:rFonts w:asciiTheme="minorHAnsi" w:hAnsiTheme="minorHAnsi"/>
          <w:b w:val="0"/>
          <w:i/>
        </w:rPr>
        <w:t>is</w:t>
      </w:r>
      <w:r w:rsidR="00DE15A5">
        <w:rPr>
          <w:rFonts w:asciiTheme="minorHAnsi" w:hAnsiTheme="minorHAnsi"/>
          <w:b w:val="0"/>
          <w:i/>
        </w:rPr>
        <w:t xml:space="preserve"> </w:t>
      </w:r>
      <w:r>
        <w:rPr>
          <w:rFonts w:asciiTheme="minorHAnsi" w:hAnsiTheme="minorHAnsi"/>
          <w:b w:val="0"/>
          <w:i/>
        </w:rPr>
        <w:t>sufficient to accurately locate GEF sampling plots</w:t>
      </w:r>
      <w:r w:rsidR="00756029">
        <w:rPr>
          <w:rFonts w:asciiTheme="minorHAnsi" w:hAnsiTheme="minorHAnsi"/>
          <w:b w:val="0"/>
          <w:i/>
        </w:rPr>
        <w:t>.</w:t>
      </w:r>
    </w:p>
    <w:p w14:paraId="57659A4D" w14:textId="0E9EC735" w:rsidR="004F30E6" w:rsidRPr="000C31D5" w:rsidRDefault="00953194" w:rsidP="00AF7A35">
      <w:pPr>
        <w:pStyle w:val="Heading1"/>
        <w:tabs>
          <w:tab w:val="left" w:pos="1439"/>
        </w:tabs>
        <w:ind w:left="0" w:firstLine="0"/>
        <w:rPr>
          <w:rFonts w:asciiTheme="minorHAnsi" w:hAnsiTheme="minorHAnsi"/>
          <w:b w:val="0"/>
          <w:i/>
        </w:rPr>
      </w:pPr>
      <w:r>
        <w:rPr>
          <w:rFonts w:asciiTheme="minorHAnsi" w:hAnsiTheme="minorHAnsi"/>
          <w:b w:val="0"/>
          <w:i/>
        </w:rPr>
        <w:t>A nested plot design</w:t>
      </w:r>
      <w:r w:rsidR="00BB2EEC">
        <w:rPr>
          <w:rFonts w:asciiTheme="minorHAnsi" w:hAnsiTheme="minorHAnsi"/>
          <w:b w:val="0"/>
          <w:i/>
        </w:rPr>
        <w:t xml:space="preserve"> (where </w:t>
      </w:r>
      <w:r w:rsidR="00ED7DAA">
        <w:rPr>
          <w:rFonts w:asciiTheme="minorHAnsi" w:hAnsiTheme="minorHAnsi"/>
          <w:b w:val="0"/>
          <w:i/>
        </w:rPr>
        <w:t xml:space="preserve">measurement of </w:t>
      </w:r>
      <w:r w:rsidR="00BB2EEC">
        <w:rPr>
          <w:rFonts w:asciiTheme="minorHAnsi" w:hAnsiTheme="minorHAnsi"/>
          <w:b w:val="0"/>
          <w:i/>
        </w:rPr>
        <w:t xml:space="preserve">plants </w:t>
      </w:r>
      <w:r w:rsidR="00ED7DAA">
        <w:rPr>
          <w:rFonts w:asciiTheme="minorHAnsi" w:hAnsiTheme="minorHAnsi"/>
          <w:b w:val="0"/>
          <w:i/>
        </w:rPr>
        <w:t>below a height threshold is restricted</w:t>
      </w:r>
      <w:r w:rsidR="00BB2EEC">
        <w:rPr>
          <w:rFonts w:asciiTheme="minorHAnsi" w:hAnsiTheme="minorHAnsi"/>
          <w:b w:val="0"/>
          <w:i/>
        </w:rPr>
        <w:t xml:space="preserve"> </w:t>
      </w:r>
      <w:r w:rsidR="00AB2FA9">
        <w:rPr>
          <w:rFonts w:asciiTheme="minorHAnsi" w:hAnsiTheme="minorHAnsi"/>
          <w:b w:val="0"/>
          <w:i/>
        </w:rPr>
        <w:t xml:space="preserve">to </w:t>
      </w:r>
      <w:r w:rsidR="00BB2EEC">
        <w:rPr>
          <w:rFonts w:asciiTheme="minorHAnsi" w:hAnsiTheme="minorHAnsi"/>
          <w:b w:val="0"/>
          <w:i/>
        </w:rPr>
        <w:t>a small subplot)</w:t>
      </w:r>
      <w:r>
        <w:rPr>
          <w:rFonts w:asciiTheme="minorHAnsi" w:hAnsiTheme="minorHAnsi"/>
          <w:b w:val="0"/>
          <w:i/>
        </w:rPr>
        <w:t xml:space="preserve"> can be adopted without significantly affecting the accuracy of carbon stock estimates.</w:t>
      </w:r>
      <w:r w:rsidR="00756029">
        <w:rPr>
          <w:rFonts w:asciiTheme="minorHAnsi" w:hAnsiTheme="minorHAnsi"/>
          <w:b w:val="0"/>
          <w:i/>
        </w:rPr>
        <w:t xml:space="preserve"> </w:t>
      </w:r>
      <w:bookmarkStart w:id="0" w:name="_GoBack"/>
      <w:bookmarkEnd w:id="0"/>
      <w:r w:rsidR="00756029">
        <w:rPr>
          <w:rFonts w:asciiTheme="minorHAnsi" w:hAnsiTheme="minorHAnsi"/>
          <w:b w:val="0"/>
          <w:i/>
        </w:rPr>
        <w:t xml:space="preserve"> </w:t>
      </w:r>
    </w:p>
    <w:p w14:paraId="303D33FC" w14:textId="77777777" w:rsidR="000C31D5" w:rsidRDefault="000C31D5" w:rsidP="00AF7A35">
      <w:pPr>
        <w:pStyle w:val="Heading1"/>
        <w:tabs>
          <w:tab w:val="left" w:pos="1439"/>
        </w:tabs>
        <w:ind w:left="0" w:firstLine="0"/>
        <w:rPr>
          <w:rFonts w:asciiTheme="minorHAnsi" w:hAnsiTheme="minorHAnsi"/>
          <w:u w:val="single" w:color="000000"/>
        </w:rPr>
        <w:sectPr w:rsidR="000C31D5" w:rsidSect="00AF7A35">
          <w:headerReference w:type="default" r:id="rId19"/>
          <w:pgSz w:w="11905" w:h="16840"/>
          <w:pgMar w:top="1440" w:right="1440" w:bottom="1440" w:left="1440" w:header="32" w:footer="1009" w:gutter="0"/>
          <w:cols w:space="720"/>
        </w:sectPr>
      </w:pPr>
    </w:p>
    <w:p w14:paraId="027C77EE" w14:textId="48BDB10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1B0DE512" w14:textId="77777777" w:rsidR="00876626" w:rsidRDefault="00876626" w:rsidP="0018154A">
      <w:pPr>
        <w:tabs>
          <w:tab w:val="left" w:pos="1440"/>
        </w:tabs>
        <w:spacing w:before="55"/>
        <w:rPr>
          <w:rFonts w:eastAsia="Calibri" w:cs="Calibri"/>
          <w:b/>
          <w:bCs/>
          <w:u w:val="single" w:color="000000"/>
        </w:rPr>
      </w:pPr>
    </w:p>
    <w:p w14:paraId="7F19AD31" w14:textId="46280EFB" w:rsidR="00876626" w:rsidRDefault="00876626" w:rsidP="00795817">
      <w:pPr>
        <w:tabs>
          <w:tab w:val="left" w:pos="1440"/>
        </w:tabs>
        <w:spacing w:before="55"/>
        <w:rPr>
          <w:rFonts w:eastAsia="Calibri" w:cs="Calibri"/>
          <w:bCs/>
          <w:i/>
        </w:rPr>
      </w:pPr>
      <w:r>
        <w:rPr>
          <w:rFonts w:eastAsia="Calibri" w:cs="Calibri"/>
          <w:b/>
          <w:bCs/>
          <w:u w:val="single" w:color="000000"/>
        </w:rPr>
        <w:t>APPENDIX 1</w:t>
      </w:r>
      <w:r w:rsidR="0056224C">
        <w:rPr>
          <w:rFonts w:eastAsia="Calibri" w:cs="Calibri"/>
          <w:b/>
          <w:bCs/>
          <w:u w:val="single" w:color="000000"/>
        </w:rPr>
        <w:t>:</w:t>
      </w:r>
      <w:r w:rsidR="0056224C">
        <w:rPr>
          <w:rFonts w:eastAsia="Calibri" w:cs="Calibri"/>
          <w:b/>
          <w:bCs/>
        </w:rPr>
        <w:t xml:space="preserve"> </w:t>
      </w:r>
    </w:p>
    <w:p w14:paraId="46D082CD" w14:textId="5C1B4F4D" w:rsidR="00876626" w:rsidRDefault="00CB3CA2" w:rsidP="0018154A">
      <w:pPr>
        <w:tabs>
          <w:tab w:val="left" w:pos="1440"/>
        </w:tabs>
        <w:spacing w:before="55"/>
        <w:rPr>
          <w:rFonts w:eastAsia="Calibri" w:cs="Calibri"/>
          <w:bCs/>
          <w:i/>
        </w:rPr>
      </w:pPr>
      <w:r>
        <w:rPr>
          <w:rFonts w:eastAsia="Calibri" w:cs="Calibri"/>
          <w:bCs/>
          <w:i/>
        </w:rPr>
        <w:t xml:space="preserve">See attached document “Literature Review.docx” for a summary of the </w:t>
      </w:r>
      <w:r w:rsidR="00A548CF">
        <w:rPr>
          <w:rFonts w:eastAsia="Calibri" w:cs="Calibri"/>
          <w:bCs/>
          <w:i/>
        </w:rPr>
        <w:t xml:space="preserve">literature </w:t>
      </w:r>
      <w:r>
        <w:rPr>
          <w:rFonts w:eastAsia="Calibri" w:cs="Calibri"/>
          <w:bCs/>
          <w:i/>
        </w:rPr>
        <w:t xml:space="preserve">survey of techniques for </w:t>
      </w:r>
      <w:r w:rsidR="00D1440A">
        <w:rPr>
          <w:rFonts w:eastAsia="Calibri" w:cs="Calibri"/>
          <w:bCs/>
          <w:i/>
        </w:rPr>
        <w:t xml:space="preserve">vegetation and </w:t>
      </w:r>
      <w:r>
        <w:rPr>
          <w:rFonts w:eastAsia="Calibri" w:cs="Calibri"/>
          <w:bCs/>
          <w:i/>
        </w:rPr>
        <w:t xml:space="preserve">biomass </w:t>
      </w:r>
      <w:r w:rsidR="00D1440A">
        <w:rPr>
          <w:rFonts w:eastAsia="Calibri" w:cs="Calibri"/>
          <w:bCs/>
          <w:i/>
        </w:rPr>
        <w:t>mapping</w:t>
      </w:r>
      <w:r>
        <w:rPr>
          <w:rFonts w:eastAsia="Calibri" w:cs="Calibri"/>
          <w:bCs/>
          <w:i/>
        </w:rPr>
        <w:t xml:space="preserve"> using multispectral imagery.</w:t>
      </w:r>
    </w:p>
    <w:p w14:paraId="7889916C" w14:textId="77777777" w:rsidR="00CB3CA2" w:rsidRDefault="00CB3CA2" w:rsidP="0018154A">
      <w:pPr>
        <w:tabs>
          <w:tab w:val="left" w:pos="1440"/>
        </w:tabs>
        <w:spacing w:before="55"/>
        <w:rPr>
          <w:rFonts w:eastAsia="Calibri" w:cs="Calibri"/>
          <w:b/>
          <w:bCs/>
          <w:u w:val="single" w:color="000000"/>
        </w:rPr>
      </w:pPr>
    </w:p>
    <w:p w14:paraId="74E37C40" w14:textId="77777777" w:rsidR="00CB3CA2" w:rsidRDefault="00876626" w:rsidP="00CB3CA2">
      <w:pPr>
        <w:tabs>
          <w:tab w:val="left" w:pos="1440"/>
        </w:tabs>
        <w:spacing w:before="55"/>
        <w:rPr>
          <w:rFonts w:eastAsia="Calibri" w:cs="Calibri"/>
          <w:b/>
          <w:bCs/>
        </w:rPr>
      </w:pPr>
      <w:r w:rsidRPr="00795817">
        <w:rPr>
          <w:rFonts w:eastAsia="Calibri" w:cs="Calibri"/>
          <w:b/>
          <w:bCs/>
          <w:u w:val="single" w:color="000000"/>
        </w:rPr>
        <w:t>APPENDIX 2</w:t>
      </w:r>
      <w:r w:rsidR="0056224C">
        <w:rPr>
          <w:rFonts w:eastAsia="Calibri" w:cs="Calibri"/>
          <w:b/>
          <w:bCs/>
          <w:u w:val="single" w:color="000000"/>
        </w:rPr>
        <w:t>:</w:t>
      </w:r>
      <w:r w:rsidR="0056224C">
        <w:rPr>
          <w:rFonts w:eastAsia="Calibri" w:cs="Calibri"/>
          <w:b/>
          <w:bCs/>
        </w:rPr>
        <w:t xml:space="preserve"> </w:t>
      </w:r>
    </w:p>
    <w:p w14:paraId="67112764" w14:textId="5622A8C5" w:rsidR="00CB3CA2" w:rsidRDefault="00CB3CA2" w:rsidP="00CB3CA2">
      <w:pPr>
        <w:tabs>
          <w:tab w:val="left" w:pos="1440"/>
        </w:tabs>
        <w:spacing w:before="55"/>
        <w:rPr>
          <w:rFonts w:eastAsia="Calibri" w:cs="Calibri"/>
          <w:bCs/>
          <w:i/>
        </w:rPr>
      </w:pPr>
      <w:r>
        <w:rPr>
          <w:rFonts w:eastAsia="Calibri" w:cs="Calibri"/>
          <w:bCs/>
          <w:i/>
        </w:rPr>
        <w:fldChar w:fldCharType="begin"/>
      </w:r>
      <w:r>
        <w:rPr>
          <w:rFonts w:eastAsia="Calibri" w:cs="Calibri"/>
          <w:bCs/>
          <w:i/>
        </w:rPr>
        <w:instrText xml:space="preserve"> REF _Ref491778850 \h </w:instrText>
      </w:r>
      <w:r>
        <w:rPr>
          <w:rFonts w:eastAsia="Calibri" w:cs="Calibri"/>
          <w:bCs/>
          <w:i/>
        </w:rPr>
      </w:r>
      <w:r>
        <w:rPr>
          <w:rFonts w:eastAsia="Calibri" w:cs="Calibri"/>
          <w:bCs/>
          <w:i/>
        </w:rPr>
        <w:fldChar w:fldCharType="separate"/>
      </w:r>
      <w:r>
        <w:t xml:space="preserve">Figure </w:t>
      </w:r>
      <w:r>
        <w:rPr>
          <w:noProof/>
        </w:rPr>
        <w:t>1</w:t>
      </w:r>
      <w:r>
        <w:rPr>
          <w:rFonts w:eastAsia="Calibri" w:cs="Calibri"/>
          <w:bCs/>
          <w:i/>
        </w:rPr>
        <w:fldChar w:fldCharType="end"/>
      </w:r>
      <w:r>
        <w:rPr>
          <w:rFonts w:eastAsia="Calibri" w:cs="Calibri"/>
          <w:bCs/>
          <w:i/>
        </w:rPr>
        <w:t xml:space="preserve"> shows a colour-infrared rendering of the </w:t>
      </w:r>
      <w:proofErr w:type="spellStart"/>
      <w:r>
        <w:rPr>
          <w:rFonts w:eastAsia="Calibri" w:cs="Calibri"/>
          <w:bCs/>
          <w:i/>
        </w:rPr>
        <w:t>orthorectified</w:t>
      </w:r>
      <w:proofErr w:type="spellEnd"/>
      <w:r>
        <w:rPr>
          <w:rFonts w:eastAsia="Calibri" w:cs="Calibri"/>
          <w:bCs/>
          <w:i/>
        </w:rPr>
        <w:t xml:space="preserve"> </w:t>
      </w:r>
      <w:proofErr w:type="spellStart"/>
      <w:r>
        <w:rPr>
          <w:rFonts w:eastAsia="Calibri" w:cs="Calibri"/>
          <w:bCs/>
          <w:i/>
        </w:rPr>
        <w:t>Quickbird</w:t>
      </w:r>
      <w:proofErr w:type="spellEnd"/>
      <w:r>
        <w:rPr>
          <w:rFonts w:eastAsia="Calibri" w:cs="Calibri"/>
          <w:bCs/>
          <w:i/>
        </w:rPr>
        <w:t xml:space="preserve"> image covering the </w:t>
      </w:r>
      <w:proofErr w:type="spellStart"/>
      <w:r>
        <w:rPr>
          <w:rFonts w:eastAsia="Calibri" w:cs="Calibri"/>
          <w:bCs/>
          <w:i/>
        </w:rPr>
        <w:t>Baviaanskloof</w:t>
      </w:r>
      <w:proofErr w:type="spellEnd"/>
      <w:r>
        <w:rPr>
          <w:rFonts w:eastAsia="Calibri" w:cs="Calibri"/>
          <w:bCs/>
          <w:i/>
        </w:rPr>
        <w:t xml:space="preserve"> 2005 CS GT area.  The carbon stock plots as well as collected GCP’s are indicated on the map.</w:t>
      </w:r>
    </w:p>
    <w:p w14:paraId="0516D6F5" w14:textId="77777777" w:rsidR="00E81657" w:rsidRPr="0056224C" w:rsidRDefault="00E81657" w:rsidP="00CB3CA2">
      <w:pPr>
        <w:tabs>
          <w:tab w:val="left" w:pos="1440"/>
        </w:tabs>
        <w:spacing w:before="55"/>
        <w:rPr>
          <w:rFonts w:eastAsia="Calibri" w:cs="Calibri"/>
          <w:bCs/>
          <w:i/>
        </w:rPr>
      </w:pPr>
    </w:p>
    <w:p w14:paraId="46FCCBDC" w14:textId="5841B6C4" w:rsidR="00CB3CA2" w:rsidRPr="00C03B57" w:rsidRDefault="00E81657" w:rsidP="00E81657">
      <w:pPr>
        <w:keepNext/>
        <w:tabs>
          <w:tab w:val="left" w:pos="1440"/>
        </w:tabs>
        <w:spacing w:before="55"/>
        <w:jc w:val="center"/>
        <w:rPr>
          <w:rFonts w:eastAsia="Calibri" w:cs="Calibri"/>
          <w:bCs/>
          <w:i/>
          <w:color w:val="000000" w:themeColor="text1"/>
        </w:rPr>
      </w:pPr>
      <w:r w:rsidRPr="00E81657">
        <w:rPr>
          <w:rFonts w:eastAsia="Calibri" w:cs="Calibri"/>
          <w:bCs/>
          <w:i/>
          <w:noProof/>
          <w:lang w:eastAsia="en-GB"/>
        </w:rPr>
        <w:drawing>
          <wp:inline distT="0" distB="0" distL="0" distR="0" wp14:anchorId="29093838" wp14:editId="6C0D6593">
            <wp:extent cx="5730875" cy="2890708"/>
            <wp:effectExtent l="0" t="0" r="3175" b="5080"/>
            <wp:docPr id="3" name="Picture 3" descr="C:\Data\Development\Projects\PhD GeoInformatics\Docs\Funding\GEF5\Invoices, Timesheets and Reports\2005CsG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Development\Projects\PhD GeoInformatics\Docs\Funding\GEF5\Invoices, Timesheets and Reports\2005CsG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890708"/>
                    </a:xfrm>
                    <a:prstGeom prst="rect">
                      <a:avLst/>
                    </a:prstGeom>
                    <a:noFill/>
                    <a:ln>
                      <a:noFill/>
                    </a:ln>
                  </pic:spPr>
                </pic:pic>
              </a:graphicData>
            </a:graphic>
          </wp:inline>
        </w:drawing>
      </w:r>
      <w:bookmarkStart w:id="1" w:name="_Ref491778850"/>
      <w:r w:rsidR="00CB3CA2" w:rsidRPr="00C03B57">
        <w:rPr>
          <w:color w:val="000000" w:themeColor="text1"/>
        </w:rPr>
        <w:t xml:space="preserve">Figure </w:t>
      </w:r>
      <w:r w:rsidR="00CB3CA2" w:rsidRPr="00C03B57">
        <w:rPr>
          <w:color w:val="000000" w:themeColor="text1"/>
        </w:rPr>
        <w:fldChar w:fldCharType="begin"/>
      </w:r>
      <w:r w:rsidR="00CB3CA2" w:rsidRPr="00C03B57">
        <w:rPr>
          <w:color w:val="000000" w:themeColor="text1"/>
        </w:rPr>
        <w:instrText xml:space="preserve"> SEQ Figure \* ARABIC </w:instrText>
      </w:r>
      <w:r w:rsidR="00CB3CA2" w:rsidRPr="00C03B57">
        <w:rPr>
          <w:color w:val="000000" w:themeColor="text1"/>
        </w:rPr>
        <w:fldChar w:fldCharType="separate"/>
      </w:r>
      <w:r w:rsidR="00780574">
        <w:rPr>
          <w:noProof/>
          <w:color w:val="000000" w:themeColor="text1"/>
        </w:rPr>
        <w:t>1</w:t>
      </w:r>
      <w:r w:rsidR="00CB3CA2" w:rsidRPr="00C03B57">
        <w:rPr>
          <w:color w:val="000000" w:themeColor="text1"/>
        </w:rPr>
        <w:fldChar w:fldCharType="end"/>
      </w:r>
      <w:bookmarkEnd w:id="1"/>
      <w:r w:rsidR="00CB3CA2" w:rsidRPr="00C03B57">
        <w:rPr>
          <w:color w:val="000000" w:themeColor="text1"/>
        </w:rPr>
        <w:t xml:space="preserve"> Map of 2005 CS GT Area</w:t>
      </w:r>
    </w:p>
    <w:p w14:paraId="6259E417" w14:textId="77777777" w:rsidR="00876626" w:rsidRDefault="00876626" w:rsidP="0018154A">
      <w:pPr>
        <w:tabs>
          <w:tab w:val="left" w:pos="1440"/>
        </w:tabs>
        <w:spacing w:before="55"/>
        <w:rPr>
          <w:rFonts w:eastAsia="Calibri" w:cs="Calibri"/>
          <w:b/>
          <w:bCs/>
          <w:u w:val="single" w:color="000000"/>
        </w:rPr>
      </w:pPr>
    </w:p>
    <w:p w14:paraId="2D9043C9" w14:textId="01474C91" w:rsidR="00876626" w:rsidRDefault="00876626" w:rsidP="0018154A">
      <w:pPr>
        <w:tabs>
          <w:tab w:val="left" w:pos="1440"/>
        </w:tabs>
        <w:spacing w:before="55"/>
        <w:rPr>
          <w:rFonts w:eastAsia="Calibri" w:cs="Calibri"/>
          <w:b/>
          <w:bCs/>
        </w:rPr>
      </w:pPr>
      <w:r>
        <w:rPr>
          <w:rFonts w:eastAsia="Calibri" w:cs="Calibri"/>
          <w:b/>
          <w:bCs/>
          <w:u w:val="single" w:color="000000"/>
        </w:rPr>
        <w:t>APPENDIX 3</w:t>
      </w:r>
      <w:r w:rsidR="0056224C">
        <w:rPr>
          <w:rFonts w:eastAsia="Calibri" w:cs="Calibri"/>
          <w:b/>
          <w:bCs/>
          <w:u w:val="single" w:color="000000"/>
        </w:rPr>
        <w:t xml:space="preserve">: </w:t>
      </w:r>
      <w:r w:rsidR="0056224C">
        <w:rPr>
          <w:rFonts w:eastAsia="Calibri" w:cs="Calibri"/>
          <w:b/>
          <w:bCs/>
        </w:rPr>
        <w:t xml:space="preserve"> </w:t>
      </w:r>
    </w:p>
    <w:p w14:paraId="3DEDEBDA" w14:textId="3AF09556" w:rsidR="00212C08" w:rsidRPr="00212C08" w:rsidRDefault="00212C08" w:rsidP="0018154A">
      <w:pPr>
        <w:tabs>
          <w:tab w:val="left" w:pos="1440"/>
        </w:tabs>
        <w:spacing w:before="55"/>
        <w:rPr>
          <w:rFonts w:eastAsia="Calibri" w:cs="Calibri"/>
          <w:bCs/>
          <w:i/>
        </w:rPr>
      </w:pPr>
      <w:r w:rsidRPr="00212C08">
        <w:rPr>
          <w:rFonts w:eastAsia="Calibri" w:cs="Calibri"/>
          <w:bCs/>
          <w:i/>
        </w:rPr>
        <w:t xml:space="preserve">A preliminary regression analysis was conducted using the 2005 CS GT and the </w:t>
      </w:r>
      <w:proofErr w:type="spellStart"/>
      <w:r w:rsidRPr="00212C08">
        <w:rPr>
          <w:rFonts w:eastAsia="Calibri" w:cs="Calibri"/>
          <w:bCs/>
          <w:i/>
        </w:rPr>
        <w:t>orthorectified</w:t>
      </w:r>
      <w:proofErr w:type="spellEnd"/>
      <w:r w:rsidRPr="00212C08">
        <w:rPr>
          <w:rFonts w:eastAsia="Calibri" w:cs="Calibri"/>
          <w:bCs/>
          <w:i/>
        </w:rPr>
        <w:t xml:space="preserve"> and atmospherically corrected </w:t>
      </w:r>
      <w:proofErr w:type="spellStart"/>
      <w:r w:rsidRPr="00212C08">
        <w:rPr>
          <w:rFonts w:eastAsia="Calibri" w:cs="Calibri"/>
          <w:bCs/>
          <w:i/>
        </w:rPr>
        <w:t>Quickbird</w:t>
      </w:r>
      <w:proofErr w:type="spellEnd"/>
      <w:r w:rsidRPr="00212C08">
        <w:rPr>
          <w:rFonts w:eastAsia="Calibri" w:cs="Calibri"/>
          <w:bCs/>
          <w:i/>
        </w:rPr>
        <w:t xml:space="preserve"> image.  The best correlation was found between </w:t>
      </w:r>
      <w:proofErr w:type="gramStart"/>
      <w:r w:rsidRPr="00212C08">
        <w:rPr>
          <w:rFonts w:eastAsia="Calibri" w:cs="Calibri"/>
          <w:bCs/>
          <w:i/>
        </w:rPr>
        <w:t>log(</w:t>
      </w:r>
      <w:proofErr w:type="gramEnd"/>
      <w:r w:rsidRPr="00212C08">
        <w:rPr>
          <w:rFonts w:eastAsia="Calibri" w:cs="Calibri"/>
          <w:bCs/>
          <w:i/>
        </w:rPr>
        <w:t>TAGC) and NDVI</w:t>
      </w:r>
      <w:r>
        <w:rPr>
          <w:rFonts w:eastAsia="Calibri" w:cs="Calibri"/>
          <w:bCs/>
          <w:i/>
        </w:rPr>
        <w:t>,</w:t>
      </w:r>
      <w:r w:rsidRPr="00212C08">
        <w:rPr>
          <w:rFonts w:eastAsia="Calibri" w:cs="Calibri"/>
          <w:bCs/>
          <w:i/>
        </w:rPr>
        <w:t xml:space="preserve"> with an R</w:t>
      </w:r>
      <w:r w:rsidRPr="00212C08">
        <w:rPr>
          <w:rFonts w:eastAsia="Calibri" w:cs="Calibri"/>
          <w:bCs/>
          <w:i/>
          <w:vertAlign w:val="superscript"/>
        </w:rPr>
        <w:t>2</w:t>
      </w:r>
      <w:r w:rsidRPr="00212C08">
        <w:rPr>
          <w:rFonts w:eastAsia="Calibri" w:cs="Calibri"/>
          <w:bCs/>
          <w:i/>
        </w:rPr>
        <w:t xml:space="preserve"> of 0.44.  </w:t>
      </w:r>
      <w:r>
        <w:rPr>
          <w:rFonts w:eastAsia="Calibri" w:cs="Calibri"/>
          <w:bCs/>
          <w:i/>
        </w:rPr>
        <w:t xml:space="preserve">A scatter plot for these values is shown in </w:t>
      </w:r>
      <w:r>
        <w:rPr>
          <w:rFonts w:eastAsia="Calibri" w:cs="Calibri"/>
          <w:bCs/>
          <w:i/>
        </w:rPr>
        <w:fldChar w:fldCharType="begin"/>
      </w:r>
      <w:r>
        <w:rPr>
          <w:rFonts w:eastAsia="Calibri" w:cs="Calibri"/>
          <w:bCs/>
          <w:i/>
        </w:rPr>
        <w:instrText xml:space="preserve"> REF _Ref491790365 \h </w:instrText>
      </w:r>
      <w:r>
        <w:rPr>
          <w:rFonts w:eastAsia="Calibri" w:cs="Calibri"/>
          <w:bCs/>
          <w:i/>
        </w:rPr>
      </w:r>
      <w:r>
        <w:rPr>
          <w:rFonts w:eastAsia="Calibri" w:cs="Calibri"/>
          <w:bCs/>
          <w:i/>
        </w:rPr>
        <w:fldChar w:fldCharType="separate"/>
      </w:r>
      <w:r w:rsidRPr="00212C08">
        <w:rPr>
          <w:i/>
          <w:color w:val="000000" w:themeColor="text1"/>
        </w:rPr>
        <w:t xml:space="preserve">Figure </w:t>
      </w:r>
      <w:r w:rsidRPr="00212C08">
        <w:rPr>
          <w:i/>
          <w:noProof/>
          <w:color w:val="000000" w:themeColor="text1"/>
        </w:rPr>
        <w:t>2</w:t>
      </w:r>
      <w:r>
        <w:rPr>
          <w:rFonts w:eastAsia="Calibri" w:cs="Calibri"/>
          <w:bCs/>
          <w:i/>
        </w:rPr>
        <w:fldChar w:fldCharType="end"/>
      </w:r>
      <w:r w:rsidR="00FA47E4">
        <w:rPr>
          <w:rFonts w:eastAsia="Calibri" w:cs="Calibri"/>
          <w:bCs/>
          <w:i/>
        </w:rPr>
        <w:t xml:space="preserve"> using image thumbnails of the plot extents</w:t>
      </w:r>
      <w:r>
        <w:rPr>
          <w:rFonts w:eastAsia="Calibri" w:cs="Calibri"/>
          <w:bCs/>
          <w:i/>
        </w:rPr>
        <w:t xml:space="preserve">.  </w:t>
      </w:r>
      <w:r w:rsidR="00D20AE4">
        <w:rPr>
          <w:rFonts w:eastAsia="Calibri" w:cs="Calibri"/>
          <w:bCs/>
          <w:i/>
        </w:rPr>
        <w:t>While l</w:t>
      </w:r>
      <w:r w:rsidRPr="00212C08">
        <w:rPr>
          <w:rFonts w:eastAsia="Calibri" w:cs="Calibri"/>
          <w:bCs/>
          <w:i/>
        </w:rPr>
        <w:t>ow R</w:t>
      </w:r>
      <w:r w:rsidRPr="00212C08">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such as this are not uncommon in the remote sensing literature, </w:t>
      </w:r>
      <w:r w:rsidR="00885D1C">
        <w:rPr>
          <w:rFonts w:eastAsia="Calibri" w:cs="Calibri"/>
          <w:bCs/>
          <w:i/>
        </w:rPr>
        <w:t xml:space="preserve">this result is preliminary and </w:t>
      </w:r>
      <w:r>
        <w:rPr>
          <w:rFonts w:eastAsia="Calibri" w:cs="Calibri"/>
          <w:bCs/>
          <w:i/>
        </w:rPr>
        <w:t>there are a num</w:t>
      </w:r>
      <w:r w:rsidR="00D20AE4">
        <w:rPr>
          <w:rFonts w:eastAsia="Calibri" w:cs="Calibri"/>
          <w:bCs/>
          <w:i/>
        </w:rPr>
        <w:t>ber of possibilities for improvement</w:t>
      </w:r>
      <w:r>
        <w:rPr>
          <w:rFonts w:eastAsia="Calibri" w:cs="Calibri"/>
          <w:bCs/>
          <w:i/>
        </w:rPr>
        <w:t xml:space="preserve">.  These include addressing the concerns raised in </w:t>
      </w:r>
      <w:r w:rsidR="00D20AE4">
        <w:rPr>
          <w:rFonts w:eastAsia="Calibri" w:cs="Calibri"/>
          <w:bCs/>
          <w:i/>
        </w:rPr>
        <w:t>Section B as well as</w:t>
      </w:r>
      <w:r>
        <w:rPr>
          <w:rFonts w:eastAsia="Calibri" w:cs="Calibri"/>
          <w:bCs/>
          <w:i/>
        </w:rPr>
        <w:t xml:space="preserve"> investigating the use of more sophisticated image features and regression models.</w:t>
      </w:r>
      <w:r w:rsidR="00D20AE4">
        <w:rPr>
          <w:rFonts w:eastAsia="Calibri" w:cs="Calibri"/>
          <w:bCs/>
          <w:i/>
        </w:rPr>
        <w:t xml:space="preserve">  It may also be possible to extract</w:t>
      </w:r>
      <w:r w:rsidR="005D361C">
        <w:rPr>
          <w:rFonts w:eastAsia="Calibri" w:cs="Calibri"/>
          <w:bCs/>
          <w:i/>
        </w:rPr>
        <w:t xml:space="preserve"> a crude measurement of</w:t>
      </w:r>
      <w:r w:rsidR="00D20AE4">
        <w:rPr>
          <w:rFonts w:eastAsia="Calibri" w:cs="Calibri"/>
          <w:bCs/>
          <w:i/>
        </w:rPr>
        <w:t xml:space="preserve"> vegetation height or volume from the NGI stereo aerial imagery.  This would be a useful feature for the regression model. </w:t>
      </w:r>
    </w:p>
    <w:p w14:paraId="1BE7AB38" w14:textId="77777777" w:rsidR="00212C08" w:rsidRDefault="00212C08" w:rsidP="00212C08">
      <w:pPr>
        <w:keepNext/>
        <w:tabs>
          <w:tab w:val="left" w:pos="1440"/>
        </w:tabs>
        <w:spacing w:before="55"/>
        <w:jc w:val="center"/>
      </w:pPr>
      <w:r w:rsidRPr="00212C08">
        <w:rPr>
          <w:rFonts w:eastAsia="Calibri" w:cs="Calibri"/>
          <w:b/>
          <w:bCs/>
          <w:noProof/>
          <w:u w:val="single" w:color="000000"/>
          <w:lang w:eastAsia="en-GB"/>
        </w:rPr>
        <w:lastRenderedPageBreak/>
        <w:drawing>
          <wp:inline distT="0" distB="0" distL="0" distR="0" wp14:anchorId="78BDAD5B" wp14:editId="020512ED">
            <wp:extent cx="5686425" cy="3267075"/>
            <wp:effectExtent l="0" t="0" r="9525" b="9525"/>
            <wp:docPr id="6" name="Picture 6" descr="C:\Data\Development\Projects\PhD GeoInformatics\Code\Results\Mp2005GtPrelimAnalysis\TAGC_NDVI_ImPatch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Development\Projects\PhD GeoInformatics\Code\Results\Mp2005GtPrelimAnalysis\TAGC_NDVI_ImPatch_Scat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775" b="3308"/>
                    <a:stretch/>
                  </pic:blipFill>
                  <pic:spPr bwMode="auto">
                    <a:xfrm>
                      <a:off x="0" y="0"/>
                      <a:ext cx="5686531" cy="3267136"/>
                    </a:xfrm>
                    <a:prstGeom prst="rect">
                      <a:avLst/>
                    </a:prstGeom>
                    <a:noFill/>
                    <a:ln>
                      <a:noFill/>
                    </a:ln>
                    <a:extLst>
                      <a:ext uri="{53640926-AAD7-44D8-BBD7-CCE9431645EC}">
                        <a14:shadowObscured xmlns:a14="http://schemas.microsoft.com/office/drawing/2010/main"/>
                      </a:ext>
                    </a:extLst>
                  </pic:spPr>
                </pic:pic>
              </a:graphicData>
            </a:graphic>
          </wp:inline>
        </w:drawing>
      </w:r>
    </w:p>
    <w:p w14:paraId="1FB73833" w14:textId="5C145965" w:rsidR="00876626" w:rsidRPr="00212C08" w:rsidRDefault="00212C08" w:rsidP="00212C08">
      <w:pPr>
        <w:pStyle w:val="Caption"/>
        <w:jc w:val="center"/>
        <w:rPr>
          <w:rFonts w:eastAsia="Calibri" w:cs="Calibri"/>
          <w:bCs/>
          <w:i w:val="0"/>
          <w:color w:val="000000" w:themeColor="text1"/>
          <w:sz w:val="22"/>
          <w:u w:val="single" w:color="000000"/>
        </w:rPr>
      </w:pPr>
      <w:bookmarkStart w:id="2"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780574">
        <w:rPr>
          <w:i w:val="0"/>
          <w:noProof/>
          <w:color w:val="000000" w:themeColor="text1"/>
          <w:sz w:val="22"/>
        </w:rPr>
        <w:t>2</w:t>
      </w:r>
      <w:r w:rsidRPr="00212C08">
        <w:rPr>
          <w:i w:val="0"/>
          <w:color w:val="000000" w:themeColor="text1"/>
          <w:sz w:val="22"/>
        </w:rPr>
        <w:fldChar w:fldCharType="end"/>
      </w:r>
      <w:bookmarkEnd w:id="2"/>
      <w:r w:rsidRPr="00212C08">
        <w:rPr>
          <w:i w:val="0"/>
          <w:color w:val="000000" w:themeColor="text1"/>
          <w:sz w:val="22"/>
        </w:rPr>
        <w:t xml:space="preserve"> Correlation between </w:t>
      </w:r>
      <w:proofErr w:type="gramStart"/>
      <w:r w:rsidRPr="00212C08">
        <w:rPr>
          <w:i w:val="0"/>
          <w:color w:val="000000" w:themeColor="text1"/>
          <w:sz w:val="22"/>
        </w:rPr>
        <w:t>log(</w:t>
      </w:r>
      <w:proofErr w:type="gramEnd"/>
      <w:r w:rsidRPr="00212C08">
        <w:rPr>
          <w:i w:val="0"/>
          <w:color w:val="000000" w:themeColor="text1"/>
          <w:sz w:val="22"/>
        </w:rPr>
        <w:t>TAGC) and NDVI</w:t>
      </w:r>
    </w:p>
    <w:p w14:paraId="52F3BCE4" w14:textId="5E419F61" w:rsidR="00876626" w:rsidRDefault="00212C08" w:rsidP="0018154A">
      <w:pPr>
        <w:tabs>
          <w:tab w:val="left" w:pos="1440"/>
        </w:tabs>
        <w:spacing w:before="55"/>
        <w:rPr>
          <w:rFonts w:eastAsia="Calibri" w:cs="Calibri"/>
          <w:b/>
          <w:bCs/>
          <w:u w:val="single" w:color="000000"/>
        </w:rPr>
      </w:pPr>
      <w:r>
        <w:rPr>
          <w:rFonts w:eastAsia="Calibri" w:cs="Calibri"/>
          <w:b/>
          <w:bCs/>
          <w:u w:val="single" w:color="000000"/>
        </w:rPr>
        <w:br/>
      </w:r>
    </w:p>
    <w:p w14:paraId="6BA251CA" w14:textId="77777777"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p>
    <w:p w14:paraId="2AF3A790" w14:textId="7A5A4E84" w:rsidR="00B1470E" w:rsidRPr="006B38B1" w:rsidRDefault="00B1470E" w:rsidP="00B1470E">
      <w:pPr>
        <w:tabs>
          <w:tab w:val="left" w:pos="1440"/>
        </w:tabs>
        <w:spacing w:before="55"/>
        <w:rPr>
          <w:rFonts w:eastAsia="Calibri" w:cs="Calibri"/>
          <w:bCs/>
          <w:i/>
        </w:rPr>
      </w:pPr>
      <w:r>
        <w:rPr>
          <w:rFonts w:eastAsia="Calibri" w:cs="Calibri"/>
          <w:bCs/>
          <w:i/>
        </w:rPr>
        <w:t xml:space="preserve">The effect of increased plot size on the strength of correlation between derived image measurements and carbon stock ground truth was simulated using the 2005 CS GT.  Larger plot sizes were simulated by combining data for multiple plots </w:t>
      </w:r>
      <w:r w:rsidR="00FA47E4">
        <w:rPr>
          <w:rFonts w:eastAsia="Calibri" w:cs="Calibri"/>
          <w:bCs/>
          <w:i/>
        </w:rPr>
        <w:t>into one pseudo-plot</w:t>
      </w:r>
      <w:r>
        <w:rPr>
          <w:rFonts w:eastAsia="Calibri" w:cs="Calibri"/>
          <w:bCs/>
          <w:i/>
        </w:rPr>
        <w:t>.  Plots were only combined with other plots belonging to the same degradation class.  The degradation classes were OL = “old lands”, DST = “deg</w:t>
      </w:r>
      <w:r w:rsidR="00885D1C">
        <w:rPr>
          <w:rFonts w:eastAsia="Calibri" w:cs="Calibri"/>
          <w:bCs/>
          <w:i/>
        </w:rPr>
        <w:t xml:space="preserve">raded subtropical thicket” and </w:t>
      </w:r>
      <w:r>
        <w:rPr>
          <w:rFonts w:eastAsia="Calibri" w:cs="Calibri"/>
          <w:bCs/>
          <w:i/>
        </w:rPr>
        <w:t xml:space="preserve">ST = </w:t>
      </w:r>
      <w:r w:rsidR="00885D1C">
        <w:rPr>
          <w:rFonts w:eastAsia="Calibri" w:cs="Calibri"/>
          <w:bCs/>
          <w:i/>
        </w:rPr>
        <w:t>“</w:t>
      </w:r>
      <w:r>
        <w:rPr>
          <w:rFonts w:eastAsia="Calibri" w:cs="Calibri"/>
          <w:bCs/>
          <w:i/>
        </w:rPr>
        <w:t>intact subtropical thicket”. The original plot sizes were 5x5m for DST and ST</w:t>
      </w:r>
      <w:r w:rsidR="00FA47E4">
        <w:rPr>
          <w:rFonts w:eastAsia="Calibri" w:cs="Calibri"/>
          <w:bCs/>
          <w:i/>
        </w:rPr>
        <w:t>,</w:t>
      </w:r>
      <w:r>
        <w:rPr>
          <w:rFonts w:eastAsia="Calibri" w:cs="Calibri"/>
          <w:bCs/>
          <w:i/>
        </w:rPr>
        <w:t xml:space="preserve"> and 25x25m for OL.  R</w:t>
      </w:r>
      <w:r w:rsidRPr="00F260FE">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were found for the relation between </w:t>
      </w:r>
      <w:proofErr w:type="gramStart"/>
      <w:r>
        <w:rPr>
          <w:rFonts w:eastAsia="Calibri" w:cs="Calibri"/>
          <w:bCs/>
          <w:i/>
        </w:rPr>
        <w:t>log(</w:t>
      </w:r>
      <w:proofErr w:type="gramEnd"/>
      <w:r>
        <w:rPr>
          <w:rFonts w:eastAsia="Calibri" w:cs="Calibri"/>
          <w:bCs/>
          <w:i/>
        </w:rPr>
        <w:t xml:space="preserve">TAGC) and NDVI for the combined plots.  Results are shown in </w:t>
      </w:r>
      <w:r>
        <w:rPr>
          <w:rFonts w:eastAsia="Calibri" w:cs="Calibri"/>
          <w:bCs/>
          <w:i/>
        </w:rPr>
        <w:fldChar w:fldCharType="begin"/>
      </w:r>
      <w:r>
        <w:rPr>
          <w:rFonts w:eastAsia="Calibri" w:cs="Calibri"/>
          <w:bCs/>
          <w:i/>
        </w:rPr>
        <w:instrText xml:space="preserve"> REF _Ref491789776 \h </w:instrText>
      </w:r>
      <w:r>
        <w:rPr>
          <w:rFonts w:eastAsia="Calibri" w:cs="Calibri"/>
          <w:bCs/>
          <w:i/>
        </w:rPr>
      </w:r>
      <w:r>
        <w:rPr>
          <w:rFonts w:eastAsia="Calibri" w:cs="Calibri"/>
          <w:bCs/>
          <w:i/>
        </w:rPr>
        <w:fldChar w:fldCharType="separate"/>
      </w:r>
      <w:r w:rsidRPr="006B38B1">
        <w:t xml:space="preserve">Figure </w:t>
      </w:r>
      <w:r w:rsidRPr="006B38B1">
        <w:rPr>
          <w:noProof/>
        </w:rPr>
        <w:t>2</w:t>
      </w:r>
      <w:r>
        <w:rPr>
          <w:rFonts w:eastAsia="Calibri" w:cs="Calibri"/>
          <w:bCs/>
          <w:i/>
        </w:rPr>
        <w:fldChar w:fldCharType="end"/>
      </w:r>
      <w:r>
        <w:rPr>
          <w:rFonts w:eastAsia="Calibri" w:cs="Calibri"/>
          <w:bCs/>
          <w:i/>
        </w:rPr>
        <w:t>.  These results are relevant for the selection of plot size for the GEF carbon stock inventory and imply that there are significant improvements to be gained from using larger plot sizes.  The simulation is crude however and the R</w:t>
      </w:r>
      <w:r w:rsidRPr="00F260FE">
        <w:rPr>
          <w:rFonts w:eastAsia="Calibri" w:cs="Calibri"/>
          <w:bCs/>
          <w:i/>
          <w:vertAlign w:val="superscript"/>
        </w:rPr>
        <w:t>2</w:t>
      </w:r>
      <w:r>
        <w:rPr>
          <w:rFonts w:eastAsia="Calibri" w:cs="Calibri"/>
          <w:bCs/>
          <w:i/>
        </w:rPr>
        <w:t xml:space="preserve"> values should not be taken as indicative of </w:t>
      </w:r>
      <w:r w:rsidR="005D361C">
        <w:rPr>
          <w:rFonts w:eastAsia="Calibri" w:cs="Calibri"/>
          <w:bCs/>
          <w:i/>
        </w:rPr>
        <w:t xml:space="preserve">what </w:t>
      </w:r>
      <w:r>
        <w:rPr>
          <w:rFonts w:eastAsia="Calibri" w:cs="Calibri"/>
          <w:bCs/>
          <w:i/>
        </w:rPr>
        <w:t xml:space="preserve">will be achieved in the GEF5 study area.  </w:t>
      </w:r>
    </w:p>
    <w:p w14:paraId="60700C0A" w14:textId="77777777" w:rsidR="00B1470E" w:rsidRPr="006B38B1" w:rsidRDefault="00B1470E" w:rsidP="00B1470E">
      <w:pPr>
        <w:keepNext/>
        <w:tabs>
          <w:tab w:val="left" w:pos="1440"/>
        </w:tabs>
        <w:spacing w:before="55"/>
        <w:jc w:val="center"/>
        <w:rPr>
          <w:i/>
        </w:rPr>
      </w:pPr>
      <w:r w:rsidRPr="00F260FE">
        <w:rPr>
          <w:i/>
          <w:noProof/>
          <w:lang w:eastAsia="en-GB"/>
        </w:rPr>
        <w:lastRenderedPageBreak/>
        <w:drawing>
          <wp:inline distT="0" distB="0" distL="0" distR="0" wp14:anchorId="7560B4A0" wp14:editId="19FE5DE1">
            <wp:extent cx="4581525" cy="3424952"/>
            <wp:effectExtent l="0" t="0" r="0" b="4445"/>
            <wp:docPr id="5" name="Picture 5" descr="C:\Data\Development\Projects\PhD GeoInformatics\Docs\Funding\GEF5\Invoices, Timesheets and Reports\IncreasedPlotSize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Development\Projects\PhD GeoInformatics\Docs\Funding\GEF5\Invoices, Timesheets and Reports\IncreasedPlotSize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980" cy="3435010"/>
                    </a:xfrm>
                    <a:prstGeom prst="rect">
                      <a:avLst/>
                    </a:prstGeom>
                    <a:noFill/>
                    <a:ln>
                      <a:noFill/>
                    </a:ln>
                  </pic:spPr>
                </pic:pic>
              </a:graphicData>
            </a:graphic>
          </wp:inline>
        </w:drawing>
      </w:r>
    </w:p>
    <w:p w14:paraId="458AB579" w14:textId="77777777" w:rsidR="00B1470E" w:rsidRPr="006B38B1" w:rsidRDefault="00B1470E" w:rsidP="00B1470E">
      <w:pPr>
        <w:jc w:val="center"/>
        <w:rPr>
          <w:rFonts w:eastAsia="Calibri" w:cs="Calibri"/>
          <w:bCs/>
        </w:rPr>
      </w:pPr>
      <w:bookmarkStart w:id="3" w:name="_Ref491789776"/>
      <w:r w:rsidRPr="006B38B1">
        <w:t xml:space="preserve">Figure </w:t>
      </w:r>
      <w:r w:rsidRPr="006B38B1">
        <w:fldChar w:fldCharType="begin"/>
      </w:r>
      <w:r w:rsidRPr="006B38B1">
        <w:instrText xml:space="preserve"> SEQ Figure \* ARABIC </w:instrText>
      </w:r>
      <w:r w:rsidRPr="006B38B1">
        <w:fldChar w:fldCharType="separate"/>
      </w:r>
      <w:r w:rsidR="00780574">
        <w:rPr>
          <w:noProof/>
        </w:rPr>
        <w:t>3</w:t>
      </w:r>
      <w:r w:rsidRPr="006B38B1">
        <w:fldChar w:fldCharType="end"/>
      </w:r>
      <w:bookmarkEnd w:id="3"/>
      <w:r w:rsidRPr="006B38B1">
        <w:t xml:space="preserve"> Simulation of Increased Plot Size</w:t>
      </w:r>
    </w:p>
    <w:p w14:paraId="4D289FDA" w14:textId="77777777" w:rsidR="000817BF" w:rsidRPr="00AF7A35" w:rsidRDefault="000817BF">
      <w:pPr>
        <w:rPr>
          <w:rFonts w:eastAsia="Calibri" w:cs="Calibri"/>
        </w:rPr>
      </w:pPr>
    </w:p>
    <w:p w14:paraId="4DB42EC5" w14:textId="77777777" w:rsidR="00EF7BFA" w:rsidRDefault="00EF7BFA" w:rsidP="00EF7BFA">
      <w:pPr>
        <w:tabs>
          <w:tab w:val="left" w:pos="1440"/>
        </w:tabs>
        <w:spacing w:before="55"/>
        <w:rPr>
          <w:rFonts w:eastAsia="Calibri" w:cs="Calibri"/>
          <w:b/>
          <w:bCs/>
          <w:u w:val="single" w:color="000000"/>
        </w:rPr>
      </w:pPr>
    </w:p>
    <w:p w14:paraId="4DD28C0B" w14:textId="77777777" w:rsidR="00EF7BFA" w:rsidRDefault="00EF7BFA" w:rsidP="00EF7BFA">
      <w:pPr>
        <w:spacing w:line="200" w:lineRule="exact"/>
        <w:rPr>
          <w:rFonts w:eastAsia="Calibri" w:cs="Calibri"/>
          <w:bCs/>
          <w:i/>
        </w:rPr>
      </w:pPr>
    </w:p>
    <w:p w14:paraId="2AA8E3CA" w14:textId="77777777" w:rsidR="00780574" w:rsidRPr="00AF7A35" w:rsidRDefault="00780574" w:rsidP="00780574">
      <w:pPr>
        <w:tabs>
          <w:tab w:val="left" w:pos="1440"/>
        </w:tabs>
        <w:spacing w:before="55"/>
        <w:rPr>
          <w:rFonts w:eastAsia="Calibri" w:cs="Calibri"/>
          <w:b/>
          <w:bCs/>
          <w:u w:val="single" w:color="000000"/>
        </w:rPr>
      </w:pPr>
      <w:r>
        <w:rPr>
          <w:rFonts w:eastAsia="Calibri" w:cs="Calibri"/>
          <w:b/>
          <w:bCs/>
          <w:u w:val="single" w:color="000000"/>
        </w:rPr>
        <w:t>APPENDIX 4</w:t>
      </w:r>
    </w:p>
    <w:p w14:paraId="1335BDE0" w14:textId="5CDDCC9D" w:rsidR="00780574" w:rsidRDefault="00780574" w:rsidP="00780574">
      <w:pPr>
        <w:tabs>
          <w:tab w:val="left" w:pos="1440"/>
        </w:tabs>
        <w:spacing w:before="55"/>
        <w:rPr>
          <w:rFonts w:eastAsia="Calibri" w:cs="Calibri"/>
          <w:bCs/>
          <w:i/>
        </w:rPr>
      </w:pPr>
      <w:r>
        <w:rPr>
          <w:rFonts w:eastAsia="Calibri" w:cs="Calibri"/>
          <w:bCs/>
          <w:i/>
        </w:rPr>
        <w:t xml:space="preserve">It was found that </w:t>
      </w:r>
      <w:proofErr w:type="spellStart"/>
      <w:r>
        <w:rPr>
          <w:rFonts w:eastAsia="Calibri" w:cs="Calibri"/>
          <w:bCs/>
          <w:i/>
        </w:rPr>
        <w:t>orthorecitifacation</w:t>
      </w:r>
      <w:proofErr w:type="spellEnd"/>
      <w:r>
        <w:rPr>
          <w:rFonts w:eastAsia="Calibri" w:cs="Calibri"/>
          <w:bCs/>
          <w:i/>
        </w:rPr>
        <w:t xml:space="preserve"> using the 5m </w:t>
      </w:r>
      <w:r w:rsidRPr="00780574">
        <w:rPr>
          <w:rFonts w:eastAsia="Calibri" w:cs="Calibri"/>
          <w:bCs/>
          <w:i/>
        </w:rPr>
        <w:t>SUDEM (Stellenbosch University DEM)</w:t>
      </w:r>
      <w:r>
        <w:rPr>
          <w:rFonts w:eastAsia="Calibri" w:cs="Calibri"/>
          <w:bCs/>
          <w:i/>
        </w:rPr>
        <w:t xml:space="preserve"> was resulting in poor geolocation accuracy.  The accuracy of SUDEM was analysed by comparing heights to the DGPS acquired heights at the GCP points.  A similar comparison was made with the 30m SRTM DEM</w:t>
      </w:r>
      <w:r w:rsidRPr="00780574">
        <w:rPr>
          <w:rFonts w:eastAsia="Calibri" w:cs="Calibri"/>
          <w:bCs/>
          <w:i/>
        </w:rPr>
        <w:t xml:space="preserve">. </w:t>
      </w:r>
      <w:r>
        <w:rPr>
          <w:rFonts w:eastAsia="Calibri" w:cs="Calibri"/>
          <w:bCs/>
          <w:i/>
        </w:rPr>
        <w:t xml:space="preserve"> The SRTM DEM was found to improve on the accuracy of SUDEM.  Results are shown in </w:t>
      </w:r>
      <w:r>
        <w:rPr>
          <w:rFonts w:eastAsia="Calibri" w:cs="Calibri"/>
          <w:bCs/>
          <w:i/>
        </w:rPr>
        <w:fldChar w:fldCharType="begin"/>
      </w:r>
      <w:r>
        <w:rPr>
          <w:rFonts w:eastAsia="Calibri" w:cs="Calibri"/>
          <w:bCs/>
          <w:i/>
        </w:rPr>
        <w:instrText xml:space="preserve"> REF _Ref491796330 \h </w:instrText>
      </w:r>
      <w:r>
        <w:rPr>
          <w:rFonts w:eastAsia="Calibri" w:cs="Calibri"/>
          <w:bCs/>
          <w:i/>
        </w:rPr>
      </w:r>
      <w:r>
        <w:rPr>
          <w:rFonts w:eastAsia="Calibri" w:cs="Calibri"/>
          <w:bCs/>
          <w:i/>
        </w:rPr>
        <w:fldChar w:fldCharType="separate"/>
      </w:r>
      <w:r w:rsidRPr="00780574">
        <w:rPr>
          <w:i/>
          <w:color w:val="000000" w:themeColor="text1"/>
        </w:rPr>
        <w:t xml:space="preserve">Figure </w:t>
      </w:r>
      <w:r w:rsidRPr="00780574">
        <w:rPr>
          <w:i/>
          <w:noProof/>
          <w:color w:val="000000" w:themeColor="text1"/>
        </w:rPr>
        <w:t>4</w:t>
      </w:r>
      <w:r>
        <w:rPr>
          <w:rFonts w:eastAsia="Calibri" w:cs="Calibri"/>
          <w:bCs/>
          <w:i/>
        </w:rPr>
        <w:fldChar w:fldCharType="end"/>
      </w:r>
      <w:r>
        <w:rPr>
          <w:rFonts w:eastAsia="Calibri" w:cs="Calibri"/>
          <w:bCs/>
          <w:i/>
        </w:rPr>
        <w:t>.</w:t>
      </w:r>
    </w:p>
    <w:p w14:paraId="73394F61" w14:textId="77777777" w:rsidR="00780574" w:rsidRDefault="00780574" w:rsidP="00780574">
      <w:pPr>
        <w:tabs>
          <w:tab w:val="left" w:pos="1440"/>
        </w:tabs>
        <w:spacing w:before="55"/>
        <w:rPr>
          <w:rFonts w:eastAsia="Calibri" w:cs="Calibri"/>
          <w:bCs/>
          <w:i/>
        </w:rPr>
      </w:pPr>
    </w:p>
    <w:p w14:paraId="047D7958" w14:textId="77777777" w:rsidR="00780574" w:rsidRDefault="00780574" w:rsidP="00780574">
      <w:pPr>
        <w:keepNext/>
        <w:tabs>
          <w:tab w:val="left" w:pos="1440"/>
        </w:tabs>
        <w:spacing w:before="55"/>
        <w:jc w:val="center"/>
      </w:pPr>
      <w:r w:rsidRPr="00780574">
        <w:rPr>
          <w:rFonts w:eastAsia="Calibri" w:cs="Calibri"/>
          <w:bCs/>
          <w:i/>
          <w:noProof/>
          <w:lang w:eastAsia="en-GB"/>
        </w:rPr>
        <w:drawing>
          <wp:inline distT="0" distB="0" distL="0" distR="0" wp14:anchorId="595627D3" wp14:editId="1DCD6B91">
            <wp:extent cx="5730875" cy="2672751"/>
            <wp:effectExtent l="0" t="0" r="3175" b="0"/>
            <wp:docPr id="14" name="Picture 14" descr="C:\Data\Development\Projects\PhD GeoInformatics\Docs\Funding\GEF5\Invoices, Timesheets and Reports\Dem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Development\Projects\PhD GeoInformatics\Docs\Funding\GEF5\Invoices, Timesheets and Reports\DemAccura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672751"/>
                    </a:xfrm>
                    <a:prstGeom prst="rect">
                      <a:avLst/>
                    </a:prstGeom>
                    <a:noFill/>
                    <a:ln>
                      <a:noFill/>
                    </a:ln>
                  </pic:spPr>
                </pic:pic>
              </a:graphicData>
            </a:graphic>
          </wp:inline>
        </w:drawing>
      </w:r>
    </w:p>
    <w:p w14:paraId="5CA4C543" w14:textId="3D99F02F" w:rsidR="00780574" w:rsidRPr="00780574" w:rsidRDefault="00780574" w:rsidP="00780574">
      <w:pPr>
        <w:pStyle w:val="Caption"/>
        <w:jc w:val="center"/>
        <w:rPr>
          <w:i w:val="0"/>
          <w:color w:val="000000" w:themeColor="text1"/>
          <w:sz w:val="22"/>
        </w:rPr>
      </w:pPr>
      <w:bookmarkStart w:id="4" w:name="_Ref491796330"/>
      <w:r w:rsidRPr="00780574">
        <w:rPr>
          <w:i w:val="0"/>
          <w:color w:val="000000" w:themeColor="text1"/>
          <w:sz w:val="22"/>
        </w:rPr>
        <w:t xml:space="preserve">Figure </w:t>
      </w:r>
      <w:r w:rsidRPr="00780574">
        <w:rPr>
          <w:i w:val="0"/>
          <w:color w:val="000000" w:themeColor="text1"/>
          <w:sz w:val="22"/>
        </w:rPr>
        <w:fldChar w:fldCharType="begin"/>
      </w:r>
      <w:r w:rsidRPr="00780574">
        <w:rPr>
          <w:i w:val="0"/>
          <w:color w:val="000000" w:themeColor="text1"/>
          <w:sz w:val="22"/>
        </w:rPr>
        <w:instrText xml:space="preserve"> SEQ Figure \* ARABIC </w:instrText>
      </w:r>
      <w:r w:rsidRPr="00780574">
        <w:rPr>
          <w:i w:val="0"/>
          <w:color w:val="000000" w:themeColor="text1"/>
          <w:sz w:val="22"/>
        </w:rPr>
        <w:fldChar w:fldCharType="separate"/>
      </w:r>
      <w:r w:rsidRPr="00780574">
        <w:rPr>
          <w:i w:val="0"/>
          <w:noProof/>
          <w:color w:val="000000" w:themeColor="text1"/>
          <w:sz w:val="22"/>
        </w:rPr>
        <w:t>4</w:t>
      </w:r>
      <w:r w:rsidRPr="00780574">
        <w:rPr>
          <w:i w:val="0"/>
          <w:color w:val="000000" w:themeColor="text1"/>
          <w:sz w:val="22"/>
        </w:rPr>
        <w:fldChar w:fldCharType="end"/>
      </w:r>
      <w:bookmarkEnd w:id="4"/>
      <w:r w:rsidRPr="00780574">
        <w:rPr>
          <w:i w:val="0"/>
          <w:color w:val="000000" w:themeColor="text1"/>
          <w:sz w:val="22"/>
        </w:rPr>
        <w:t xml:space="preserve"> DEM accuracy analysis</w:t>
      </w:r>
    </w:p>
    <w:p w14:paraId="6C7754BF" w14:textId="7391AACB" w:rsidR="00780574" w:rsidRPr="00780574" w:rsidRDefault="00780574" w:rsidP="00780574">
      <w:pPr>
        <w:tabs>
          <w:tab w:val="left" w:pos="1440"/>
        </w:tabs>
        <w:spacing w:before="55"/>
        <w:rPr>
          <w:rFonts w:eastAsia="Calibri" w:cs="Calibri"/>
          <w:bCs/>
          <w:i/>
        </w:rPr>
      </w:pPr>
      <w:r>
        <w:rPr>
          <w:rFonts w:eastAsia="Calibri" w:cs="Calibri"/>
          <w:bCs/>
          <w:i/>
        </w:rPr>
        <w:t xml:space="preserve"> </w:t>
      </w:r>
    </w:p>
    <w:sectPr w:rsidR="0078057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A55E5" w14:textId="77777777" w:rsidR="00C73D40" w:rsidRDefault="00C73D40">
      <w:r>
        <w:separator/>
      </w:r>
    </w:p>
  </w:endnote>
  <w:endnote w:type="continuationSeparator" w:id="0">
    <w:p w14:paraId="67E6FE1E" w14:textId="77777777" w:rsidR="00C73D40" w:rsidRDefault="00C73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AB2FA9">
          <w:rPr>
            <w:noProof/>
          </w:rPr>
          <w:t>6</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5F4B4" w14:textId="77777777" w:rsidR="00C73D40" w:rsidRDefault="00C73D40">
      <w:r>
        <w:separator/>
      </w:r>
    </w:p>
  </w:footnote>
  <w:footnote w:type="continuationSeparator" w:id="0">
    <w:p w14:paraId="6AFED4CA" w14:textId="77777777" w:rsidR="00C73D40" w:rsidRDefault="00C73D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3"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9"/>
  </w:num>
  <w:num w:numId="6">
    <w:abstractNumId w:val="16"/>
  </w:num>
  <w:num w:numId="7">
    <w:abstractNumId w:val="8"/>
  </w:num>
  <w:num w:numId="8">
    <w:abstractNumId w:val="11"/>
  </w:num>
  <w:num w:numId="9">
    <w:abstractNumId w:val="15"/>
  </w:num>
  <w:num w:numId="10">
    <w:abstractNumId w:val="3"/>
  </w:num>
  <w:num w:numId="11">
    <w:abstractNumId w:val="13"/>
  </w:num>
  <w:num w:numId="12">
    <w:abstractNumId w:val="14"/>
  </w:num>
  <w:num w:numId="13">
    <w:abstractNumId w:val="0"/>
  </w:num>
  <w:num w:numId="14">
    <w:abstractNumId w:val="10"/>
  </w:num>
  <w:num w:numId="15">
    <w:abstractNumId w:val="17"/>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7BF"/>
    <w:rsid w:val="00011091"/>
    <w:rsid w:val="00022CEB"/>
    <w:rsid w:val="00056910"/>
    <w:rsid w:val="000611DD"/>
    <w:rsid w:val="0007047E"/>
    <w:rsid w:val="00080558"/>
    <w:rsid w:val="000817BF"/>
    <w:rsid w:val="000A27E3"/>
    <w:rsid w:val="000B73E7"/>
    <w:rsid w:val="000C31D5"/>
    <w:rsid w:val="00117865"/>
    <w:rsid w:val="001466D4"/>
    <w:rsid w:val="00151613"/>
    <w:rsid w:val="0015179C"/>
    <w:rsid w:val="0018154A"/>
    <w:rsid w:val="001824F8"/>
    <w:rsid w:val="001A12C9"/>
    <w:rsid w:val="001C6E47"/>
    <w:rsid w:val="001E0A89"/>
    <w:rsid w:val="001E5795"/>
    <w:rsid w:val="001E5DF7"/>
    <w:rsid w:val="002106F5"/>
    <w:rsid w:val="00212C08"/>
    <w:rsid w:val="00212EA0"/>
    <w:rsid w:val="00213820"/>
    <w:rsid w:val="00235E6A"/>
    <w:rsid w:val="00283E7A"/>
    <w:rsid w:val="002F4FCA"/>
    <w:rsid w:val="00301ECA"/>
    <w:rsid w:val="00366540"/>
    <w:rsid w:val="00373B60"/>
    <w:rsid w:val="00394CB8"/>
    <w:rsid w:val="003A5FB5"/>
    <w:rsid w:val="003B328D"/>
    <w:rsid w:val="003D0AA6"/>
    <w:rsid w:val="0041125D"/>
    <w:rsid w:val="00432987"/>
    <w:rsid w:val="00441A48"/>
    <w:rsid w:val="00460D6D"/>
    <w:rsid w:val="0047547F"/>
    <w:rsid w:val="004E2090"/>
    <w:rsid w:val="004F30E6"/>
    <w:rsid w:val="004F62AA"/>
    <w:rsid w:val="005112DE"/>
    <w:rsid w:val="0051618A"/>
    <w:rsid w:val="0053381C"/>
    <w:rsid w:val="005360CE"/>
    <w:rsid w:val="0056224C"/>
    <w:rsid w:val="0056479A"/>
    <w:rsid w:val="00580F7B"/>
    <w:rsid w:val="005A3FF6"/>
    <w:rsid w:val="005A46D1"/>
    <w:rsid w:val="005A5DDF"/>
    <w:rsid w:val="005C1D6B"/>
    <w:rsid w:val="005C265F"/>
    <w:rsid w:val="005D361C"/>
    <w:rsid w:val="005F65EB"/>
    <w:rsid w:val="00603A18"/>
    <w:rsid w:val="006452CE"/>
    <w:rsid w:val="00647DBF"/>
    <w:rsid w:val="006620A0"/>
    <w:rsid w:val="006715FB"/>
    <w:rsid w:val="006752ED"/>
    <w:rsid w:val="00687904"/>
    <w:rsid w:val="006B38B1"/>
    <w:rsid w:val="006D5729"/>
    <w:rsid w:val="006E350A"/>
    <w:rsid w:val="006E5769"/>
    <w:rsid w:val="0071731A"/>
    <w:rsid w:val="00756029"/>
    <w:rsid w:val="00761ECF"/>
    <w:rsid w:val="00780574"/>
    <w:rsid w:val="00795817"/>
    <w:rsid w:val="00796C00"/>
    <w:rsid w:val="007B1525"/>
    <w:rsid w:val="007B7B11"/>
    <w:rsid w:val="007D316C"/>
    <w:rsid w:val="007E55DE"/>
    <w:rsid w:val="00831E11"/>
    <w:rsid w:val="00846899"/>
    <w:rsid w:val="00850E9D"/>
    <w:rsid w:val="0085248C"/>
    <w:rsid w:val="00857519"/>
    <w:rsid w:val="00863A9B"/>
    <w:rsid w:val="00865604"/>
    <w:rsid w:val="00865F23"/>
    <w:rsid w:val="00871C96"/>
    <w:rsid w:val="00874EC0"/>
    <w:rsid w:val="00876626"/>
    <w:rsid w:val="00880252"/>
    <w:rsid w:val="00881B6F"/>
    <w:rsid w:val="00885D1C"/>
    <w:rsid w:val="008A75C8"/>
    <w:rsid w:val="008F19F3"/>
    <w:rsid w:val="00953194"/>
    <w:rsid w:val="00966369"/>
    <w:rsid w:val="00967C36"/>
    <w:rsid w:val="00990100"/>
    <w:rsid w:val="009A26C4"/>
    <w:rsid w:val="009A2F92"/>
    <w:rsid w:val="00A246C6"/>
    <w:rsid w:val="00A51121"/>
    <w:rsid w:val="00A548CF"/>
    <w:rsid w:val="00A60F3F"/>
    <w:rsid w:val="00A6282E"/>
    <w:rsid w:val="00A8183C"/>
    <w:rsid w:val="00A95FFD"/>
    <w:rsid w:val="00A9691C"/>
    <w:rsid w:val="00AA7FB6"/>
    <w:rsid w:val="00AB2FA9"/>
    <w:rsid w:val="00AB30A0"/>
    <w:rsid w:val="00AF004A"/>
    <w:rsid w:val="00AF7A35"/>
    <w:rsid w:val="00B1470E"/>
    <w:rsid w:val="00B27416"/>
    <w:rsid w:val="00B45432"/>
    <w:rsid w:val="00B61763"/>
    <w:rsid w:val="00B659B0"/>
    <w:rsid w:val="00B67168"/>
    <w:rsid w:val="00B75C81"/>
    <w:rsid w:val="00BB2B39"/>
    <w:rsid w:val="00BB2EEC"/>
    <w:rsid w:val="00BB3188"/>
    <w:rsid w:val="00BD224C"/>
    <w:rsid w:val="00BD5C1B"/>
    <w:rsid w:val="00BE5B40"/>
    <w:rsid w:val="00C03B57"/>
    <w:rsid w:val="00C13C89"/>
    <w:rsid w:val="00C1606A"/>
    <w:rsid w:val="00C51770"/>
    <w:rsid w:val="00C55E73"/>
    <w:rsid w:val="00C57E01"/>
    <w:rsid w:val="00C60F5A"/>
    <w:rsid w:val="00C73D40"/>
    <w:rsid w:val="00CB3CA2"/>
    <w:rsid w:val="00CC1D80"/>
    <w:rsid w:val="00CE18D5"/>
    <w:rsid w:val="00CE2FD2"/>
    <w:rsid w:val="00CE4C1D"/>
    <w:rsid w:val="00CF2D81"/>
    <w:rsid w:val="00D10ECD"/>
    <w:rsid w:val="00D1440A"/>
    <w:rsid w:val="00D20AE4"/>
    <w:rsid w:val="00D27BBA"/>
    <w:rsid w:val="00D63479"/>
    <w:rsid w:val="00D66771"/>
    <w:rsid w:val="00D6773C"/>
    <w:rsid w:val="00D75D6C"/>
    <w:rsid w:val="00DA4D98"/>
    <w:rsid w:val="00DA72D1"/>
    <w:rsid w:val="00DB036D"/>
    <w:rsid w:val="00DB5508"/>
    <w:rsid w:val="00DB7BA3"/>
    <w:rsid w:val="00DD13A4"/>
    <w:rsid w:val="00DE15A5"/>
    <w:rsid w:val="00DF013D"/>
    <w:rsid w:val="00E02AD5"/>
    <w:rsid w:val="00E77A36"/>
    <w:rsid w:val="00E80D0D"/>
    <w:rsid w:val="00E81657"/>
    <w:rsid w:val="00ED7DAA"/>
    <w:rsid w:val="00EE2F15"/>
    <w:rsid w:val="00EF7B9B"/>
    <w:rsid w:val="00EF7BFA"/>
    <w:rsid w:val="00F22FEE"/>
    <w:rsid w:val="00F260FE"/>
    <w:rsid w:val="00F52430"/>
    <w:rsid w:val="00F531C4"/>
    <w:rsid w:val="00F61287"/>
    <w:rsid w:val="00F6427D"/>
    <w:rsid w:val="00F67D36"/>
    <w:rsid w:val="00F769F2"/>
    <w:rsid w:val="00F815A5"/>
    <w:rsid w:val="00F85E56"/>
    <w:rsid w:val="00F96232"/>
    <w:rsid w:val="00FA13A0"/>
    <w:rsid w:val="00FA47E4"/>
    <w:rsid w:val="00FC71D4"/>
    <w:rsid w:val="00FD626E"/>
    <w:rsid w:val="00FE1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A5A5A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A8974-2DD7-4692-9DEC-F49017479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7</Pages>
  <Words>1252</Words>
  <Characters>7141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63</cp:revision>
  <dcterms:created xsi:type="dcterms:W3CDTF">2017-07-14T09:45:00Z</dcterms:created>
  <dcterms:modified xsi:type="dcterms:W3CDTF">2017-12-10T22:04:00Z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http://www.zotero.org/styles/isprs-journal-of-photogrammetry-and-remote-sensing</vt:lpwstr>
  </property>
  <property fmtid="{D5CDD505-2E9C-101B-9397-08002B2CF9AE}" pid="17" name="Mendeley Recent Style Name 6_1">
    <vt:lpwstr>ISPRS Journal of Photogrammetry and Remote Sensing</vt:lpwstr>
  </property>
  <property fmtid="{D5CDD505-2E9C-101B-9397-08002B2CF9AE}" pid="18" name="Mendeley Recent Style Id 7_1">
    <vt:lpwstr>http://www.zotero.org/styles/international-journal-of-remote-sensing</vt:lpwstr>
  </property>
  <property fmtid="{D5CDD505-2E9C-101B-9397-08002B2CF9AE}" pid="19" name="Mendeley Recent Style Name 7_1">
    <vt:lpwstr>International Journal of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