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58C3" w14:textId="77777777" w:rsidR="00D65070" w:rsidRPr="00DD3188" w:rsidRDefault="00DD3188" w:rsidP="0067790E">
      <w:pPr>
        <w:pStyle w:val="Heading1"/>
      </w:pPr>
      <w:r w:rsidRPr="00DD3188">
        <w:t>Technical Team Terms of Reference</w:t>
      </w:r>
    </w:p>
    <w:p w14:paraId="78D72619" w14:textId="77777777" w:rsidR="00DD3188" w:rsidRDefault="00CF1A05" w:rsidP="00DD3188">
      <w:r>
        <w:t>On each site the following details need to be monitored:</w:t>
      </w:r>
    </w:p>
    <w:p w14:paraId="70DD979F" w14:textId="77777777" w:rsidR="00CF1A05" w:rsidRDefault="00CF1A05" w:rsidP="00CF1A05">
      <w:pPr>
        <w:pStyle w:val="ListParagraph"/>
        <w:numPr>
          <w:ilvl w:val="0"/>
          <w:numId w:val="8"/>
        </w:numPr>
      </w:pPr>
      <w:r>
        <w:t>Litter</w:t>
      </w:r>
    </w:p>
    <w:p w14:paraId="000EA96C" w14:textId="77777777" w:rsidR="00CF1A05" w:rsidRDefault="00CF1A05" w:rsidP="00CF1A05">
      <w:pPr>
        <w:pStyle w:val="ListParagraph"/>
        <w:numPr>
          <w:ilvl w:val="0"/>
          <w:numId w:val="8"/>
        </w:numPr>
      </w:pPr>
      <w:r>
        <w:t>Deadwood</w:t>
      </w:r>
    </w:p>
    <w:p w14:paraId="4D86550C" w14:textId="77777777" w:rsidR="00CF1A05" w:rsidRDefault="00CF1A05" w:rsidP="00CF1A05">
      <w:pPr>
        <w:pStyle w:val="ListParagraph"/>
        <w:numPr>
          <w:ilvl w:val="0"/>
          <w:numId w:val="8"/>
        </w:numPr>
      </w:pPr>
      <w:r>
        <w:t>Above ground biomass</w:t>
      </w:r>
    </w:p>
    <w:p w14:paraId="35798BC5" w14:textId="77777777" w:rsidR="00CF1A05" w:rsidRDefault="00CF1A05" w:rsidP="00CF1A05">
      <w:pPr>
        <w:pStyle w:val="ListParagraph"/>
        <w:numPr>
          <w:ilvl w:val="0"/>
          <w:numId w:val="8"/>
        </w:numPr>
      </w:pPr>
      <w:r>
        <w:t>Soil carbon</w:t>
      </w:r>
    </w:p>
    <w:p w14:paraId="12F3E6F3" w14:textId="77777777" w:rsidR="00CF1A05" w:rsidRDefault="00CF1A05" w:rsidP="00CF1A05">
      <w:pPr>
        <w:pStyle w:val="ListParagraph"/>
        <w:numPr>
          <w:ilvl w:val="0"/>
          <w:numId w:val="8"/>
        </w:numPr>
      </w:pPr>
      <w:r>
        <w:t>Biodiversity</w:t>
      </w:r>
    </w:p>
    <w:p w14:paraId="31EFBEB6" w14:textId="77777777" w:rsidR="00CF1A05" w:rsidRDefault="00CF1A05" w:rsidP="00CF1A05">
      <w:pPr>
        <w:pStyle w:val="ListParagraph"/>
        <w:numPr>
          <w:ilvl w:val="0"/>
          <w:numId w:val="8"/>
        </w:numPr>
      </w:pPr>
      <w:r>
        <w:t>Noors coverage</w:t>
      </w:r>
    </w:p>
    <w:p w14:paraId="55741C11" w14:textId="77777777" w:rsidR="00CF1A05" w:rsidRDefault="00CF1A05" w:rsidP="00CF1A05">
      <w:r>
        <w:t>In addition, an allometric equation for noors (</w:t>
      </w:r>
      <w:r>
        <w:rPr>
          <w:i/>
        </w:rPr>
        <w:t>Euphorbia coerulescens</w:t>
      </w:r>
      <w:r>
        <w:t>) needs to be derived, in order to allow the estimation of noors coverage in all sites.</w:t>
      </w:r>
      <w:r w:rsidR="00506319">
        <w:t xml:space="preserve"> (C4 </w:t>
      </w:r>
      <w:proofErr w:type="spellStart"/>
      <w:r w:rsidR="00506319">
        <w:t>EcoSolutions</w:t>
      </w:r>
      <w:proofErr w:type="spellEnd"/>
      <w:r w:rsidR="00506319">
        <w:t xml:space="preserve"> can undertake this work if required.)</w:t>
      </w:r>
    </w:p>
    <w:p w14:paraId="62658ABF" w14:textId="77777777" w:rsidR="00CF1A05" w:rsidRDefault="00CF1A05" w:rsidP="00CF1A05"/>
    <w:p w14:paraId="6C88A1AB" w14:textId="77777777" w:rsidR="00CF1A05" w:rsidRDefault="00CF1A05" w:rsidP="00CF1A05">
      <w:r>
        <w:t>The methodology for measurement of the variables is described in the project document, and the variables to be measured and recorded as well.</w:t>
      </w:r>
    </w:p>
    <w:p w14:paraId="50AF069F" w14:textId="77777777" w:rsidR="00CF1A05" w:rsidRDefault="00CF1A05" w:rsidP="00CF1A05"/>
    <w:p w14:paraId="659DD202" w14:textId="77777777" w:rsidR="00CF1A05" w:rsidRPr="00CC045A" w:rsidRDefault="00CF1A05" w:rsidP="0067790E">
      <w:pPr>
        <w:pStyle w:val="Heading2"/>
      </w:pPr>
      <w:r w:rsidRPr="00CC045A">
        <w:t>Plot demarcation</w:t>
      </w:r>
    </w:p>
    <w:p w14:paraId="728E852B" w14:textId="77777777" w:rsidR="00CF1A05" w:rsidRDefault="00CF1A05" w:rsidP="00CF1A05">
      <w:pPr>
        <w:pStyle w:val="ListParagraph"/>
        <w:numPr>
          <w:ilvl w:val="0"/>
          <w:numId w:val="9"/>
        </w:numPr>
      </w:pPr>
      <w:r>
        <w:t xml:space="preserve">Use the GPS coordinate specified to demarcate the south-western corner of the sampling plot. Drive an iron stake into the ground as a permanent marker. </w:t>
      </w:r>
    </w:p>
    <w:p w14:paraId="6097B8C8" w14:textId="77777777" w:rsidR="00CF1A05" w:rsidRDefault="00CF1A05" w:rsidP="00CF1A05">
      <w:pPr>
        <w:pStyle w:val="ListParagraph"/>
        <w:numPr>
          <w:ilvl w:val="0"/>
          <w:numId w:val="9"/>
        </w:numPr>
      </w:pPr>
      <w:r>
        <w:t>Measure a 10m x 10m plot, and mark each of the corners with permanent markers.</w:t>
      </w:r>
      <w:r w:rsidR="00AF3629">
        <w:t xml:space="preserve"> Sampling will be undertaken within this plot, within the sub-plots on the western edge</w:t>
      </w:r>
      <w:r w:rsidR="001F22A2">
        <w:t xml:space="preserve"> (marked M1 to M10 in Figure 1)</w:t>
      </w:r>
      <w:r w:rsidR="00AF3629">
        <w:t>, and along transects that intersect at the central point of the plot.</w:t>
      </w:r>
    </w:p>
    <w:p w14:paraId="3798BBBB" w14:textId="77777777" w:rsidR="00CF1A05" w:rsidRDefault="00CF1A05" w:rsidP="00CF1A05"/>
    <w:p w14:paraId="7966BE0F" w14:textId="77777777" w:rsidR="00AF3629" w:rsidRPr="00CF1A05" w:rsidRDefault="00AF3629" w:rsidP="00CF1A05">
      <w:r w:rsidRPr="00AF3629">
        <w:rPr>
          <w:noProof/>
          <w:lang w:val="en-ZA" w:eastAsia="en-ZA"/>
        </w:rPr>
        <w:drawing>
          <wp:inline distT="0" distB="0" distL="0" distR="0" wp14:anchorId="00DF1762" wp14:editId="0990AAE6">
            <wp:extent cx="5495874" cy="4124325"/>
            <wp:effectExtent l="1905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499764" cy="4127244"/>
                    </a:xfrm>
                    <a:prstGeom prst="rect">
                      <a:avLst/>
                    </a:prstGeom>
                    <a:noFill/>
                    <a:ln w="9525">
                      <a:noFill/>
                      <a:miter lim="800000"/>
                      <a:headEnd/>
                      <a:tailEnd/>
                    </a:ln>
                  </pic:spPr>
                </pic:pic>
              </a:graphicData>
            </a:graphic>
          </wp:inline>
        </w:drawing>
      </w:r>
    </w:p>
    <w:p w14:paraId="75965070" w14:textId="77777777" w:rsidR="00AF3629" w:rsidRDefault="00AF3629" w:rsidP="00AF3629">
      <w:pPr>
        <w:pStyle w:val="Caption"/>
      </w:pPr>
      <w:bookmarkStart w:id="0" w:name="_Ref274314173"/>
      <w:bookmarkStart w:id="1" w:name="_Toc297223440"/>
      <w:bookmarkStart w:id="2" w:name="_Toc299529407"/>
      <w:bookmarkStart w:id="3" w:name="_Toc300069755"/>
      <w:r w:rsidRPr="005A1AE8">
        <w:t xml:space="preserve">Figure </w:t>
      </w:r>
      <w:r w:rsidR="00A956E8">
        <w:fldChar w:fldCharType="begin"/>
      </w:r>
      <w:r w:rsidR="00A956E8">
        <w:instrText xml:space="preserve"> SEQ Figure \* ARABIC </w:instrText>
      </w:r>
      <w:r w:rsidR="00A956E8">
        <w:fldChar w:fldCharType="separate"/>
      </w:r>
      <w:r>
        <w:rPr>
          <w:noProof/>
        </w:rPr>
        <w:t>1</w:t>
      </w:r>
      <w:r w:rsidR="00A956E8">
        <w:rPr>
          <w:noProof/>
        </w:rPr>
        <w:fldChar w:fldCharType="end"/>
      </w:r>
      <w:bookmarkEnd w:id="0"/>
      <w:r w:rsidRPr="005A1AE8">
        <w:t>: Diagrammatic representation of monitoring sites. a) Each site will comprise a 10m x 10m area, with two 50m long transects for deadwood monitoring bisecting the site; b)</w:t>
      </w:r>
      <w:r w:rsidRPr="005A1AE8">
        <w:rPr>
          <w:noProof/>
        </w:rPr>
        <w:t xml:space="preserve"> monitoring of above ground biomass will be carried out by measuring CBSA of </w:t>
      </w:r>
      <w:r w:rsidRPr="001F22A2">
        <w:rPr>
          <w:i w:val="0"/>
          <w:noProof/>
        </w:rPr>
        <w:t>P. afra</w:t>
      </w:r>
      <w:r w:rsidRPr="005A1AE8">
        <w:rPr>
          <w:noProof/>
        </w:rPr>
        <w:t xml:space="preserve"> </w:t>
      </w:r>
      <w:r w:rsidR="001F22A2">
        <w:rPr>
          <w:noProof/>
        </w:rPr>
        <w:t xml:space="preserve">and </w:t>
      </w:r>
      <w:r w:rsidR="001F22A2" w:rsidRPr="001F22A2">
        <w:rPr>
          <w:i w:val="0"/>
          <w:noProof/>
        </w:rPr>
        <w:t>E. coerulescens</w:t>
      </w:r>
      <w:r w:rsidR="001F22A2">
        <w:rPr>
          <w:noProof/>
        </w:rPr>
        <w:t xml:space="preserve"> </w:t>
      </w:r>
      <w:r w:rsidRPr="005A1AE8">
        <w:rPr>
          <w:noProof/>
        </w:rPr>
        <w:t>plants in the site. Nested sub-plots (</w:t>
      </w:r>
      <w:r>
        <w:rPr>
          <w:noProof/>
        </w:rPr>
        <w:t>6</w:t>
      </w:r>
      <w:r w:rsidRPr="005A1AE8">
        <w:rPr>
          <w:noProof/>
        </w:rPr>
        <w:t xml:space="preserve">m x </w:t>
      </w:r>
      <w:r>
        <w:rPr>
          <w:noProof/>
        </w:rPr>
        <w:t>6</w:t>
      </w:r>
      <w:r w:rsidRPr="005A1AE8">
        <w:rPr>
          <w:noProof/>
        </w:rPr>
        <w:t>m - shaded)</w:t>
      </w:r>
      <w:r>
        <w:rPr>
          <w:noProof/>
        </w:rPr>
        <w:t xml:space="preserve"> </w:t>
      </w:r>
      <w:r w:rsidRPr="005A1AE8">
        <w:rPr>
          <w:noProof/>
        </w:rPr>
        <w:t xml:space="preserve">will be used for monitoring the growth of offspring plants, and will be used instead of the full plots once stem density becomes too high; and c) litter monitoring will be carried out in peripheral 1m x 1m plots, since removal of litter from P.afra would affect the rate of growth of the stand </w:t>
      </w:r>
      <w:r w:rsidRPr="005A1AE8">
        <w:rPr>
          <w:noProof/>
        </w:rPr>
        <w:lastRenderedPageBreak/>
        <w:t>(due to its method of vegetative propagation). Litter measurements will be gathered from 30cm radius circles in the corners of the litter plots, and no litter plot will be used twice. The letters in the boxes correspond to the monitoring period in which they will be used (ie M1= monitoring period 1, M2 = monitoring period 2, etc)</w:t>
      </w:r>
      <w:bookmarkEnd w:id="1"/>
      <w:bookmarkEnd w:id="2"/>
      <w:bookmarkEnd w:id="3"/>
    </w:p>
    <w:p w14:paraId="2298D6CB" w14:textId="77777777" w:rsidR="0067790E" w:rsidRDefault="0067790E" w:rsidP="00DD3188">
      <w:pPr>
        <w:rPr>
          <w:b/>
        </w:rPr>
      </w:pPr>
    </w:p>
    <w:p w14:paraId="5C74F832" w14:textId="77777777" w:rsidR="00AF3629" w:rsidRPr="00CC045A" w:rsidRDefault="00AF3629" w:rsidP="0067790E">
      <w:pPr>
        <w:pStyle w:val="Heading2"/>
      </w:pPr>
      <w:r w:rsidRPr="00CC045A">
        <w:t>Litter sampling</w:t>
      </w:r>
    </w:p>
    <w:p w14:paraId="0E6276D3" w14:textId="77777777" w:rsidR="00AF3629" w:rsidRDefault="00AF3629" w:rsidP="00053C85">
      <w:pPr>
        <w:pStyle w:val="ListParagraph"/>
        <w:numPr>
          <w:ilvl w:val="0"/>
          <w:numId w:val="10"/>
        </w:numPr>
        <w:ind w:left="426" w:hanging="426"/>
      </w:pPr>
      <w:r>
        <w:t>Litter sampling takes place within the northernmost of the peripheral sampling points, designated M1 on the diagram.</w:t>
      </w:r>
    </w:p>
    <w:p w14:paraId="72753C44" w14:textId="77777777" w:rsidR="00AF3629" w:rsidRDefault="00AF3629" w:rsidP="00053C85">
      <w:pPr>
        <w:pStyle w:val="ListParagraph"/>
        <w:numPr>
          <w:ilvl w:val="0"/>
          <w:numId w:val="10"/>
        </w:numPr>
        <w:ind w:left="426" w:hanging="426"/>
      </w:pPr>
      <w:r>
        <w:t>Place a</w:t>
      </w:r>
      <w:r w:rsidRPr="005A1AE8">
        <w:t xml:space="preserve"> 30 cm radius circular frame, </w:t>
      </w:r>
      <w:r>
        <w:t>in one corner</w:t>
      </w:r>
      <w:r w:rsidRPr="005A1AE8">
        <w:t xml:space="preserve"> of the designated peripheral plot. </w:t>
      </w:r>
    </w:p>
    <w:p w14:paraId="1695DEB6" w14:textId="77777777" w:rsidR="00AF3629" w:rsidRDefault="00AF3629" w:rsidP="00053C85">
      <w:pPr>
        <w:pStyle w:val="ListParagraph"/>
        <w:numPr>
          <w:ilvl w:val="0"/>
          <w:numId w:val="10"/>
        </w:numPr>
        <w:ind w:left="426" w:hanging="426"/>
      </w:pPr>
      <w:r w:rsidRPr="005A1AE8">
        <w:t xml:space="preserve">All litter </w:t>
      </w:r>
      <w:r w:rsidR="00053C85">
        <w:t xml:space="preserve">(leaves, fruits, small wood &lt; 5 cm in diameter) </w:t>
      </w:r>
      <w:r w:rsidRPr="005A1AE8">
        <w:t>falling inside the frame is</w:t>
      </w:r>
      <w:r>
        <w:t xml:space="preserve"> collected.</w:t>
      </w:r>
    </w:p>
    <w:p w14:paraId="0E8DB613" w14:textId="77777777" w:rsidR="00AF3629" w:rsidRDefault="00AF3629" w:rsidP="00053C85">
      <w:pPr>
        <w:pStyle w:val="ListParagraph"/>
        <w:numPr>
          <w:ilvl w:val="0"/>
          <w:numId w:val="10"/>
        </w:numPr>
        <w:ind w:left="426" w:hanging="426"/>
      </w:pPr>
      <w:r>
        <w:t>Repeat for each of the four corners of M1, combining the litter into a single sample.</w:t>
      </w:r>
    </w:p>
    <w:p w14:paraId="6D8EB517" w14:textId="77777777" w:rsidR="00AF3629" w:rsidRDefault="00AF3629" w:rsidP="00053C85">
      <w:pPr>
        <w:pStyle w:val="ListParagraph"/>
        <w:numPr>
          <w:ilvl w:val="0"/>
          <w:numId w:val="10"/>
        </w:numPr>
        <w:ind w:left="426" w:hanging="426"/>
      </w:pPr>
      <w:r>
        <w:t>Record the weight of the litter.</w:t>
      </w:r>
    </w:p>
    <w:p w14:paraId="16C62A6B" w14:textId="77777777" w:rsidR="00CC045A" w:rsidRDefault="00AF3629" w:rsidP="00053C85">
      <w:pPr>
        <w:pStyle w:val="ListParagraph"/>
        <w:numPr>
          <w:ilvl w:val="0"/>
          <w:numId w:val="10"/>
        </w:numPr>
        <w:ind w:left="426" w:hanging="426"/>
      </w:pPr>
      <w:r>
        <w:t>Oven dry the sample at 60</w:t>
      </w:r>
      <w:r w:rsidRPr="00AF3629">
        <w:rPr>
          <w:vertAlign w:val="superscript"/>
        </w:rPr>
        <w:t xml:space="preserve"> </w:t>
      </w:r>
      <w:proofErr w:type="spellStart"/>
      <w:r w:rsidRPr="005965D6">
        <w:rPr>
          <w:vertAlign w:val="superscript"/>
        </w:rPr>
        <w:t>o</w:t>
      </w:r>
      <w:r>
        <w:t>C</w:t>
      </w:r>
      <w:proofErr w:type="spellEnd"/>
      <w:r>
        <w:t xml:space="preserve"> until it reaches a constant mass.</w:t>
      </w:r>
    </w:p>
    <w:p w14:paraId="4B561679" w14:textId="77777777" w:rsidR="002B1926" w:rsidRPr="005A1AE8" w:rsidRDefault="002B1926" w:rsidP="00053C85">
      <w:pPr>
        <w:pStyle w:val="ListParagraph"/>
        <w:numPr>
          <w:ilvl w:val="0"/>
          <w:numId w:val="10"/>
        </w:numPr>
        <w:ind w:left="426" w:hanging="426"/>
      </w:pPr>
      <w:r>
        <w:t>Weigh the dry sample.</w:t>
      </w:r>
    </w:p>
    <w:p w14:paraId="40A9045C" w14:textId="77777777" w:rsidR="00CC045A" w:rsidRDefault="00CC045A" w:rsidP="00AF3629"/>
    <w:p w14:paraId="2F19268C" w14:textId="77777777" w:rsidR="00AF3629" w:rsidRDefault="00CC045A" w:rsidP="00AF3629">
      <w:r w:rsidRPr="00053C85">
        <w:rPr>
          <w:u w:val="single"/>
        </w:rPr>
        <w:t>Variables to be recorded:</w:t>
      </w:r>
      <w:r>
        <w:t xml:space="preserve"> Wet litter mass, dry litter mass.</w:t>
      </w:r>
    </w:p>
    <w:p w14:paraId="72E89CA0" w14:textId="77777777" w:rsidR="00CC045A" w:rsidRDefault="00CC045A" w:rsidP="00AF3629"/>
    <w:p w14:paraId="60CDA92C" w14:textId="77777777" w:rsidR="00CC045A" w:rsidRDefault="00CC045A" w:rsidP="0067790E">
      <w:pPr>
        <w:pStyle w:val="Heading2"/>
      </w:pPr>
      <w:r w:rsidRPr="00CC045A">
        <w:t xml:space="preserve">Deadwood sampling </w:t>
      </w:r>
    </w:p>
    <w:p w14:paraId="4CDFF159" w14:textId="77777777" w:rsidR="00053C85" w:rsidRPr="00053C85" w:rsidRDefault="00053C85" w:rsidP="00AF3629">
      <w:pPr>
        <w:rPr>
          <w:b/>
        </w:rPr>
      </w:pPr>
      <w:r w:rsidRPr="00053C85">
        <w:t xml:space="preserve">Deadwood </w:t>
      </w:r>
      <w:r>
        <w:t xml:space="preserve">comprises two components: trees that are dead, but remain standing, and fallen trees and branches on the ground. </w:t>
      </w:r>
      <w:r w:rsidRPr="00053C85">
        <w:t>Both of these need to be measured</w:t>
      </w:r>
      <w:r>
        <w:t xml:space="preserve"> for dead </w:t>
      </w:r>
      <w:r w:rsidRPr="00053C85">
        <w:rPr>
          <w:i/>
        </w:rPr>
        <w:t xml:space="preserve">P. afra </w:t>
      </w:r>
      <w:proofErr w:type="gramStart"/>
      <w:r>
        <w:t xml:space="preserve">ONLY </w:t>
      </w:r>
      <w:r w:rsidRPr="00053C85">
        <w:t>.</w:t>
      </w:r>
      <w:proofErr w:type="gramEnd"/>
    </w:p>
    <w:p w14:paraId="463AC08B" w14:textId="77777777" w:rsidR="00053C85" w:rsidRDefault="00053C85" w:rsidP="00053C85">
      <w:pPr>
        <w:pStyle w:val="ListParagraph"/>
        <w:numPr>
          <w:ilvl w:val="0"/>
          <w:numId w:val="15"/>
        </w:numPr>
        <w:ind w:left="426" w:hanging="426"/>
      </w:pPr>
      <w:r>
        <w:t>Measure the basal diameter of all standing deadwood.</w:t>
      </w:r>
    </w:p>
    <w:p w14:paraId="56F96CD6" w14:textId="77777777" w:rsidR="00053C85" w:rsidRDefault="00053C85" w:rsidP="00053C85">
      <w:pPr>
        <w:pStyle w:val="ListParagraph"/>
        <w:numPr>
          <w:ilvl w:val="0"/>
          <w:numId w:val="15"/>
        </w:numPr>
        <w:ind w:left="426" w:hanging="426"/>
      </w:pPr>
      <w:r>
        <w:t>For each dead tree or stump, record which of the following decomposition classes it falls under:</w:t>
      </w:r>
    </w:p>
    <w:p w14:paraId="39D12D80" w14:textId="77777777" w:rsidR="00053C85" w:rsidRPr="005A1AE8" w:rsidRDefault="00053C85" w:rsidP="00053C85">
      <w:pPr>
        <w:pStyle w:val="ListParagraph"/>
        <w:numPr>
          <w:ilvl w:val="1"/>
          <w:numId w:val="17"/>
        </w:numPr>
        <w:ind w:left="709" w:hanging="425"/>
      </w:pPr>
      <w:r w:rsidRPr="005A1AE8">
        <w:t>tree with branches and twigs that resembles a live tree (except for leaves);</w:t>
      </w:r>
    </w:p>
    <w:p w14:paraId="28CB6696" w14:textId="77777777" w:rsidR="00053C85" w:rsidRPr="005A1AE8" w:rsidRDefault="00053C85" w:rsidP="00053C85">
      <w:pPr>
        <w:pStyle w:val="ListParagraph"/>
        <w:numPr>
          <w:ilvl w:val="1"/>
          <w:numId w:val="17"/>
        </w:numPr>
        <w:ind w:left="709" w:hanging="425"/>
      </w:pPr>
      <w:r w:rsidRPr="005A1AE8">
        <w:t>tree with no twigs but with persistent small and large branches;</w:t>
      </w:r>
    </w:p>
    <w:p w14:paraId="1E2B4F3A" w14:textId="77777777" w:rsidR="00053C85" w:rsidRDefault="00053C85" w:rsidP="00053C85">
      <w:pPr>
        <w:pStyle w:val="ListParagraph"/>
        <w:numPr>
          <w:ilvl w:val="1"/>
          <w:numId w:val="17"/>
        </w:numPr>
        <w:ind w:left="709" w:hanging="425"/>
      </w:pPr>
      <w:r w:rsidRPr="005A1AE8">
        <w:t xml:space="preserve">tree with large branches only; and </w:t>
      </w:r>
    </w:p>
    <w:p w14:paraId="7E8B2986" w14:textId="77777777" w:rsidR="00053C85" w:rsidRDefault="00053C85" w:rsidP="00053C85">
      <w:pPr>
        <w:pStyle w:val="ListParagraph"/>
        <w:numPr>
          <w:ilvl w:val="1"/>
          <w:numId w:val="17"/>
        </w:numPr>
        <w:ind w:left="709" w:hanging="425"/>
      </w:pPr>
      <w:proofErr w:type="gramStart"/>
      <w:r w:rsidRPr="005A1AE8">
        <w:t>bole</w:t>
      </w:r>
      <w:proofErr w:type="gramEnd"/>
      <w:r w:rsidRPr="005A1AE8">
        <w:t xml:space="preserve"> only, no branches.</w:t>
      </w:r>
    </w:p>
    <w:p w14:paraId="3BC5087E" w14:textId="77777777" w:rsidR="00053C85" w:rsidRDefault="00053C85" w:rsidP="00053C85">
      <w:pPr>
        <w:pStyle w:val="ListParagraph"/>
        <w:numPr>
          <w:ilvl w:val="0"/>
          <w:numId w:val="15"/>
        </w:numPr>
        <w:ind w:left="426" w:hanging="426"/>
      </w:pPr>
      <w:r>
        <w:t>Establish two 50m lines bisecting the plot and intersecting in the centre of the plot.</w:t>
      </w:r>
    </w:p>
    <w:p w14:paraId="10E3ABB5" w14:textId="77777777" w:rsidR="00053C85" w:rsidRDefault="00053C85" w:rsidP="00053C85">
      <w:pPr>
        <w:pStyle w:val="ListParagraph"/>
        <w:numPr>
          <w:ilvl w:val="0"/>
          <w:numId w:val="15"/>
        </w:numPr>
        <w:ind w:left="426" w:hanging="426"/>
      </w:pPr>
      <w:r>
        <w:t>Using calipers, measure the diameter of all lying dead wood (≥5 cm) that intersects each of the transects, and assign each piece to one of the following density states:</w:t>
      </w:r>
    </w:p>
    <w:p w14:paraId="093F01BE" w14:textId="77777777" w:rsidR="00053C85" w:rsidRDefault="00053C85" w:rsidP="00C32123">
      <w:pPr>
        <w:pStyle w:val="ListParagraph"/>
        <w:numPr>
          <w:ilvl w:val="0"/>
          <w:numId w:val="23"/>
        </w:numPr>
        <w:ind w:left="709" w:hanging="425"/>
      </w:pPr>
      <w:r>
        <w:t>Sound;</w:t>
      </w:r>
    </w:p>
    <w:p w14:paraId="51329856" w14:textId="77777777" w:rsidR="00053C85" w:rsidRDefault="00053C85" w:rsidP="00C32123">
      <w:pPr>
        <w:pStyle w:val="ListParagraph"/>
        <w:numPr>
          <w:ilvl w:val="0"/>
          <w:numId w:val="23"/>
        </w:numPr>
        <w:ind w:left="709" w:hanging="425"/>
      </w:pPr>
      <w:r>
        <w:t>intermediate; or</w:t>
      </w:r>
    </w:p>
    <w:p w14:paraId="1D0AEB91" w14:textId="77777777" w:rsidR="00CC045A" w:rsidRDefault="00053C85" w:rsidP="00C32123">
      <w:pPr>
        <w:pStyle w:val="ListParagraph"/>
        <w:numPr>
          <w:ilvl w:val="0"/>
          <w:numId w:val="23"/>
        </w:numPr>
        <w:ind w:left="709" w:hanging="425"/>
      </w:pPr>
      <w:proofErr w:type="gramStart"/>
      <w:r>
        <w:t>rotten</w:t>
      </w:r>
      <w:proofErr w:type="gramEnd"/>
      <w:r>
        <w:t>.</w:t>
      </w:r>
    </w:p>
    <w:p w14:paraId="46FBE8BA" w14:textId="77777777" w:rsidR="00C32123" w:rsidRPr="00C32123" w:rsidRDefault="00C32123" w:rsidP="00C32123"/>
    <w:p w14:paraId="491BF33F" w14:textId="77777777" w:rsidR="00053C85" w:rsidRPr="00053C85" w:rsidRDefault="00053C85" w:rsidP="00AF3629">
      <w:r w:rsidRPr="00053C85">
        <w:rPr>
          <w:u w:val="single"/>
        </w:rPr>
        <w:t>Variables to be recorded:</w:t>
      </w:r>
      <w:r w:rsidRPr="00053C85">
        <w:t xml:space="preserve"> Basal diameter and decomposition class of all standing dead </w:t>
      </w:r>
      <w:r w:rsidRPr="00053C85">
        <w:rPr>
          <w:i/>
        </w:rPr>
        <w:t xml:space="preserve">P. afra </w:t>
      </w:r>
      <w:r w:rsidRPr="00053C85">
        <w:t xml:space="preserve">plants; diameter and density state of all lying dead </w:t>
      </w:r>
      <w:r w:rsidRPr="00053C85">
        <w:rPr>
          <w:i/>
        </w:rPr>
        <w:t>P afra</w:t>
      </w:r>
      <w:r w:rsidRPr="00053C85">
        <w:t xml:space="preserve"> that intersects the transects.</w:t>
      </w:r>
    </w:p>
    <w:p w14:paraId="504FA342" w14:textId="77777777" w:rsidR="00053C85" w:rsidRDefault="00053C85" w:rsidP="00AF3629">
      <w:pPr>
        <w:rPr>
          <w:b/>
        </w:rPr>
      </w:pPr>
    </w:p>
    <w:p w14:paraId="1A36FFFC" w14:textId="77777777" w:rsidR="00CC045A" w:rsidRDefault="00CC045A" w:rsidP="0067790E">
      <w:pPr>
        <w:pStyle w:val="Heading2"/>
      </w:pPr>
      <w:r w:rsidRPr="0067790E">
        <w:rPr>
          <w:i/>
        </w:rPr>
        <w:t>Portulacaria afra</w:t>
      </w:r>
      <w:r>
        <w:t xml:space="preserve"> sampling</w:t>
      </w:r>
    </w:p>
    <w:p w14:paraId="4B071454" w14:textId="77777777" w:rsidR="00053C85" w:rsidRDefault="00C32123" w:rsidP="00C32123">
      <w:pPr>
        <w:pStyle w:val="ListParagraph"/>
        <w:numPr>
          <w:ilvl w:val="0"/>
          <w:numId w:val="21"/>
        </w:numPr>
        <w:ind w:left="426" w:hanging="426"/>
      </w:pPr>
      <w:r>
        <w:t>Demarcate the 6 m x 6 m nested sub-plot shaded with cross-hatching in Figure 1.</w:t>
      </w:r>
    </w:p>
    <w:p w14:paraId="69A3B3AE" w14:textId="77777777" w:rsidR="00053C85" w:rsidRPr="00D93C6F" w:rsidRDefault="00C32123" w:rsidP="00C32123">
      <w:pPr>
        <w:pStyle w:val="ListParagraph"/>
        <w:numPr>
          <w:ilvl w:val="0"/>
          <w:numId w:val="21"/>
        </w:numPr>
        <w:ind w:left="426" w:hanging="426"/>
        <w:rPr>
          <w:highlight w:val="yellow"/>
        </w:rPr>
      </w:pPr>
      <w:r w:rsidRPr="00D93C6F">
        <w:rPr>
          <w:highlight w:val="yellow"/>
        </w:rPr>
        <w:t>Measure</w:t>
      </w:r>
      <w:r w:rsidR="00053C85" w:rsidRPr="00D93C6F">
        <w:rPr>
          <w:highlight w:val="yellow"/>
        </w:rPr>
        <w:t xml:space="preserve"> the diameter of </w:t>
      </w:r>
      <w:r w:rsidRPr="00D93C6F">
        <w:rPr>
          <w:highlight w:val="yellow"/>
        </w:rPr>
        <w:t xml:space="preserve">each P. </w:t>
      </w:r>
      <w:proofErr w:type="spellStart"/>
      <w:r w:rsidRPr="00D93C6F">
        <w:rPr>
          <w:highlight w:val="yellow"/>
        </w:rPr>
        <w:t>afra</w:t>
      </w:r>
      <w:proofErr w:type="spellEnd"/>
      <w:r w:rsidR="00053C85" w:rsidRPr="00D93C6F">
        <w:rPr>
          <w:highlight w:val="yellow"/>
        </w:rPr>
        <w:t xml:space="preserve"> stem </w:t>
      </w:r>
      <w:r w:rsidRPr="00D93C6F">
        <w:rPr>
          <w:highlight w:val="yellow"/>
        </w:rPr>
        <w:t xml:space="preserve">within the entire 10 m x 10 m sampling site </w:t>
      </w:r>
      <w:r w:rsidR="00053C85" w:rsidRPr="00D93C6F">
        <w:rPr>
          <w:highlight w:val="yellow"/>
        </w:rPr>
        <w:t xml:space="preserve">with digital </w:t>
      </w:r>
      <w:proofErr w:type="spellStart"/>
      <w:r w:rsidR="00053C85" w:rsidRPr="00D93C6F">
        <w:rPr>
          <w:highlight w:val="yellow"/>
        </w:rPr>
        <w:t>calipers</w:t>
      </w:r>
      <w:proofErr w:type="spellEnd"/>
      <w:r w:rsidR="00053C85" w:rsidRPr="00D93C6F">
        <w:rPr>
          <w:highlight w:val="yellow"/>
        </w:rPr>
        <w:t xml:space="preserve"> at ground level.</w:t>
      </w:r>
    </w:p>
    <w:p w14:paraId="4830F9E5" w14:textId="77777777" w:rsidR="00C32123" w:rsidRDefault="00053C85" w:rsidP="00C32123">
      <w:pPr>
        <w:pStyle w:val="ListParagraph"/>
        <w:numPr>
          <w:ilvl w:val="0"/>
          <w:numId w:val="21"/>
        </w:numPr>
        <w:ind w:left="426" w:hanging="426"/>
      </w:pPr>
      <w:r>
        <w:t>Once a stem has been measured, mark it with a non-damaging marker (piece of thread, spot of paint, felt-tip marker, etc) to prev</w:t>
      </w:r>
      <w:bookmarkStart w:id="4" w:name="_GoBack"/>
      <w:bookmarkEnd w:id="4"/>
      <w:r>
        <w:t>ent the double-counting of stems.</w:t>
      </w:r>
      <w:r w:rsidR="00C32123" w:rsidRPr="00C32123">
        <w:t xml:space="preserve"> </w:t>
      </w:r>
    </w:p>
    <w:p w14:paraId="19EF9E4F" w14:textId="77777777" w:rsidR="00053C85" w:rsidRPr="00D93C6F" w:rsidRDefault="00C32123" w:rsidP="00C32123">
      <w:pPr>
        <w:pStyle w:val="ListParagraph"/>
        <w:numPr>
          <w:ilvl w:val="0"/>
          <w:numId w:val="21"/>
        </w:numPr>
        <w:ind w:left="426" w:hanging="426"/>
        <w:rPr>
          <w:highlight w:val="yellow"/>
        </w:rPr>
      </w:pPr>
      <w:r w:rsidRPr="00D93C6F">
        <w:rPr>
          <w:highlight w:val="yellow"/>
        </w:rPr>
        <w:t>For all sampled plants, note whether it falls within the demarcated 6 m x 6 m sub-plot.</w:t>
      </w:r>
    </w:p>
    <w:p w14:paraId="1899078E" w14:textId="77777777" w:rsidR="00C32123" w:rsidRDefault="00C32123" w:rsidP="00C32123"/>
    <w:p w14:paraId="41C397AC" w14:textId="77777777" w:rsidR="00053C85" w:rsidRPr="00053C85" w:rsidRDefault="00053C85" w:rsidP="00053C85">
      <w:r w:rsidRPr="00053C85">
        <w:rPr>
          <w:u w:val="single"/>
        </w:rPr>
        <w:t>Variables to be recorded:</w:t>
      </w:r>
      <w:r>
        <w:t xml:space="preserve"> diameter of all </w:t>
      </w:r>
      <w:r w:rsidRPr="00CB47A5">
        <w:rPr>
          <w:i/>
        </w:rPr>
        <w:t>P. afra</w:t>
      </w:r>
      <w:r>
        <w:t xml:space="preserve"> stems at ground level; whether each stem falls within the nested 6m x 6m sub plot.</w:t>
      </w:r>
    </w:p>
    <w:p w14:paraId="079E6719" w14:textId="77777777" w:rsidR="00CC045A" w:rsidRDefault="00CC045A" w:rsidP="00AF3629">
      <w:pPr>
        <w:rPr>
          <w:b/>
        </w:rPr>
      </w:pPr>
    </w:p>
    <w:p w14:paraId="62E5D3BE" w14:textId="77777777" w:rsidR="00CC045A" w:rsidRDefault="00CC045A" w:rsidP="0067790E">
      <w:pPr>
        <w:pStyle w:val="Heading2"/>
      </w:pPr>
      <w:r>
        <w:t>Biodiversity sampling</w:t>
      </w:r>
    </w:p>
    <w:p w14:paraId="25F8F991" w14:textId="77777777" w:rsidR="00053C85" w:rsidRPr="00053C85" w:rsidRDefault="00053C85" w:rsidP="00AF3629">
      <w:r>
        <w:t>The biodiversity sampling looks at two different components, for which there are different measurement methods.</w:t>
      </w:r>
    </w:p>
    <w:p w14:paraId="5B8AE579" w14:textId="77777777" w:rsidR="00053C85" w:rsidRDefault="00053C85" w:rsidP="00C32123">
      <w:pPr>
        <w:pStyle w:val="ListParagraph"/>
        <w:numPr>
          <w:ilvl w:val="0"/>
          <w:numId w:val="24"/>
        </w:numPr>
        <w:ind w:left="426" w:hanging="426"/>
      </w:pPr>
      <w:r w:rsidRPr="00C32123">
        <w:rPr>
          <w:b/>
        </w:rPr>
        <w:t>Shrubs and trees</w:t>
      </w:r>
      <w:r>
        <w:t xml:space="preserve"> are measured along the 50m transects that have been established for measuring deadwood.</w:t>
      </w:r>
    </w:p>
    <w:p w14:paraId="7A923CD4" w14:textId="77777777" w:rsidR="00053C85" w:rsidRDefault="00053C85" w:rsidP="00C32123">
      <w:pPr>
        <w:pStyle w:val="ListParagraph"/>
        <w:numPr>
          <w:ilvl w:val="0"/>
          <w:numId w:val="24"/>
        </w:numPr>
        <w:ind w:left="426" w:hanging="426"/>
      </w:pPr>
      <w:r>
        <w:t>For each intersecting tree or shrub, record:</w:t>
      </w:r>
    </w:p>
    <w:p w14:paraId="5734841B" w14:textId="77777777" w:rsidR="00053C85" w:rsidRDefault="00053C85" w:rsidP="00C32123">
      <w:pPr>
        <w:pStyle w:val="ListParagraph"/>
        <w:numPr>
          <w:ilvl w:val="0"/>
          <w:numId w:val="25"/>
        </w:numPr>
        <w:ind w:left="709" w:hanging="425"/>
      </w:pPr>
      <w:r>
        <w:t>The species (if the species is not known, differentiate species with individual signifiers such as “Tree A”, “Shrub x”, and use them consistently); and</w:t>
      </w:r>
    </w:p>
    <w:p w14:paraId="14BCD9A7" w14:textId="77777777" w:rsidR="00053C85" w:rsidRDefault="00053C85" w:rsidP="00C32123">
      <w:pPr>
        <w:pStyle w:val="ListParagraph"/>
        <w:numPr>
          <w:ilvl w:val="0"/>
          <w:numId w:val="25"/>
        </w:numPr>
        <w:ind w:left="709" w:hanging="425"/>
      </w:pPr>
      <w:proofErr w:type="gramStart"/>
      <w:r>
        <w:lastRenderedPageBreak/>
        <w:t>the</w:t>
      </w:r>
      <w:proofErr w:type="gramEnd"/>
      <w:r>
        <w:t xml:space="preserve"> length of the canopy cover of the plant along the transect.</w:t>
      </w:r>
    </w:p>
    <w:p w14:paraId="2BF686FA" w14:textId="77777777" w:rsidR="00053C85" w:rsidRDefault="00053C85" w:rsidP="00C32123">
      <w:pPr>
        <w:pStyle w:val="ListParagraph"/>
        <w:numPr>
          <w:ilvl w:val="0"/>
          <w:numId w:val="24"/>
        </w:numPr>
        <w:ind w:left="426" w:hanging="426"/>
      </w:pPr>
      <w:r>
        <w:t>Ignore overlaps of the same species, but record the count. If differing species overlap, count the entire cover for both plants.</w:t>
      </w:r>
    </w:p>
    <w:p w14:paraId="2BA4FE36" w14:textId="77777777" w:rsidR="00053C85" w:rsidRDefault="00053C85" w:rsidP="00C32123">
      <w:pPr>
        <w:pStyle w:val="ListParagraph"/>
        <w:numPr>
          <w:ilvl w:val="0"/>
          <w:numId w:val="24"/>
        </w:numPr>
        <w:ind w:left="426" w:hanging="426"/>
      </w:pPr>
      <w:r w:rsidRPr="00C32123">
        <w:rPr>
          <w:b/>
        </w:rPr>
        <w:t>Grasses and forbs</w:t>
      </w:r>
      <w:r>
        <w:t xml:space="preserve"> are measured using quadrats.</w:t>
      </w:r>
    </w:p>
    <w:p w14:paraId="73B92BD7" w14:textId="77777777" w:rsidR="00053C85" w:rsidRDefault="00053C85" w:rsidP="00C32123">
      <w:pPr>
        <w:pStyle w:val="ListParagraph"/>
        <w:numPr>
          <w:ilvl w:val="0"/>
          <w:numId w:val="24"/>
        </w:numPr>
        <w:ind w:left="426" w:hanging="426"/>
      </w:pPr>
      <w:r>
        <w:t>Place a 2m x 2m quadrat randomly within the 10m x 10 m permanent plot.</w:t>
      </w:r>
    </w:p>
    <w:p w14:paraId="21D3C939" w14:textId="77777777" w:rsidR="00053C85" w:rsidRDefault="00053C85" w:rsidP="00C32123">
      <w:pPr>
        <w:pStyle w:val="ListParagraph"/>
        <w:numPr>
          <w:ilvl w:val="0"/>
          <w:numId w:val="24"/>
        </w:numPr>
        <w:ind w:left="426" w:hanging="426"/>
      </w:pPr>
      <w:r>
        <w:t>Within the quadrat, measure and record all species of forbs and grasses.</w:t>
      </w:r>
    </w:p>
    <w:p w14:paraId="54DB5BC2" w14:textId="77777777" w:rsidR="00053C85" w:rsidRDefault="00053C85" w:rsidP="00C32123">
      <w:pPr>
        <w:pStyle w:val="ListParagraph"/>
        <w:numPr>
          <w:ilvl w:val="0"/>
          <w:numId w:val="24"/>
        </w:numPr>
        <w:ind w:left="426" w:hanging="426"/>
      </w:pPr>
      <w:r>
        <w:t xml:space="preserve">For each species, include a count of the number of individuals, and an estimate of the cover of the species within the plot. </w:t>
      </w:r>
    </w:p>
    <w:p w14:paraId="7E5C0953" w14:textId="77777777" w:rsidR="00053C85" w:rsidRPr="00053C85" w:rsidRDefault="00053C85" w:rsidP="00C32123">
      <w:pPr>
        <w:pStyle w:val="ListParagraph"/>
        <w:numPr>
          <w:ilvl w:val="0"/>
          <w:numId w:val="24"/>
        </w:numPr>
        <w:ind w:left="426" w:hanging="426"/>
      </w:pPr>
      <w:r>
        <w:t>Repeat the quadrat measurements for two more random sites within the permanent plot.</w:t>
      </w:r>
    </w:p>
    <w:p w14:paraId="2BDEABEA" w14:textId="77777777" w:rsidR="00CC045A" w:rsidRPr="00053C85" w:rsidRDefault="00CC045A" w:rsidP="00AF3629"/>
    <w:p w14:paraId="1876061A" w14:textId="77777777" w:rsidR="00053C85" w:rsidRPr="00053C85" w:rsidRDefault="00053C85" w:rsidP="00AF3629">
      <w:r w:rsidRPr="00053C85">
        <w:rPr>
          <w:u w:val="single"/>
        </w:rPr>
        <w:t>Variables to be recorded:</w:t>
      </w:r>
      <w:r>
        <w:rPr>
          <w:u w:val="single"/>
        </w:rPr>
        <w:t xml:space="preserve"> </w:t>
      </w:r>
      <w:r>
        <w:t xml:space="preserve">Number of species, individuals and canopy cover of each species along </w:t>
      </w:r>
      <w:proofErr w:type="gramStart"/>
      <w:r>
        <w:t>the transect</w:t>
      </w:r>
      <w:proofErr w:type="gramEnd"/>
      <w:r>
        <w:t xml:space="preserve"> and within each quadrat.</w:t>
      </w:r>
    </w:p>
    <w:p w14:paraId="02D4E1F9" w14:textId="77777777" w:rsidR="00053C85" w:rsidRDefault="00053C85" w:rsidP="00AF3629">
      <w:pPr>
        <w:rPr>
          <w:b/>
        </w:rPr>
      </w:pPr>
    </w:p>
    <w:p w14:paraId="3BEDCEB8" w14:textId="77777777" w:rsidR="00053C85" w:rsidRPr="00053C85" w:rsidRDefault="00053C85" w:rsidP="0067790E">
      <w:pPr>
        <w:pStyle w:val="Heading2"/>
      </w:pPr>
      <w:r>
        <w:t>Soil sampling</w:t>
      </w:r>
    </w:p>
    <w:p w14:paraId="2D204AB4" w14:textId="77777777" w:rsidR="00053C85" w:rsidRDefault="00D312CC" w:rsidP="00C32123">
      <w:pPr>
        <w:pStyle w:val="ListParagraph"/>
        <w:numPr>
          <w:ilvl w:val="0"/>
          <w:numId w:val="26"/>
        </w:numPr>
        <w:ind w:left="426" w:hanging="426"/>
      </w:pPr>
      <w:r>
        <w:t>5 sample plots are to be located within 2m of each of the corners within the 10 m x 10 m permanent monitoring site, as well as the centre of the site.</w:t>
      </w:r>
    </w:p>
    <w:p w14:paraId="4ADEAE69" w14:textId="77777777" w:rsidR="007E6154" w:rsidRDefault="007E6154" w:rsidP="00C32123">
      <w:pPr>
        <w:pStyle w:val="ListParagraph"/>
        <w:numPr>
          <w:ilvl w:val="0"/>
          <w:numId w:val="26"/>
        </w:numPr>
        <w:ind w:left="426" w:hanging="426"/>
      </w:pPr>
      <w:r>
        <w:t>A sixth core for bulk density calculation should be made adjacent to one of the five sample cores.</w:t>
      </w:r>
    </w:p>
    <w:p w14:paraId="5BD5D5DF" w14:textId="77777777" w:rsidR="00D312CC" w:rsidRDefault="00D312CC" w:rsidP="00C32123">
      <w:pPr>
        <w:pStyle w:val="ListParagraph"/>
        <w:numPr>
          <w:ilvl w:val="0"/>
          <w:numId w:val="26"/>
        </w:numPr>
        <w:ind w:left="426" w:hanging="426"/>
      </w:pPr>
      <w:r>
        <w:t>Before excavation, clear all leaf litter and live plant material.</w:t>
      </w:r>
    </w:p>
    <w:p w14:paraId="357AC326" w14:textId="77777777" w:rsidR="00D312CC" w:rsidRDefault="00D312CC" w:rsidP="00C32123">
      <w:pPr>
        <w:pStyle w:val="ListParagraph"/>
        <w:numPr>
          <w:ilvl w:val="0"/>
          <w:numId w:val="26"/>
        </w:numPr>
        <w:ind w:left="426" w:hanging="426"/>
      </w:pPr>
      <w:r>
        <w:t>Use a soil corer to remove soil to a depth of 30 cm from each of the sample plots.</w:t>
      </w:r>
    </w:p>
    <w:p w14:paraId="419D5B4D" w14:textId="77777777" w:rsidR="00053C85" w:rsidRDefault="00053C85" w:rsidP="00C32123">
      <w:pPr>
        <w:pStyle w:val="ListParagraph"/>
        <w:numPr>
          <w:ilvl w:val="0"/>
          <w:numId w:val="26"/>
        </w:numPr>
        <w:ind w:left="426" w:hanging="426"/>
      </w:pPr>
      <w:r>
        <w:t xml:space="preserve">Combine these 5 soil samples </w:t>
      </w:r>
      <w:r w:rsidR="00D312CC">
        <w:t>into a single aggregated sample by mixing well in a single bag.</w:t>
      </w:r>
    </w:p>
    <w:p w14:paraId="4CC47249" w14:textId="77777777" w:rsidR="002B1926" w:rsidRDefault="00D312CC" w:rsidP="00C32123">
      <w:pPr>
        <w:pStyle w:val="ListParagraph"/>
        <w:numPr>
          <w:ilvl w:val="0"/>
          <w:numId w:val="26"/>
        </w:numPr>
        <w:ind w:left="426" w:hanging="426"/>
      </w:pPr>
      <w:r>
        <w:t>Determine the volume of the excavated holes by carefully filling them with sand of known bulk density.</w:t>
      </w:r>
    </w:p>
    <w:p w14:paraId="27614824" w14:textId="77777777" w:rsidR="002B1926" w:rsidRDefault="00D312CC" w:rsidP="00C32123">
      <w:pPr>
        <w:pStyle w:val="ListParagraph"/>
        <w:numPr>
          <w:ilvl w:val="0"/>
          <w:numId w:val="26"/>
        </w:numPr>
        <w:ind w:left="426" w:hanging="426"/>
      </w:pPr>
      <w:r>
        <w:t>Wet s</w:t>
      </w:r>
      <w:r w:rsidR="00053C85">
        <w:t xml:space="preserve">ieve the </w:t>
      </w:r>
      <w:r>
        <w:t xml:space="preserve">combined </w:t>
      </w:r>
      <w:r w:rsidR="00053C85">
        <w:t>sample through a 2mm sieve</w:t>
      </w:r>
      <w:r w:rsidR="002B1926">
        <w:t xml:space="preserve">, and </w:t>
      </w:r>
      <w:r w:rsidR="007E6154">
        <w:t>discard the</w:t>
      </w:r>
      <w:r w:rsidR="002B1926">
        <w:t xml:space="preserve"> </w:t>
      </w:r>
      <w:r w:rsidR="0067790E">
        <w:t>coarse (rock) fraction</w:t>
      </w:r>
      <w:r w:rsidR="002B1926">
        <w:t>.</w:t>
      </w:r>
    </w:p>
    <w:p w14:paraId="5A195CF3" w14:textId="77777777" w:rsidR="002B1926" w:rsidRPr="005A1AE8" w:rsidRDefault="002B1926" w:rsidP="00C32123">
      <w:pPr>
        <w:pStyle w:val="ListParagraph"/>
        <w:numPr>
          <w:ilvl w:val="0"/>
          <w:numId w:val="26"/>
        </w:numPr>
        <w:ind w:left="426" w:hanging="426"/>
      </w:pPr>
      <w:r>
        <w:t>Oven-dry the sample at 60</w:t>
      </w:r>
      <w:r w:rsidRPr="00C32123">
        <w:t xml:space="preserve">o </w:t>
      </w:r>
      <w:r>
        <w:t>C until it reaches a constant mass.</w:t>
      </w:r>
    </w:p>
    <w:p w14:paraId="1A0FC83F" w14:textId="77777777" w:rsidR="00053C85" w:rsidRDefault="002B1926" w:rsidP="00C32123">
      <w:pPr>
        <w:pStyle w:val="ListParagraph"/>
        <w:numPr>
          <w:ilvl w:val="0"/>
          <w:numId w:val="26"/>
        </w:numPr>
        <w:ind w:left="426" w:hanging="426"/>
      </w:pPr>
      <w:r>
        <w:t>Record the weight of the dry sample.</w:t>
      </w:r>
    </w:p>
    <w:p w14:paraId="6A81D6ED" w14:textId="77777777" w:rsidR="00D312CC" w:rsidRDefault="002B1926" w:rsidP="00C32123">
      <w:pPr>
        <w:pStyle w:val="ListParagraph"/>
        <w:numPr>
          <w:ilvl w:val="0"/>
          <w:numId w:val="26"/>
        </w:numPr>
        <w:ind w:left="426" w:hanging="426"/>
      </w:pPr>
      <w:r>
        <w:t>Send 200g of the sample</w:t>
      </w:r>
      <w:r w:rsidR="00D312CC">
        <w:t xml:space="preserve"> to </w:t>
      </w:r>
      <w:proofErr w:type="spellStart"/>
      <w:r w:rsidR="00D312CC">
        <w:t>Bemlab</w:t>
      </w:r>
      <w:proofErr w:type="spellEnd"/>
      <w:r w:rsidR="00D312CC">
        <w:t xml:space="preserve"> for analysis for organic carbon</w:t>
      </w:r>
      <w:r>
        <w:t>.</w:t>
      </w:r>
      <w:r w:rsidR="00D312CC">
        <w:t xml:space="preserve"> </w:t>
      </w:r>
    </w:p>
    <w:p w14:paraId="121F2B3A" w14:textId="77777777" w:rsidR="00D312CC" w:rsidRDefault="00D312CC" w:rsidP="00C32123">
      <w:pPr>
        <w:pStyle w:val="ListParagraph"/>
        <w:numPr>
          <w:ilvl w:val="0"/>
          <w:numId w:val="26"/>
        </w:numPr>
        <w:ind w:left="426" w:hanging="426"/>
      </w:pPr>
      <w:r>
        <w:t>Send replicate samples every 20 samples (i.e. another 200 grams from every 20</w:t>
      </w:r>
      <w:r w:rsidRPr="00C32123">
        <w:t>th</w:t>
      </w:r>
      <w:r>
        <w:t xml:space="preserve"> sample) to </w:t>
      </w:r>
      <w:proofErr w:type="spellStart"/>
      <w:r>
        <w:t>Bemlab</w:t>
      </w:r>
      <w:proofErr w:type="spellEnd"/>
      <w:r>
        <w:t>. Give the replicates a different name e.g. R1, R2 and record on a piece of paper and in excel what R1, R2 etc. refers</w:t>
      </w:r>
      <w:r w:rsidR="00291033">
        <w:t xml:space="preserve"> to. </w:t>
      </w:r>
      <w:r>
        <w:t xml:space="preserve">These replicates are to check up on </w:t>
      </w:r>
      <w:proofErr w:type="spellStart"/>
      <w:r>
        <w:t>Bemlab</w:t>
      </w:r>
      <w:proofErr w:type="spellEnd"/>
      <w:r>
        <w:t>, and ensure that they give us reproducible results</w:t>
      </w:r>
    </w:p>
    <w:p w14:paraId="50C9FD7A" w14:textId="77777777" w:rsidR="00D312CC" w:rsidRDefault="007E6154" w:rsidP="00C32123">
      <w:pPr>
        <w:pStyle w:val="ListParagraph"/>
        <w:numPr>
          <w:ilvl w:val="0"/>
          <w:numId w:val="26"/>
        </w:numPr>
        <w:ind w:left="426" w:hanging="426"/>
      </w:pPr>
      <w:r>
        <w:t>In order to calculate the bulk density, wet sieve the bulk density core with a 2 mm sieve, retaining the rock component.</w:t>
      </w:r>
    </w:p>
    <w:p w14:paraId="700E0E01" w14:textId="77777777" w:rsidR="00D312CC" w:rsidRDefault="00D312CC" w:rsidP="00C32123">
      <w:pPr>
        <w:pStyle w:val="ListParagraph"/>
        <w:numPr>
          <w:ilvl w:val="0"/>
          <w:numId w:val="26"/>
        </w:numPr>
        <w:ind w:left="426" w:hanging="426"/>
      </w:pPr>
      <w:r>
        <w:t xml:space="preserve">Measure the volume of the </w:t>
      </w:r>
      <w:r w:rsidR="0067790E">
        <w:t>coarse fraction</w:t>
      </w:r>
      <w:r>
        <w:t xml:space="preserve"> by </w:t>
      </w:r>
      <w:r w:rsidR="00A956E8">
        <w:t>placing it into water and measuring the displacement.</w:t>
      </w:r>
    </w:p>
    <w:p w14:paraId="663C30A6" w14:textId="77777777" w:rsidR="002B1926" w:rsidRDefault="0067790E" w:rsidP="00C32123">
      <w:pPr>
        <w:pStyle w:val="ListParagraph"/>
        <w:numPr>
          <w:ilvl w:val="0"/>
          <w:numId w:val="26"/>
        </w:numPr>
        <w:ind w:left="426" w:hanging="426"/>
      </w:pPr>
      <w:r>
        <w:t>The bulk density of the soil is calculated as the oven dry weight of the soil core divided by the core volume after discounting the volume of the coarse fraction.</w:t>
      </w:r>
    </w:p>
    <w:p w14:paraId="2E234CE9" w14:textId="77777777" w:rsidR="00C32123" w:rsidRDefault="00C32123" w:rsidP="00C32123">
      <w:pPr>
        <w:pStyle w:val="ListParagraph"/>
        <w:ind w:left="426"/>
      </w:pPr>
    </w:p>
    <w:p w14:paraId="1B4A631C" w14:textId="77777777" w:rsidR="0067790E" w:rsidRDefault="0067790E" w:rsidP="0067790E">
      <w:r w:rsidRPr="0067790E">
        <w:rPr>
          <w:u w:val="single"/>
        </w:rPr>
        <w:t>Variables to be recorded:</w:t>
      </w:r>
      <w:r>
        <w:t xml:space="preserve"> organic carbon component of soil, bulk density.</w:t>
      </w:r>
    </w:p>
    <w:p w14:paraId="0FC8E232" w14:textId="77777777" w:rsidR="00A956E8" w:rsidRDefault="00A956E8" w:rsidP="002B1926">
      <w:pPr>
        <w:pStyle w:val="ListParagraph"/>
      </w:pPr>
    </w:p>
    <w:p w14:paraId="289A5468" w14:textId="77777777" w:rsidR="0067790E" w:rsidRPr="00CC045A" w:rsidRDefault="0067790E" w:rsidP="0067790E">
      <w:pPr>
        <w:rPr>
          <w:b/>
        </w:rPr>
      </w:pPr>
    </w:p>
    <w:p w14:paraId="43A4F51E" w14:textId="77777777" w:rsidR="0067790E" w:rsidRDefault="0067790E" w:rsidP="0067790E">
      <w:pPr>
        <w:pStyle w:val="Heading2"/>
      </w:pPr>
      <w:commentRangeStart w:id="5"/>
      <w:r w:rsidRPr="0067790E">
        <w:rPr>
          <w:i/>
        </w:rPr>
        <w:t xml:space="preserve">Euphorbia </w:t>
      </w:r>
      <w:proofErr w:type="spellStart"/>
      <w:r w:rsidRPr="0067790E">
        <w:rPr>
          <w:i/>
        </w:rPr>
        <w:t>coerulescens</w:t>
      </w:r>
      <w:proofErr w:type="spellEnd"/>
      <w:r>
        <w:t xml:space="preserve"> sampling</w:t>
      </w:r>
      <w:commentRangeEnd w:id="5"/>
      <w:r>
        <w:rPr>
          <w:rStyle w:val="CommentReference"/>
        </w:rPr>
        <w:commentReference w:id="5"/>
      </w:r>
    </w:p>
    <w:p w14:paraId="2A5C69D9" w14:textId="77777777" w:rsidR="00DE6C66" w:rsidRDefault="00DE6C66" w:rsidP="00DE6C66">
      <w:pPr>
        <w:pStyle w:val="ListParagraph"/>
        <w:numPr>
          <w:ilvl w:val="0"/>
          <w:numId w:val="28"/>
        </w:numPr>
        <w:ind w:left="426" w:hanging="426"/>
      </w:pPr>
      <w:r>
        <w:t xml:space="preserve">Measure the diameter of each </w:t>
      </w:r>
      <w:r w:rsidRPr="00DE6C66">
        <w:rPr>
          <w:i/>
        </w:rPr>
        <w:t xml:space="preserve">E. </w:t>
      </w:r>
      <w:proofErr w:type="spellStart"/>
      <w:r w:rsidRPr="00DE6C66">
        <w:rPr>
          <w:i/>
        </w:rPr>
        <w:t>coerulescens</w:t>
      </w:r>
      <w:proofErr w:type="spellEnd"/>
      <w:r>
        <w:t xml:space="preserve"> stem within the entire 10 m x 10 m sampling site with digital </w:t>
      </w:r>
      <w:proofErr w:type="spellStart"/>
      <w:r>
        <w:t>calipers</w:t>
      </w:r>
      <w:proofErr w:type="spellEnd"/>
      <w:r>
        <w:t xml:space="preserve"> at </w:t>
      </w:r>
      <w:commentRangeStart w:id="6"/>
      <w:r>
        <w:t>ground level</w:t>
      </w:r>
      <w:commentRangeEnd w:id="6"/>
      <w:r>
        <w:rPr>
          <w:rStyle w:val="CommentReference"/>
        </w:rPr>
        <w:commentReference w:id="6"/>
      </w:r>
      <w:r>
        <w:t>.</w:t>
      </w:r>
    </w:p>
    <w:p w14:paraId="36557D87" w14:textId="77777777" w:rsidR="00DE6C66" w:rsidRDefault="00DE6C66" w:rsidP="00DE6C66">
      <w:pPr>
        <w:pStyle w:val="ListParagraph"/>
        <w:numPr>
          <w:ilvl w:val="0"/>
          <w:numId w:val="28"/>
        </w:numPr>
        <w:ind w:left="426" w:hanging="426"/>
      </w:pPr>
      <w:r>
        <w:t xml:space="preserve">Measure the </w:t>
      </w:r>
      <w:commentRangeStart w:id="7"/>
      <w:r>
        <w:t>height of each stem.</w:t>
      </w:r>
      <w:commentRangeEnd w:id="7"/>
      <w:r>
        <w:rPr>
          <w:rStyle w:val="CommentReference"/>
        </w:rPr>
        <w:commentReference w:id="7"/>
      </w:r>
    </w:p>
    <w:p w14:paraId="08BD79C4" w14:textId="77777777" w:rsidR="00DE6C66" w:rsidRDefault="00DE6C66" w:rsidP="00DE6C66">
      <w:pPr>
        <w:pStyle w:val="ListParagraph"/>
        <w:numPr>
          <w:ilvl w:val="0"/>
          <w:numId w:val="28"/>
        </w:numPr>
        <w:ind w:left="426" w:hanging="426"/>
      </w:pPr>
      <w:commentRangeStart w:id="8"/>
      <w:r>
        <w:t>Measure the circumference of each clump of stems at a height of 30 cm.</w:t>
      </w:r>
      <w:commentRangeEnd w:id="8"/>
      <w:r>
        <w:rPr>
          <w:rStyle w:val="CommentReference"/>
        </w:rPr>
        <w:commentReference w:id="8"/>
      </w:r>
    </w:p>
    <w:p w14:paraId="67F4FFE2" w14:textId="77777777" w:rsidR="00DE6C66" w:rsidRDefault="00DE6C66" w:rsidP="00DE6C66">
      <w:pPr>
        <w:pStyle w:val="ListParagraph"/>
        <w:numPr>
          <w:ilvl w:val="0"/>
          <w:numId w:val="28"/>
        </w:numPr>
        <w:ind w:left="426" w:hanging="426"/>
      </w:pPr>
      <w:r>
        <w:t xml:space="preserve">Once a stem has been measured, mark it with a non-damaging marker (piece of thread, spot of paint, felt-tip marker, </w:t>
      </w:r>
      <w:proofErr w:type="spellStart"/>
      <w:r>
        <w:t>etc</w:t>
      </w:r>
      <w:proofErr w:type="spellEnd"/>
      <w:r>
        <w:t>) to prevent the double-counting of stems.</w:t>
      </w:r>
      <w:r w:rsidRPr="00C32123">
        <w:t xml:space="preserve"> </w:t>
      </w:r>
    </w:p>
    <w:p w14:paraId="3D097D55" w14:textId="77777777" w:rsidR="00DE6C66" w:rsidRDefault="00DE6C66" w:rsidP="00DE6C66"/>
    <w:p w14:paraId="301A05DD" w14:textId="77777777" w:rsidR="00DE6C66" w:rsidRPr="00053C85" w:rsidRDefault="00DE6C66" w:rsidP="00DE6C66">
      <w:r w:rsidRPr="00053C85">
        <w:rPr>
          <w:u w:val="single"/>
        </w:rPr>
        <w:t>Variables to be recorded:</w:t>
      </w:r>
      <w:r>
        <w:t xml:space="preserve"> diameter of all </w:t>
      </w:r>
      <w:r w:rsidRPr="00DE6C66">
        <w:rPr>
          <w:i/>
        </w:rPr>
        <w:t xml:space="preserve">E. </w:t>
      </w:r>
      <w:proofErr w:type="spellStart"/>
      <w:r w:rsidRPr="00DE6C66">
        <w:rPr>
          <w:i/>
        </w:rPr>
        <w:t>coerulescens</w:t>
      </w:r>
      <w:proofErr w:type="spellEnd"/>
      <w:r>
        <w:t xml:space="preserve"> stems at ground level; whether each stem falls within the nested 6m x 6m sub plot.</w:t>
      </w:r>
    </w:p>
    <w:p w14:paraId="715FBCE8" w14:textId="77777777" w:rsidR="00C32123" w:rsidRPr="00C32123" w:rsidRDefault="00C32123" w:rsidP="00C32123">
      <w:pPr>
        <w:pStyle w:val="ListParagraph"/>
        <w:numPr>
          <w:ilvl w:val="0"/>
          <w:numId w:val="27"/>
        </w:numPr>
      </w:pPr>
    </w:p>
    <w:sectPr w:rsidR="00C32123" w:rsidRPr="00C32123" w:rsidSect="00B615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ay Reeler" w:date="2011-08-22T17:27:00Z" w:initials="JayR">
    <w:p w14:paraId="56DAA8C7" w14:textId="77777777" w:rsidR="0067790E" w:rsidRDefault="0067790E" w:rsidP="0067790E">
      <w:r w:rsidRPr="00053C85">
        <w:rPr>
          <w:rStyle w:val="CommentReference"/>
        </w:rPr>
        <w:annotationRef/>
      </w:r>
      <w:r w:rsidRPr="00053C85">
        <w:t xml:space="preserve">This one is tricky, because we don’t yet have an </w:t>
      </w:r>
      <w:proofErr w:type="spellStart"/>
      <w:r w:rsidRPr="00053C85">
        <w:t>allometric</w:t>
      </w:r>
      <w:proofErr w:type="spellEnd"/>
      <w:r w:rsidRPr="00053C85">
        <w:t xml:space="preserve"> equation for </w:t>
      </w:r>
      <w:proofErr w:type="spellStart"/>
      <w:r w:rsidRPr="00053C85">
        <w:t>noors</w:t>
      </w:r>
      <w:proofErr w:type="spellEnd"/>
      <w:r w:rsidRPr="00053C85">
        <w:t xml:space="preserve">. I suggest measuring the canopy cover, as well as height and basal area for each plant, to ensure that we capture the relevant details for all of these sites. This will allow us time to derive our own </w:t>
      </w:r>
      <w:proofErr w:type="spellStart"/>
      <w:r w:rsidRPr="00053C85">
        <w:t>allometric</w:t>
      </w:r>
      <w:proofErr w:type="spellEnd"/>
      <w:r w:rsidRPr="00053C85">
        <w:t xml:space="preserve"> equation subsequently, whilst still going ahead with planting in areas that already have </w:t>
      </w:r>
      <w:proofErr w:type="spellStart"/>
      <w:r w:rsidRPr="00053C85">
        <w:t>noors</w:t>
      </w:r>
      <w:proofErr w:type="spellEnd"/>
      <w:r w:rsidRPr="00053C85">
        <w:t>.</w:t>
      </w:r>
    </w:p>
    <w:p w14:paraId="1D89CCA3" w14:textId="77777777" w:rsidR="00DE6C66" w:rsidRDefault="00DE6C66" w:rsidP="0067790E"/>
    <w:p w14:paraId="4A7C43BC" w14:textId="77777777" w:rsidR="00C32123" w:rsidRPr="00053C85" w:rsidRDefault="00C32123" w:rsidP="0067790E">
      <w:r>
        <w:t>Do you think it’s feasible to use quadrats as sub-samples rather than the whole plot?</w:t>
      </w:r>
    </w:p>
    <w:p w14:paraId="1C3F57D2" w14:textId="77777777" w:rsidR="0067790E" w:rsidRPr="00053C85" w:rsidRDefault="0067790E" w:rsidP="0067790E">
      <w:pPr>
        <w:pStyle w:val="CommentText"/>
      </w:pPr>
    </w:p>
  </w:comment>
  <w:comment w:id="6" w:author="Jay" w:date="2011-08-22T17:34:00Z" w:initials="J">
    <w:p w14:paraId="4518C292" w14:textId="77777777" w:rsidR="00DE6C66" w:rsidRDefault="00DE6C66">
      <w:pPr>
        <w:pStyle w:val="CommentText"/>
      </w:pPr>
      <w:r>
        <w:rPr>
          <w:rStyle w:val="CommentReference"/>
        </w:rPr>
        <w:annotationRef/>
      </w:r>
      <w:r>
        <w:t>I don’t know if this will even be possible, given the density of clumps</w:t>
      </w:r>
    </w:p>
  </w:comment>
  <w:comment w:id="7" w:author="Jay" w:date="2011-08-22T17:36:00Z" w:initials="J">
    <w:p w14:paraId="61ED261E" w14:textId="77777777" w:rsidR="00DE6C66" w:rsidRDefault="00DE6C66">
      <w:pPr>
        <w:pStyle w:val="CommentText"/>
      </w:pPr>
      <w:r>
        <w:rPr>
          <w:rStyle w:val="CommentReference"/>
        </w:rPr>
        <w:annotationRef/>
      </w:r>
      <w:r>
        <w:t>Also an unpleasant task – how will they measure the height of stems in the middle of clumps?</w:t>
      </w:r>
    </w:p>
  </w:comment>
  <w:comment w:id="8" w:author="Jay" w:date="2011-08-22T17:37:00Z" w:initials="J">
    <w:p w14:paraId="61DC26E3" w14:textId="77777777" w:rsidR="00DE6C66" w:rsidRDefault="00DE6C66">
      <w:pPr>
        <w:pStyle w:val="CommentText"/>
      </w:pPr>
      <w:r>
        <w:rPr>
          <w:rStyle w:val="CommentReference"/>
        </w:rPr>
        <w:annotationRef/>
      </w:r>
      <w:r>
        <w:t>I selected this as a possible alternative – it might be easier to measure the circumference, height and number of stems in a clump rather than individual stems?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F57D2" w15:done="0"/>
  <w15:commentEx w15:paraId="4518C292" w15:done="0"/>
  <w15:commentEx w15:paraId="61ED261E" w15:done="0"/>
  <w15:commentEx w15:paraId="61DC26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BE7"/>
    <w:multiLevelType w:val="hybridMultilevel"/>
    <w:tmpl w:val="5C9C68B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B0207E"/>
    <w:multiLevelType w:val="hybridMultilevel"/>
    <w:tmpl w:val="89F62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E4DCB"/>
    <w:multiLevelType w:val="hybridMultilevel"/>
    <w:tmpl w:val="3806C0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0C1CCA"/>
    <w:multiLevelType w:val="hybridMultilevel"/>
    <w:tmpl w:val="998E51D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C22283"/>
    <w:multiLevelType w:val="hybridMultilevel"/>
    <w:tmpl w:val="597074E0"/>
    <w:lvl w:ilvl="0" w:tplc="08090019">
      <w:start w:val="1"/>
      <w:numFmt w:val="lowerLetter"/>
      <w:lvlText w:val="%1."/>
      <w:lvlJc w:val="left"/>
      <w:pPr>
        <w:ind w:left="180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518644C"/>
    <w:multiLevelType w:val="multilevel"/>
    <w:tmpl w:val="6AB64816"/>
    <w:lvl w:ilvl="0">
      <w:start w:val="1"/>
      <w:numFmt w:val="decimal"/>
      <w:lvlText w:val="%1"/>
      <w:lvlJc w:val="left"/>
      <w:pPr>
        <w:ind w:left="432" w:hanging="432"/>
      </w:pPr>
      <w:rPr>
        <w:rFonts w:hint="default"/>
      </w:rPr>
    </w:lvl>
    <w:lvl w:ilvl="1">
      <w:start w:val="1"/>
      <w:numFmt w:val="decimal"/>
      <w:lvlText w:val="%1.%2"/>
      <w:lvlJc w:val="left"/>
      <w:pPr>
        <w:ind w:left="860" w:hanging="576"/>
      </w:pPr>
      <w:rPr>
        <w:rFonts w:ascii="Myriad Pro" w:hAnsi="Myriad Pro" w:hint="default"/>
      </w:rPr>
    </w:lvl>
    <w:lvl w:ilvl="2">
      <w:start w:val="1"/>
      <w:numFmt w:val="decimal"/>
      <w:lvlText w:val="%1.%2.%3"/>
      <w:lvlJc w:val="left"/>
      <w:pPr>
        <w:ind w:left="720" w:hanging="720"/>
      </w:pPr>
      <w:rPr>
        <w:rFonts w:ascii="Myriad Pro" w:hAnsi="Myriad Pro"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5)(%6)"/>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692069A"/>
    <w:multiLevelType w:val="hybridMultilevel"/>
    <w:tmpl w:val="8A823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467F34"/>
    <w:multiLevelType w:val="hybridMultilevel"/>
    <w:tmpl w:val="820ED7A4"/>
    <w:lvl w:ilvl="0" w:tplc="B18A95B2">
      <w:start w:val="1"/>
      <w:numFmt w:val="lowerLetter"/>
      <w:lvlText w:val="%1."/>
      <w:lvlJc w:val="lef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A04578"/>
    <w:multiLevelType w:val="hybridMultilevel"/>
    <w:tmpl w:val="8A823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11C3F"/>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92FCB"/>
    <w:multiLevelType w:val="hybridMultilevel"/>
    <w:tmpl w:val="8A823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79258F"/>
    <w:multiLevelType w:val="hybridMultilevel"/>
    <w:tmpl w:val="0AFCC49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2155F86"/>
    <w:multiLevelType w:val="hybridMultilevel"/>
    <w:tmpl w:val="5C9C68B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4135AC9"/>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3F789A"/>
    <w:multiLevelType w:val="hybridMultilevel"/>
    <w:tmpl w:val="13866318"/>
    <w:lvl w:ilvl="0" w:tplc="08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0BD3240"/>
    <w:multiLevelType w:val="hybridMultilevel"/>
    <w:tmpl w:val="556C797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27C26C7"/>
    <w:multiLevelType w:val="hybridMultilevel"/>
    <w:tmpl w:val="FAF2E0E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615219E"/>
    <w:multiLevelType w:val="hybridMultilevel"/>
    <w:tmpl w:val="CD86154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BF5BF5"/>
    <w:multiLevelType w:val="hybridMultilevel"/>
    <w:tmpl w:val="781090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33802"/>
    <w:multiLevelType w:val="hybridMultilevel"/>
    <w:tmpl w:val="E012B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162DBC"/>
    <w:multiLevelType w:val="hybridMultilevel"/>
    <w:tmpl w:val="77D24762"/>
    <w:lvl w:ilvl="0" w:tplc="08090019">
      <w:start w:val="1"/>
      <w:numFmt w:val="lowerLetter"/>
      <w:lvlText w:val="%1."/>
      <w:lvlJc w:val="left"/>
      <w:pPr>
        <w:ind w:left="180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8234335"/>
    <w:multiLevelType w:val="hybridMultilevel"/>
    <w:tmpl w:val="315869FC"/>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AF05545"/>
    <w:multiLevelType w:val="hybridMultilevel"/>
    <w:tmpl w:val="22626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C1C8F"/>
    <w:multiLevelType w:val="hybridMultilevel"/>
    <w:tmpl w:val="FC584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9065AA"/>
    <w:multiLevelType w:val="hybridMultilevel"/>
    <w:tmpl w:val="8A823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237613"/>
    <w:multiLevelType w:val="hybridMultilevel"/>
    <w:tmpl w:val="8A823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FB3625"/>
    <w:multiLevelType w:val="hybridMultilevel"/>
    <w:tmpl w:val="EB9C54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2"/>
  </w:num>
  <w:num w:numId="6">
    <w:abstractNumId w:val="22"/>
  </w:num>
  <w:num w:numId="7">
    <w:abstractNumId w:val="18"/>
  </w:num>
  <w:num w:numId="8">
    <w:abstractNumId w:val="23"/>
  </w:num>
  <w:num w:numId="9">
    <w:abstractNumId w:val="19"/>
  </w:num>
  <w:num w:numId="10">
    <w:abstractNumId w:val="1"/>
  </w:num>
  <w:num w:numId="11">
    <w:abstractNumId w:val="2"/>
  </w:num>
  <w:num w:numId="12">
    <w:abstractNumId w:val="5"/>
  </w:num>
  <w:num w:numId="13">
    <w:abstractNumId w:val="11"/>
  </w:num>
  <w:num w:numId="14">
    <w:abstractNumId w:val="26"/>
  </w:num>
  <w:num w:numId="15">
    <w:abstractNumId w:val="10"/>
  </w:num>
  <w:num w:numId="16">
    <w:abstractNumId w:val="17"/>
  </w:num>
  <w:num w:numId="17">
    <w:abstractNumId w:val="21"/>
  </w:num>
  <w:num w:numId="18">
    <w:abstractNumId w:val="9"/>
  </w:num>
  <w:num w:numId="19">
    <w:abstractNumId w:val="3"/>
  </w:num>
  <w:num w:numId="20">
    <w:abstractNumId w:val="13"/>
  </w:num>
  <w:num w:numId="21">
    <w:abstractNumId w:val="25"/>
  </w:num>
  <w:num w:numId="22">
    <w:abstractNumId w:val="20"/>
  </w:num>
  <w:num w:numId="23">
    <w:abstractNumId w:val="4"/>
  </w:num>
  <w:num w:numId="24">
    <w:abstractNumId w:val="6"/>
  </w:num>
  <w:num w:numId="25">
    <w:abstractNumId w:val="7"/>
  </w:num>
  <w:num w:numId="26">
    <w:abstractNumId w:val="24"/>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070"/>
    <w:rsid w:val="00053C85"/>
    <w:rsid w:val="001F22A2"/>
    <w:rsid w:val="00291033"/>
    <w:rsid w:val="002B1926"/>
    <w:rsid w:val="00393AA0"/>
    <w:rsid w:val="00506319"/>
    <w:rsid w:val="005B1518"/>
    <w:rsid w:val="005F5C5C"/>
    <w:rsid w:val="0067790E"/>
    <w:rsid w:val="007279C0"/>
    <w:rsid w:val="007E4BAB"/>
    <w:rsid w:val="007E6154"/>
    <w:rsid w:val="00A956E8"/>
    <w:rsid w:val="00AF3629"/>
    <w:rsid w:val="00B61530"/>
    <w:rsid w:val="00C32123"/>
    <w:rsid w:val="00CC045A"/>
    <w:rsid w:val="00CF1A05"/>
    <w:rsid w:val="00D312CC"/>
    <w:rsid w:val="00D65070"/>
    <w:rsid w:val="00D93C6F"/>
    <w:rsid w:val="00DB7A11"/>
    <w:rsid w:val="00DD3188"/>
    <w:rsid w:val="00DE6C66"/>
    <w:rsid w:val="00E21458"/>
    <w:rsid w:val="00E261B7"/>
    <w:rsid w:val="00E619B2"/>
    <w:rsid w:val="00EA4A62"/>
    <w:rsid w:val="00F169D1"/>
    <w:rsid w:val="00FB2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45B3"/>
  <w15:docId w15:val="{7F13AF60-8AC6-4AA0-97D8-E376538B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90E"/>
    <w:pPr>
      <w:jc w:val="both"/>
    </w:pPr>
    <w:rPr>
      <w:rFonts w:ascii="Arial" w:hAnsi="Arial" w:cs="Calibri"/>
      <w:sz w:val="20"/>
      <w:lang w:val="en-GB"/>
    </w:rPr>
  </w:style>
  <w:style w:type="paragraph" w:styleId="Heading1">
    <w:name w:val="heading 1"/>
    <w:basedOn w:val="Normal"/>
    <w:next w:val="Normal"/>
    <w:link w:val="Heading1Char"/>
    <w:uiPriority w:val="9"/>
    <w:qFormat/>
    <w:rsid w:val="0067790E"/>
    <w:pPr>
      <w:keepNext/>
      <w:keepLines/>
      <w:outlineLvl w:val="0"/>
    </w:pPr>
    <w:rPr>
      <w:rFonts w:eastAsiaTheme="majorEastAsia"/>
      <w:b/>
      <w:bCs/>
      <w:sz w:val="22"/>
      <w:szCs w:val="28"/>
      <w:u w:val="single"/>
    </w:rPr>
  </w:style>
  <w:style w:type="paragraph" w:styleId="Heading2">
    <w:name w:val="heading 2"/>
    <w:basedOn w:val="Normal"/>
    <w:next w:val="Normal"/>
    <w:link w:val="Heading2Char"/>
    <w:qFormat/>
    <w:rsid w:val="0067790E"/>
    <w:pPr>
      <w:keepNext/>
      <w:keepLines/>
      <w:outlineLvl w:val="1"/>
    </w:pPr>
    <w:rPr>
      <w:rFonts w:eastAsiaTheme="majorEastAsia"/>
      <w:b/>
      <w:bCs/>
      <w:sz w:val="22"/>
      <w:szCs w:val="26"/>
    </w:rPr>
  </w:style>
  <w:style w:type="paragraph" w:styleId="Heading3">
    <w:name w:val="heading 3"/>
    <w:basedOn w:val="Normal"/>
    <w:next w:val="Normal"/>
    <w:link w:val="Heading3Char"/>
    <w:unhideWhenUsed/>
    <w:qFormat/>
    <w:rsid w:val="0067790E"/>
    <w:pPr>
      <w:keepNext/>
      <w:keepLines/>
      <w:numPr>
        <w:ilvl w:val="4"/>
      </w:numPr>
      <w:tabs>
        <w:tab w:val="left" w:pos="426"/>
      </w:tabs>
      <w:outlineLvl w:val="2"/>
    </w:pPr>
    <w:rPr>
      <w:rFonts w:eastAsiaTheme="majorEastAsia" w:cstheme="majorBidi"/>
      <w:i/>
      <w:iCs/>
      <w:sz w:val="22"/>
      <w:u w:val="single"/>
    </w:rPr>
  </w:style>
  <w:style w:type="paragraph" w:styleId="Heading4">
    <w:name w:val="heading 4"/>
    <w:basedOn w:val="Normal"/>
    <w:next w:val="Normal"/>
    <w:link w:val="Heading4Char"/>
    <w:uiPriority w:val="9"/>
    <w:unhideWhenUsed/>
    <w:qFormat/>
    <w:rsid w:val="0067790E"/>
    <w:pPr>
      <w:keepNext/>
      <w:keepLines/>
      <w:numPr>
        <w:ilvl w:val="4"/>
      </w:numPr>
      <w:tabs>
        <w:tab w:val="left" w:pos="426"/>
      </w:tabs>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067790E"/>
    <w:pPr>
      <w:keepNext/>
      <w:keepLines/>
      <w:tabs>
        <w:tab w:val="left" w:pos="426"/>
      </w:tabs>
      <w:outlineLvl w:val="4"/>
    </w:pPr>
    <w:rPr>
      <w:rFonts w:ascii="Calibri" w:eastAsiaTheme="majorEastAsia" w:hAnsi="Calibri" w:cstheme="majorBidi"/>
      <w:i/>
      <w:sz w:val="24"/>
      <w:u w:val="single"/>
    </w:rPr>
  </w:style>
  <w:style w:type="paragraph" w:styleId="Heading6">
    <w:name w:val="heading 6"/>
    <w:basedOn w:val="Normal"/>
    <w:next w:val="Normal"/>
    <w:link w:val="Heading6Char"/>
    <w:uiPriority w:val="9"/>
    <w:semiHidden/>
    <w:unhideWhenUsed/>
    <w:qFormat/>
    <w:rsid w:val="0067790E"/>
    <w:pPr>
      <w:keepNext/>
      <w:keepLines/>
      <w:outlineLvl w:val="5"/>
    </w:pPr>
    <w:rPr>
      <w:rFonts w:ascii="Calibri" w:eastAsiaTheme="majorEastAsia" w:hAnsi="Calibri" w:cstheme="majorBidi"/>
      <w:b/>
      <w:i/>
      <w:iCs/>
      <w:color w:val="8DB3E2" w:themeColor="text2" w:themeTint="66"/>
      <w:sz w:val="24"/>
      <w:lang w:val="en-US" w:bidi="en-US"/>
    </w:rPr>
  </w:style>
  <w:style w:type="paragraph" w:styleId="Heading7">
    <w:name w:val="heading 7"/>
    <w:basedOn w:val="Normal"/>
    <w:next w:val="Normal"/>
    <w:link w:val="Heading7Char"/>
    <w:uiPriority w:val="9"/>
    <w:unhideWhenUsed/>
    <w:qFormat/>
    <w:rsid w:val="0067790E"/>
    <w:pPr>
      <w:keepNext/>
      <w:keepLines/>
      <w:outlineLvl w:val="6"/>
    </w:pPr>
    <w:rPr>
      <w:rFonts w:ascii="Calibri" w:eastAsiaTheme="majorEastAsia" w:hAnsi="Calibri" w:cstheme="majorBidi"/>
      <w:i/>
      <w:iCs/>
      <w:color w:val="244061" w:themeColor="accent1" w:themeShade="80"/>
      <w:sz w:val="24"/>
    </w:rPr>
  </w:style>
  <w:style w:type="paragraph" w:styleId="Heading8">
    <w:name w:val="heading 8"/>
    <w:basedOn w:val="Normal"/>
    <w:next w:val="Normal"/>
    <w:link w:val="Heading8Char"/>
    <w:uiPriority w:val="9"/>
    <w:unhideWhenUsed/>
    <w:qFormat/>
    <w:rsid w:val="0067790E"/>
    <w:pPr>
      <w:keepNext/>
      <w:keepLines/>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67790E"/>
    <w:pPr>
      <w:keepNext/>
      <w:keepLines/>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7790E"/>
    <w:pPr>
      <w:ind w:left="720"/>
    </w:pPr>
  </w:style>
  <w:style w:type="paragraph" w:styleId="DocumentMap">
    <w:name w:val="Document Map"/>
    <w:basedOn w:val="Normal"/>
    <w:link w:val="DocumentMapChar"/>
    <w:uiPriority w:val="99"/>
    <w:semiHidden/>
    <w:unhideWhenUsed/>
    <w:rsid w:val="00CF1A05"/>
    <w:rPr>
      <w:rFonts w:ascii="Tahoma" w:hAnsi="Tahoma" w:cs="Tahoma"/>
      <w:sz w:val="16"/>
      <w:szCs w:val="16"/>
    </w:rPr>
  </w:style>
  <w:style w:type="character" w:customStyle="1" w:styleId="DocumentMapChar">
    <w:name w:val="Document Map Char"/>
    <w:basedOn w:val="DefaultParagraphFont"/>
    <w:link w:val="DocumentMap"/>
    <w:uiPriority w:val="99"/>
    <w:semiHidden/>
    <w:rsid w:val="00CF1A05"/>
    <w:rPr>
      <w:rFonts w:ascii="Tahoma" w:hAnsi="Tahoma" w:cs="Tahoma"/>
      <w:sz w:val="16"/>
      <w:szCs w:val="16"/>
    </w:rPr>
  </w:style>
  <w:style w:type="paragraph" w:styleId="BalloonText">
    <w:name w:val="Balloon Text"/>
    <w:basedOn w:val="Normal"/>
    <w:link w:val="BalloonTextChar"/>
    <w:uiPriority w:val="99"/>
    <w:semiHidden/>
    <w:unhideWhenUsed/>
    <w:rsid w:val="00AF3629"/>
    <w:rPr>
      <w:rFonts w:ascii="Tahoma" w:hAnsi="Tahoma" w:cs="Tahoma"/>
      <w:sz w:val="16"/>
      <w:szCs w:val="16"/>
    </w:rPr>
  </w:style>
  <w:style w:type="character" w:customStyle="1" w:styleId="BalloonTextChar">
    <w:name w:val="Balloon Text Char"/>
    <w:basedOn w:val="DefaultParagraphFont"/>
    <w:link w:val="BalloonText"/>
    <w:uiPriority w:val="99"/>
    <w:semiHidden/>
    <w:rsid w:val="00AF3629"/>
    <w:rPr>
      <w:rFonts w:ascii="Tahoma" w:hAnsi="Tahoma" w:cs="Tahoma"/>
      <w:sz w:val="16"/>
      <w:szCs w:val="16"/>
    </w:rPr>
  </w:style>
  <w:style w:type="paragraph" w:styleId="Caption">
    <w:name w:val="caption"/>
    <w:basedOn w:val="Normal"/>
    <w:next w:val="Normal"/>
    <w:uiPriority w:val="99"/>
    <w:qFormat/>
    <w:rsid w:val="0067790E"/>
    <w:rPr>
      <w:bCs/>
      <w:i/>
    </w:rPr>
  </w:style>
  <w:style w:type="table" w:styleId="TableGrid">
    <w:name w:val="Table Grid"/>
    <w:basedOn w:val="TableNormal"/>
    <w:uiPriority w:val="59"/>
    <w:rsid w:val="00AF362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790E"/>
    <w:rPr>
      <w:rFonts w:ascii="Arial" w:eastAsiaTheme="majorEastAsia" w:hAnsi="Arial" w:cs="Calibri"/>
      <w:b/>
      <w:bCs/>
      <w:szCs w:val="28"/>
      <w:u w:val="single"/>
      <w:lang w:val="en-GB"/>
    </w:rPr>
  </w:style>
  <w:style w:type="character" w:customStyle="1" w:styleId="Heading2Char">
    <w:name w:val="Heading 2 Char"/>
    <w:basedOn w:val="DefaultParagraphFont"/>
    <w:link w:val="Heading2"/>
    <w:rsid w:val="0067790E"/>
    <w:rPr>
      <w:rFonts w:ascii="Arial" w:eastAsiaTheme="majorEastAsia" w:hAnsi="Arial" w:cs="Calibri"/>
      <w:b/>
      <w:bCs/>
      <w:szCs w:val="26"/>
      <w:lang w:val="en-GB"/>
    </w:rPr>
  </w:style>
  <w:style w:type="character" w:customStyle="1" w:styleId="Heading3Char">
    <w:name w:val="Heading 3 Char"/>
    <w:basedOn w:val="DefaultParagraphFont"/>
    <w:link w:val="Heading3"/>
    <w:rsid w:val="0067790E"/>
    <w:rPr>
      <w:rFonts w:ascii="Arial" w:eastAsiaTheme="majorEastAsia" w:hAnsi="Arial" w:cstheme="majorBidi"/>
      <w:i/>
      <w:iCs/>
      <w:u w:val="single"/>
      <w:lang w:val="en-GB"/>
    </w:rPr>
  </w:style>
  <w:style w:type="character" w:customStyle="1" w:styleId="Heading4Char">
    <w:name w:val="Heading 4 Char"/>
    <w:basedOn w:val="DefaultParagraphFont"/>
    <w:link w:val="Heading4"/>
    <w:uiPriority w:val="9"/>
    <w:rsid w:val="0067790E"/>
    <w:rPr>
      <w:rFonts w:ascii="Arial" w:eastAsiaTheme="majorEastAsia" w:hAnsi="Arial" w:cstheme="majorBidi"/>
      <w:sz w:val="20"/>
      <w:u w:val="single"/>
      <w:lang w:val="en-GB"/>
    </w:rPr>
  </w:style>
  <w:style w:type="character" w:customStyle="1" w:styleId="Heading5Char">
    <w:name w:val="Heading 5 Char"/>
    <w:basedOn w:val="DefaultParagraphFont"/>
    <w:link w:val="Heading5"/>
    <w:uiPriority w:val="9"/>
    <w:rsid w:val="0067790E"/>
    <w:rPr>
      <w:rFonts w:ascii="Calibri" w:eastAsiaTheme="majorEastAsia" w:hAnsi="Calibri" w:cstheme="majorBidi"/>
      <w:i/>
      <w:sz w:val="24"/>
      <w:u w:val="single"/>
      <w:lang w:val="en-GB"/>
    </w:rPr>
  </w:style>
  <w:style w:type="character" w:customStyle="1" w:styleId="Heading7Char">
    <w:name w:val="Heading 7 Char"/>
    <w:basedOn w:val="DefaultParagraphFont"/>
    <w:link w:val="Heading7"/>
    <w:uiPriority w:val="9"/>
    <w:rsid w:val="0067790E"/>
    <w:rPr>
      <w:rFonts w:ascii="Calibri" w:eastAsiaTheme="majorEastAsia" w:hAnsi="Calibri" w:cstheme="majorBidi"/>
      <w:i/>
      <w:iCs/>
      <w:color w:val="244061" w:themeColor="accent1" w:themeShade="80"/>
      <w:sz w:val="24"/>
      <w:lang w:val="en-GB"/>
    </w:rPr>
  </w:style>
  <w:style w:type="character" w:customStyle="1" w:styleId="Heading8Char">
    <w:name w:val="Heading 8 Char"/>
    <w:basedOn w:val="DefaultParagraphFont"/>
    <w:link w:val="Heading8"/>
    <w:uiPriority w:val="9"/>
    <w:rsid w:val="0067790E"/>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67790E"/>
    <w:rPr>
      <w:rFonts w:asciiTheme="majorHAnsi" w:eastAsiaTheme="majorEastAsia" w:hAnsiTheme="majorHAnsi" w:cstheme="majorBidi"/>
      <w:i/>
      <w:iCs/>
      <w:color w:val="404040" w:themeColor="text1" w:themeTint="BF"/>
      <w:sz w:val="20"/>
      <w:szCs w:val="20"/>
      <w:lang w:val="en-GB"/>
    </w:rPr>
  </w:style>
  <w:style w:type="character" w:styleId="CommentReference">
    <w:name w:val="annotation reference"/>
    <w:basedOn w:val="DefaultParagraphFont"/>
    <w:uiPriority w:val="99"/>
    <w:semiHidden/>
    <w:unhideWhenUsed/>
    <w:rsid w:val="00053C85"/>
    <w:rPr>
      <w:sz w:val="16"/>
      <w:szCs w:val="16"/>
    </w:rPr>
  </w:style>
  <w:style w:type="paragraph" w:styleId="CommentText">
    <w:name w:val="annotation text"/>
    <w:basedOn w:val="Normal"/>
    <w:link w:val="CommentTextChar"/>
    <w:uiPriority w:val="99"/>
    <w:semiHidden/>
    <w:unhideWhenUsed/>
    <w:rsid w:val="00053C85"/>
    <w:rPr>
      <w:szCs w:val="20"/>
    </w:rPr>
  </w:style>
  <w:style w:type="character" w:customStyle="1" w:styleId="CommentTextChar">
    <w:name w:val="Comment Text Char"/>
    <w:basedOn w:val="DefaultParagraphFont"/>
    <w:link w:val="CommentText"/>
    <w:uiPriority w:val="99"/>
    <w:semiHidden/>
    <w:rsid w:val="00053C8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3C85"/>
    <w:rPr>
      <w:b/>
      <w:bCs/>
    </w:rPr>
  </w:style>
  <w:style w:type="character" w:customStyle="1" w:styleId="CommentSubjectChar">
    <w:name w:val="Comment Subject Char"/>
    <w:basedOn w:val="CommentTextChar"/>
    <w:link w:val="CommentSubject"/>
    <w:uiPriority w:val="99"/>
    <w:semiHidden/>
    <w:rsid w:val="00053C85"/>
    <w:rPr>
      <w:rFonts w:ascii="Times New Roman" w:hAnsi="Times New Roman" w:cs="Times New Roman"/>
      <w:b/>
      <w:bCs/>
      <w:sz w:val="20"/>
      <w:szCs w:val="20"/>
    </w:rPr>
  </w:style>
  <w:style w:type="character" w:customStyle="1" w:styleId="Heading6Char">
    <w:name w:val="Heading 6 Char"/>
    <w:basedOn w:val="DefaultParagraphFont"/>
    <w:link w:val="Heading6"/>
    <w:uiPriority w:val="9"/>
    <w:semiHidden/>
    <w:rsid w:val="0067790E"/>
    <w:rPr>
      <w:rFonts w:ascii="Calibri" w:eastAsiaTheme="majorEastAsia" w:hAnsi="Calibri" w:cstheme="majorBidi"/>
      <w:b/>
      <w:i/>
      <w:iCs/>
      <w:color w:val="8DB3E2" w:themeColor="text2" w:themeTint="66"/>
      <w:sz w:val="24"/>
      <w:lang w:bidi="en-US"/>
    </w:rPr>
  </w:style>
  <w:style w:type="paragraph" w:styleId="Title">
    <w:name w:val="Title"/>
    <w:basedOn w:val="Normal"/>
    <w:next w:val="Normal"/>
    <w:link w:val="TitleChar"/>
    <w:uiPriority w:val="99"/>
    <w:qFormat/>
    <w:rsid w:val="0067790E"/>
    <w:pPr>
      <w:spacing w:after="300"/>
      <w:jc w:val="center"/>
    </w:pPr>
    <w:rPr>
      <w:rFonts w:ascii="Calibri" w:eastAsiaTheme="majorEastAsia" w:hAnsi="Calibri"/>
      <w:color w:val="17365D"/>
      <w:spacing w:val="5"/>
      <w:kern w:val="28"/>
      <w:sz w:val="52"/>
      <w:szCs w:val="52"/>
    </w:rPr>
  </w:style>
  <w:style w:type="character" w:customStyle="1" w:styleId="TitleChar">
    <w:name w:val="Title Char"/>
    <w:basedOn w:val="DefaultParagraphFont"/>
    <w:link w:val="Title"/>
    <w:uiPriority w:val="99"/>
    <w:rsid w:val="0067790E"/>
    <w:rPr>
      <w:rFonts w:ascii="Calibri" w:eastAsiaTheme="majorEastAsia" w:hAnsi="Calibri" w:cs="Calibri"/>
      <w:color w:val="17365D"/>
      <w:spacing w:val="5"/>
      <w:kern w:val="28"/>
      <w:sz w:val="52"/>
      <w:szCs w:val="52"/>
      <w:lang w:val="en-GB"/>
    </w:rPr>
  </w:style>
  <w:style w:type="paragraph" w:styleId="Subtitle">
    <w:name w:val="Subtitle"/>
    <w:basedOn w:val="Normal"/>
    <w:next w:val="Normal"/>
    <w:link w:val="SubtitleChar"/>
    <w:uiPriority w:val="11"/>
    <w:qFormat/>
    <w:rsid w:val="0067790E"/>
    <w:pPr>
      <w:numPr>
        <w:ilvl w:val="1"/>
      </w:numPr>
      <w:jc w:val="center"/>
    </w:pPr>
    <w:rPr>
      <w:rFonts w:eastAsiaTheme="majorEastAsia"/>
      <w:i/>
      <w:iCs/>
      <w:color w:val="1F1F1F"/>
      <w:spacing w:val="15"/>
      <w:sz w:val="24"/>
      <w:szCs w:val="24"/>
    </w:rPr>
  </w:style>
  <w:style w:type="character" w:customStyle="1" w:styleId="SubtitleChar">
    <w:name w:val="Subtitle Char"/>
    <w:basedOn w:val="DefaultParagraphFont"/>
    <w:link w:val="Subtitle"/>
    <w:uiPriority w:val="11"/>
    <w:rsid w:val="0067790E"/>
    <w:rPr>
      <w:rFonts w:ascii="Arial" w:eastAsiaTheme="majorEastAsia" w:hAnsi="Arial" w:cs="Calibri"/>
      <w:i/>
      <w:iCs/>
      <w:color w:val="1F1F1F"/>
      <w:spacing w:val="15"/>
      <w:sz w:val="24"/>
      <w:szCs w:val="24"/>
      <w:lang w:val="en-GB"/>
    </w:rPr>
  </w:style>
  <w:style w:type="character" w:styleId="Strong">
    <w:name w:val="Strong"/>
    <w:basedOn w:val="DefaultParagraphFont"/>
    <w:uiPriority w:val="99"/>
    <w:qFormat/>
    <w:rsid w:val="0067790E"/>
    <w:rPr>
      <w:b/>
      <w:bCs/>
    </w:rPr>
  </w:style>
  <w:style w:type="character" w:styleId="Emphasis">
    <w:name w:val="Emphasis"/>
    <w:basedOn w:val="DefaultParagraphFont"/>
    <w:qFormat/>
    <w:rsid w:val="0067790E"/>
    <w:rPr>
      <w:i/>
      <w:iCs/>
    </w:rPr>
  </w:style>
  <w:style w:type="paragraph" w:styleId="NoSpacing">
    <w:name w:val="No Spacing"/>
    <w:basedOn w:val="Normal"/>
    <w:uiPriority w:val="99"/>
    <w:qFormat/>
    <w:rsid w:val="0067790E"/>
    <w:pPr>
      <w:spacing w:before="100" w:beforeAutospacing="1" w:after="100" w:afterAutospacing="1"/>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12856">
      <w:bodyDiv w:val="1"/>
      <w:marLeft w:val="0"/>
      <w:marRight w:val="0"/>
      <w:marTop w:val="0"/>
      <w:marBottom w:val="0"/>
      <w:divBdr>
        <w:top w:val="none" w:sz="0" w:space="0" w:color="auto"/>
        <w:left w:val="none" w:sz="0" w:space="0" w:color="auto"/>
        <w:bottom w:val="none" w:sz="0" w:space="0" w:color="auto"/>
        <w:right w:val="none" w:sz="0" w:space="0" w:color="auto"/>
      </w:divBdr>
    </w:div>
    <w:div w:id="1556892448">
      <w:bodyDiv w:val="1"/>
      <w:marLeft w:val="0"/>
      <w:marRight w:val="0"/>
      <w:marTop w:val="0"/>
      <w:marBottom w:val="0"/>
      <w:divBdr>
        <w:top w:val="none" w:sz="0" w:space="0" w:color="auto"/>
        <w:left w:val="none" w:sz="0" w:space="0" w:color="auto"/>
        <w:bottom w:val="none" w:sz="0" w:space="0" w:color="auto"/>
        <w:right w:val="none" w:sz="0" w:space="0" w:color="auto"/>
      </w:divBdr>
    </w:div>
    <w:div w:id="17950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3A19F23C-F68B-40CD-8A76-02DB835C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dugalh</cp:lastModifiedBy>
  <cp:revision>3</cp:revision>
  <dcterms:created xsi:type="dcterms:W3CDTF">2011-08-23T08:22:00Z</dcterms:created>
  <dcterms:modified xsi:type="dcterms:W3CDTF">2016-04-11T09:57:00Z</dcterms:modified>
</cp:coreProperties>
</file>