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30" w:rsidRDefault="00F42479">
      <w:pPr>
        <w:pStyle w:val="a3"/>
      </w:pPr>
      <w:bookmarkStart w:id="0" w:name="_xpvjarfy4app" w:colFirst="0" w:colLast="0"/>
      <w:bookmarkEnd w:id="0"/>
      <w:r>
        <w:t xml:space="preserve">TP 5 : Surface Reconstruction </w:t>
      </w:r>
    </w:p>
    <w:p w:rsidR="004E4B30" w:rsidRDefault="004E4B30"/>
    <w:p w:rsidR="004E4B30" w:rsidRDefault="00F42479">
      <w:pPr>
        <w:pStyle w:val="a4"/>
        <w:spacing w:line="240" w:lineRule="auto"/>
        <w:rPr>
          <w:rFonts w:ascii="EB Garamond" w:eastAsia="EB Garamond" w:hAnsi="EB Garamond" w:cs="EB Garamond"/>
        </w:rPr>
      </w:pPr>
      <w:bookmarkStart w:id="1" w:name="_mo6dw8ahi7kc" w:colFirst="0" w:colLast="0"/>
      <w:bookmarkEnd w:id="1"/>
      <w:r>
        <w:rPr>
          <w:rFonts w:ascii="EB Garamond" w:eastAsia="EB Garamond" w:hAnsi="EB Garamond" w:cs="EB Garamond"/>
        </w:rPr>
        <w:t>NPM3</w:t>
      </w:r>
      <w:r>
        <w:t>D - 12/02/</w:t>
      </w:r>
      <w:r>
        <w:rPr>
          <w:rFonts w:ascii="EB Garamond" w:eastAsia="EB Garamond" w:hAnsi="EB Garamond" w:cs="EB Garamond"/>
        </w:rPr>
        <w:t>2018</w:t>
      </w:r>
    </w:p>
    <w:bookmarkStart w:id="2" w:name="_nqjuq3ey3cn8" w:colFirst="0" w:colLast="0"/>
    <w:bookmarkEnd w:id="2"/>
    <w:p w:rsidR="004E4B30" w:rsidRDefault="00F42479">
      <w:pPr>
        <w:pStyle w:val="a4"/>
        <w:spacing w:line="240" w:lineRule="auto"/>
      </w:pPr>
      <w:r>
        <w:fldChar w:fldCharType="begin"/>
      </w:r>
      <w:r>
        <w:instrText xml:space="preserve"> HYPERLINK "mailto:jean-emmanuel.deschaud@mines-paristech.fr" \h </w:instrText>
      </w:r>
      <w:r>
        <w:fldChar w:fldCharType="separate"/>
      </w:r>
      <w:r>
        <w:rPr>
          <w:color w:val="1155CC"/>
          <w:u w:val="single"/>
        </w:rPr>
        <w:t>jean-emmanuel.deschaud@mines-paristech.fr</w:t>
      </w:r>
      <w:r>
        <w:rPr>
          <w:color w:val="1155CC"/>
          <w:u w:val="single"/>
        </w:rPr>
        <w:fldChar w:fldCharType="end"/>
      </w:r>
    </w:p>
    <w:p w:rsidR="004E4B30" w:rsidRDefault="004E4B30"/>
    <w:p w:rsidR="004E4B30" w:rsidRDefault="00F42479">
      <w:pPr>
        <w:pStyle w:val="1"/>
        <w:rPr>
          <w:sz w:val="24"/>
          <w:szCs w:val="24"/>
        </w:rPr>
      </w:pPr>
      <w:bookmarkStart w:id="3" w:name="_s8vg9f16f1px" w:colFirst="0" w:colLast="0"/>
      <w:bookmarkEnd w:id="3"/>
      <w:r>
        <w:t>Objectives</w:t>
      </w:r>
    </w:p>
    <w:p w:rsidR="004E4B30" w:rsidRDefault="00F42479">
      <w:pPr>
        <w:numPr>
          <w:ilvl w:val="0"/>
          <w:numId w:val="2"/>
        </w:numPr>
        <w:contextualSpacing/>
      </w:pPr>
      <w:r>
        <w:t xml:space="preserve">Test 3D Surface Reconstruction on </w:t>
      </w:r>
      <w:proofErr w:type="spellStart"/>
      <w:r>
        <w:t>Meshlab</w:t>
      </w:r>
      <w:proofErr w:type="spellEnd"/>
    </w:p>
    <w:p w:rsidR="004E4B30" w:rsidRDefault="00F42479">
      <w:pPr>
        <w:numPr>
          <w:ilvl w:val="0"/>
          <w:numId w:val="2"/>
        </w:numPr>
      </w:pPr>
      <w:r>
        <w:t xml:space="preserve">Surface Reconstruction on Python : </w:t>
      </w:r>
      <w:proofErr w:type="spellStart"/>
      <w:r>
        <w:t>implement</w:t>
      </w:r>
      <w:proofErr w:type="spellEnd"/>
      <w:r>
        <w:t xml:space="preserve"> the </w:t>
      </w:r>
      <w:proofErr w:type="spellStart"/>
      <w:r>
        <w:t>Hoppe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4E4B30" w:rsidRDefault="004E4B30"/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 xml:space="preserve">The report should be a pdf containing the answers to the </w:t>
      </w:r>
      <w:r w:rsidRPr="00684C3D">
        <w:rPr>
          <w:rFonts w:ascii="EB Garamond" w:eastAsia="EB Garamond" w:hAnsi="EB Garamond" w:cs="EB Garamond"/>
          <w:b/>
          <w:u w:val="single"/>
          <w:lang w:val="en-US"/>
        </w:rPr>
        <w:t>Questions</w:t>
      </w:r>
      <w:r w:rsidRPr="00684C3D">
        <w:rPr>
          <w:lang w:val="en-US"/>
        </w:rPr>
        <w:t xml:space="preserve"> and named “TPX_LASTNAME_Firstname.pdf”. Send your code along with the report in a zip file following the same namin</w:t>
      </w:r>
      <w:r w:rsidRPr="00684C3D">
        <w:rPr>
          <w:lang w:val="en-US"/>
        </w:rPr>
        <w:t>g rule.</w:t>
      </w:r>
    </w:p>
    <w:p w:rsidR="004E4B30" w:rsidRPr="00684C3D" w:rsidRDefault="00F42479">
      <w:pPr>
        <w:pStyle w:val="1"/>
        <w:rPr>
          <w:lang w:val="en-US"/>
        </w:rPr>
      </w:pPr>
      <w:bookmarkStart w:id="4" w:name="_1elqwwvmt6cd" w:colFirst="0" w:colLast="0"/>
      <w:bookmarkEnd w:id="4"/>
      <w:r w:rsidRPr="00684C3D">
        <w:rPr>
          <w:lang w:val="en-US"/>
        </w:rPr>
        <w:t>A.</w:t>
      </w:r>
      <w:r w:rsidRPr="00684C3D">
        <w:rPr>
          <w:lang w:val="en-US"/>
        </w:rPr>
        <w:tab/>
        <w:t xml:space="preserve">3D Reconstruction on </w:t>
      </w:r>
      <w:proofErr w:type="spellStart"/>
      <w:r w:rsidRPr="00684C3D">
        <w:rPr>
          <w:lang w:val="en-US"/>
        </w:rPr>
        <w:t>Meshlab</w:t>
      </w:r>
      <w:proofErr w:type="spellEnd"/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 xml:space="preserve">The goal is to test and understand the two main surface reconstruction methods (RIMLS and Poisson) on two point </w:t>
      </w:r>
      <w:proofErr w:type="gramStart"/>
      <w:r w:rsidRPr="00684C3D">
        <w:rPr>
          <w:lang w:val="en-US"/>
        </w:rPr>
        <w:t>clouds :</w:t>
      </w:r>
      <w:proofErr w:type="gramEnd"/>
      <w:r w:rsidRPr="00684C3D">
        <w:rPr>
          <w:lang w:val="en-US"/>
        </w:rPr>
        <w:t xml:space="preserve"> “</w:t>
      </w:r>
      <w:proofErr w:type="spellStart"/>
      <w:r w:rsidRPr="00684C3D">
        <w:rPr>
          <w:lang w:val="en-US"/>
        </w:rPr>
        <w:t>bunny.ply</w:t>
      </w:r>
      <w:proofErr w:type="spellEnd"/>
      <w:r w:rsidRPr="00684C3D">
        <w:rPr>
          <w:lang w:val="en-US"/>
        </w:rPr>
        <w:t>” and “</w:t>
      </w:r>
      <w:proofErr w:type="spellStart"/>
      <w:r w:rsidRPr="00684C3D">
        <w:rPr>
          <w:lang w:val="en-US"/>
        </w:rPr>
        <w:t>dragon.ply</w:t>
      </w:r>
      <w:proofErr w:type="spellEnd"/>
      <w:r w:rsidRPr="00684C3D">
        <w:rPr>
          <w:lang w:val="en-US"/>
        </w:rPr>
        <w:t>”.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numPr>
          <w:ilvl w:val="0"/>
          <w:numId w:val="3"/>
        </w:numPr>
        <w:contextualSpacing/>
        <w:rPr>
          <w:lang w:val="en-US"/>
        </w:rPr>
      </w:pPr>
      <w:r w:rsidRPr="00684C3D">
        <w:rPr>
          <w:lang w:val="en-US"/>
        </w:rPr>
        <w:t xml:space="preserve">You need to install </w:t>
      </w:r>
      <w:proofErr w:type="spellStart"/>
      <w:r w:rsidRPr="00684C3D">
        <w:rPr>
          <w:lang w:val="en-US"/>
        </w:rPr>
        <w:t>Meshlab</w:t>
      </w:r>
      <w:proofErr w:type="spellEnd"/>
      <w:r w:rsidRPr="00684C3D">
        <w:rPr>
          <w:lang w:val="en-US"/>
        </w:rPr>
        <w:t xml:space="preserve"> v2016 (or newer)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numPr>
          <w:ilvl w:val="0"/>
          <w:numId w:val="3"/>
        </w:numPr>
        <w:contextualSpacing/>
        <w:rPr>
          <w:lang w:val="en-US"/>
        </w:rPr>
      </w:pPr>
      <w:r w:rsidRPr="00684C3D">
        <w:rPr>
          <w:lang w:val="en-US"/>
        </w:rPr>
        <w:t>First, you compute</w:t>
      </w:r>
      <w:r w:rsidRPr="00684C3D">
        <w:rPr>
          <w:lang w:val="en-US"/>
        </w:rPr>
        <w:t xml:space="preserve"> the </w:t>
      </w:r>
      <w:proofErr w:type="spellStart"/>
      <w:r w:rsidRPr="00684C3D">
        <w:rPr>
          <w:lang w:val="en-US"/>
        </w:rPr>
        <w:t>normals</w:t>
      </w:r>
      <w:proofErr w:type="spellEnd"/>
      <w:r w:rsidRPr="00684C3D">
        <w:rPr>
          <w:lang w:val="en-US"/>
        </w:rPr>
        <w:t xml:space="preserve"> with “Filters-&gt;Point Set-&gt;Compute </w:t>
      </w:r>
      <w:proofErr w:type="spellStart"/>
      <w:r w:rsidRPr="00684C3D">
        <w:rPr>
          <w:lang w:val="en-US"/>
        </w:rPr>
        <w:t>normals</w:t>
      </w:r>
      <w:proofErr w:type="spellEnd"/>
      <w:r w:rsidRPr="00684C3D">
        <w:rPr>
          <w:lang w:val="en-US"/>
        </w:rPr>
        <w:t xml:space="preserve"> for point sets” (the parameter “</w:t>
      </w:r>
      <w:proofErr w:type="spellStart"/>
      <w:r w:rsidRPr="00684C3D">
        <w:rPr>
          <w:lang w:val="en-US"/>
        </w:rPr>
        <w:t>Neighbour</w:t>
      </w:r>
      <w:proofErr w:type="spellEnd"/>
      <w:r w:rsidRPr="00684C3D">
        <w:rPr>
          <w:lang w:val="en-US"/>
        </w:rPr>
        <w:t xml:space="preserve"> sum” is the k of the k nearest neighbors for the PCA computation, 10 is good for dense point clouds with little noise)</w:t>
      </w:r>
      <w:r w:rsidRPr="00684C3D">
        <w:rPr>
          <w:lang w:val="en-US"/>
        </w:rPr>
        <w:br/>
        <w:t xml:space="preserve">Hint: you can render the </w:t>
      </w:r>
      <w:proofErr w:type="spellStart"/>
      <w:r w:rsidRPr="00684C3D">
        <w:rPr>
          <w:lang w:val="en-US"/>
        </w:rPr>
        <w:t>normals</w:t>
      </w:r>
      <w:proofErr w:type="spellEnd"/>
      <w:r w:rsidRPr="00684C3D">
        <w:rPr>
          <w:lang w:val="en-US"/>
        </w:rPr>
        <w:t xml:space="preserve"> with “R</w:t>
      </w:r>
      <w:r w:rsidRPr="00684C3D">
        <w:rPr>
          <w:lang w:val="en-US"/>
        </w:rPr>
        <w:t xml:space="preserve">ender-&gt;Show Normal”. To get a mesh with an orientation toward exterior, you need </w:t>
      </w:r>
      <w:proofErr w:type="spellStart"/>
      <w:r w:rsidRPr="00684C3D">
        <w:rPr>
          <w:lang w:val="en-US"/>
        </w:rPr>
        <w:t>normals</w:t>
      </w:r>
      <w:proofErr w:type="spellEnd"/>
      <w:r w:rsidRPr="00684C3D">
        <w:rPr>
          <w:lang w:val="en-US"/>
        </w:rPr>
        <w:t xml:space="preserve"> with orientation toward exterior. You can invert the orientation of the </w:t>
      </w:r>
      <w:proofErr w:type="spellStart"/>
      <w:r w:rsidRPr="00684C3D">
        <w:rPr>
          <w:lang w:val="en-US"/>
        </w:rPr>
        <w:t>normals</w:t>
      </w:r>
      <w:proofErr w:type="spellEnd"/>
      <w:r w:rsidRPr="00684C3D">
        <w:rPr>
          <w:lang w:val="en-US"/>
        </w:rPr>
        <w:t xml:space="preserve"> with “Filters-&gt;</w:t>
      </w:r>
      <w:proofErr w:type="spellStart"/>
      <w:r w:rsidRPr="00684C3D">
        <w:rPr>
          <w:lang w:val="en-US"/>
        </w:rPr>
        <w:t>Normals</w:t>
      </w:r>
      <w:proofErr w:type="spellEnd"/>
      <w:r w:rsidRPr="00684C3D">
        <w:rPr>
          <w:lang w:val="en-US"/>
        </w:rPr>
        <w:t xml:space="preserve">, Curvature and Orientation-&gt;Per Vertex Normal Function” </w:t>
      </w:r>
      <w:r w:rsidRPr="00684C3D">
        <w:rPr>
          <w:lang w:val="en-US"/>
        </w:rPr>
        <w:br/>
      </w:r>
    </w:p>
    <w:p w:rsidR="004E4B30" w:rsidRPr="00684C3D" w:rsidRDefault="00F42479">
      <w:pPr>
        <w:numPr>
          <w:ilvl w:val="0"/>
          <w:numId w:val="3"/>
        </w:numPr>
        <w:contextualSpacing/>
        <w:rPr>
          <w:lang w:val="en-US"/>
        </w:rPr>
      </w:pPr>
      <w:r w:rsidRPr="00684C3D">
        <w:rPr>
          <w:lang w:val="en-US"/>
        </w:rPr>
        <w:t xml:space="preserve">Then, </w:t>
      </w:r>
      <w:r w:rsidRPr="00684C3D">
        <w:rPr>
          <w:lang w:val="en-US"/>
        </w:rPr>
        <w:t xml:space="preserve">you can test the two reconstruction methods seen in the </w:t>
      </w:r>
      <w:proofErr w:type="gramStart"/>
      <w:r w:rsidRPr="00684C3D">
        <w:rPr>
          <w:lang w:val="en-US"/>
        </w:rPr>
        <w:t>course :</w:t>
      </w:r>
      <w:proofErr w:type="gramEnd"/>
      <w:r w:rsidRPr="00684C3D">
        <w:rPr>
          <w:lang w:val="en-US"/>
        </w:rPr>
        <w:t xml:space="preserve"> RIMLS and Poisson :</w:t>
      </w:r>
    </w:p>
    <w:p w:rsidR="004E4B30" w:rsidRPr="00684C3D" w:rsidRDefault="00F42479">
      <w:pPr>
        <w:numPr>
          <w:ilvl w:val="1"/>
          <w:numId w:val="3"/>
        </w:numPr>
        <w:contextualSpacing/>
        <w:rPr>
          <w:lang w:val="en-US"/>
        </w:rPr>
      </w:pPr>
      <w:proofErr w:type="gramStart"/>
      <w:r w:rsidRPr="00684C3D">
        <w:rPr>
          <w:lang w:val="en-US"/>
        </w:rPr>
        <w:t>RIMLS :</w:t>
      </w:r>
      <w:proofErr w:type="gramEnd"/>
      <w:r w:rsidRPr="00684C3D">
        <w:rPr>
          <w:lang w:val="en-US"/>
        </w:rPr>
        <w:t xml:space="preserve"> “Filters-&gt;Remeshing, Simplification and Reconstruction-&gt;Marching Cubes (RIMLS)”. The two main parameters are the MLS filter scale and the grid resolution</w:t>
      </w:r>
    </w:p>
    <w:p w:rsidR="004E4B30" w:rsidRPr="00684C3D" w:rsidRDefault="00F42479">
      <w:pPr>
        <w:numPr>
          <w:ilvl w:val="1"/>
          <w:numId w:val="3"/>
        </w:numPr>
        <w:contextualSpacing/>
        <w:rPr>
          <w:lang w:val="en-US"/>
        </w:rPr>
      </w:pPr>
      <w:proofErr w:type="gramStart"/>
      <w:r w:rsidRPr="00684C3D">
        <w:rPr>
          <w:lang w:val="en-US"/>
        </w:rPr>
        <w:lastRenderedPageBreak/>
        <w:t>Poisson :</w:t>
      </w:r>
      <w:proofErr w:type="gramEnd"/>
      <w:r w:rsidRPr="00684C3D">
        <w:rPr>
          <w:lang w:val="en-US"/>
        </w:rPr>
        <w:t xml:space="preserve"> “ Filters-&gt;Remeshing, Simplification and Reconstruction-&gt;Screened Poisson Surface Reconstruction”. The main parameter is the reconstruction depth.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jc w:val="left"/>
        <w:rPr>
          <w:rFonts w:ascii="EB Garamond" w:eastAsia="EB Garamond" w:hAnsi="EB Garamond" w:cs="EB Garamond"/>
          <w:b/>
          <w:lang w:val="en-US"/>
        </w:rPr>
      </w:pPr>
      <w:r w:rsidRPr="00684C3D">
        <w:rPr>
          <w:rFonts w:ascii="EB Garamond" w:eastAsia="EB Garamond" w:hAnsi="EB Garamond" w:cs="EB Garamond"/>
          <w:b/>
          <w:u w:val="single"/>
          <w:lang w:val="en-US"/>
        </w:rPr>
        <w:t xml:space="preserve">Question </w:t>
      </w:r>
      <w:proofErr w:type="gramStart"/>
      <w:r w:rsidRPr="00684C3D">
        <w:rPr>
          <w:rFonts w:ascii="EB Garamond" w:eastAsia="EB Garamond" w:hAnsi="EB Garamond" w:cs="EB Garamond"/>
          <w:b/>
          <w:u w:val="single"/>
          <w:lang w:val="en-US"/>
        </w:rPr>
        <w:t>1 :</w:t>
      </w:r>
      <w:proofErr w:type="gramEnd"/>
      <w:r w:rsidRPr="00684C3D">
        <w:rPr>
          <w:rFonts w:ascii="EB Garamond" w:eastAsia="EB Garamond" w:hAnsi="EB Garamond" w:cs="EB Garamond"/>
          <w:b/>
          <w:lang w:val="en-US"/>
        </w:rPr>
        <w:t xml:space="preserve"> Take screenshots of the two reconstructed meshes for the two point clouds (with best possible </w:t>
      </w:r>
      <w:r w:rsidRPr="00684C3D">
        <w:rPr>
          <w:rFonts w:ascii="EB Garamond" w:eastAsia="EB Garamond" w:hAnsi="EB Garamond" w:cs="EB Garamond"/>
          <w:b/>
          <w:lang w:val="en-US"/>
        </w:rPr>
        <w:t>parameters). In total, your report should have 4 screenshots.</w:t>
      </w:r>
    </w:p>
    <w:p w:rsidR="004E4B30" w:rsidRDefault="00F42479">
      <w:pPr>
        <w:jc w:val="left"/>
        <w:rPr>
          <w:rFonts w:ascii="EB Garamond" w:eastAsia="EB Garamond" w:hAnsi="EB Garamond" w:cs="EB Garamond"/>
          <w:b/>
          <w:lang w:val="en-US"/>
        </w:rPr>
      </w:pPr>
      <w:proofErr w:type="gramStart"/>
      <w:r w:rsidRPr="00684C3D">
        <w:rPr>
          <w:rFonts w:ascii="EB Garamond" w:eastAsia="EB Garamond" w:hAnsi="EB Garamond" w:cs="EB Garamond"/>
          <w:b/>
          <w:lang w:val="en-US"/>
        </w:rPr>
        <w:t>Hint :</w:t>
      </w:r>
      <w:proofErr w:type="gramEnd"/>
      <w:r w:rsidRPr="00684C3D">
        <w:rPr>
          <w:rFonts w:ascii="EB Garamond" w:eastAsia="EB Garamond" w:hAnsi="EB Garamond" w:cs="EB Garamond"/>
          <w:b/>
          <w:lang w:val="en-US"/>
        </w:rPr>
        <w:t xml:space="preserve"> To find best parameters, you need to define what best is for a surface reconstruction method: usually it is a good trade-off between geometric details of the surface, minimum unwanted hol</w:t>
      </w:r>
      <w:r w:rsidRPr="00684C3D">
        <w:rPr>
          <w:rFonts w:ascii="EB Garamond" w:eastAsia="EB Garamond" w:hAnsi="EB Garamond" w:cs="EB Garamond"/>
          <w:b/>
          <w:lang w:val="en-US"/>
        </w:rPr>
        <w:t>es and minimum vertices of the mesh</w:t>
      </w:r>
    </w:p>
    <w:p w:rsidR="00684C3D" w:rsidRDefault="00684C3D">
      <w:pPr>
        <w:jc w:val="left"/>
        <w:rPr>
          <w:rFonts w:ascii="EB Garamond" w:hAnsi="EB Garamond" w:cs="EB Garamond"/>
          <w:b/>
          <w:lang w:val="en-US"/>
        </w:rPr>
      </w:pPr>
    </w:p>
    <w:p w:rsidR="00684C3D" w:rsidRPr="00684C3D" w:rsidRDefault="00684C3D">
      <w:pPr>
        <w:jc w:val="left"/>
        <w:rPr>
          <w:rFonts w:ascii="EB Garamond" w:hAnsi="EB Garamond" w:cs="EB Garamond" w:hint="eastAsia"/>
          <w:b/>
          <w:lang w:val="en-US"/>
        </w:rPr>
      </w:pPr>
      <w:r>
        <w:rPr>
          <w:rFonts w:ascii="EB Garamond" w:hAnsi="EB Garamond" w:cs="EB Garamond" w:hint="eastAsia"/>
          <w:b/>
          <w:noProof/>
          <w:lang w:val="en-US"/>
        </w:rPr>
        <w:drawing>
          <wp:inline distT="0" distB="0" distL="0" distR="0">
            <wp:extent cx="2014538" cy="222885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088" cy="223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B30" w:rsidRPr="00684C3D" w:rsidRDefault="004E4B30">
      <w:pPr>
        <w:jc w:val="left"/>
        <w:rPr>
          <w:lang w:val="en-US"/>
        </w:rPr>
      </w:pPr>
    </w:p>
    <w:p w:rsidR="004E4B30" w:rsidRPr="00684C3D" w:rsidRDefault="00F42479">
      <w:pPr>
        <w:jc w:val="left"/>
        <w:rPr>
          <w:lang w:val="en-US"/>
        </w:rPr>
      </w:pPr>
      <w:r w:rsidRPr="00684C3D">
        <w:rPr>
          <w:rFonts w:ascii="EB Garamond" w:eastAsia="EB Garamond" w:hAnsi="EB Garamond" w:cs="EB Garamond"/>
          <w:b/>
          <w:u w:val="single"/>
          <w:lang w:val="en-US"/>
        </w:rPr>
        <w:t xml:space="preserve">Question </w:t>
      </w:r>
      <w:proofErr w:type="gramStart"/>
      <w:r w:rsidRPr="00684C3D">
        <w:rPr>
          <w:rFonts w:ascii="EB Garamond" w:eastAsia="EB Garamond" w:hAnsi="EB Garamond" w:cs="EB Garamond"/>
          <w:b/>
          <w:u w:val="single"/>
          <w:lang w:val="en-US"/>
        </w:rPr>
        <w:t>2 :</w:t>
      </w:r>
      <w:proofErr w:type="gramEnd"/>
      <w:r w:rsidRPr="00684C3D">
        <w:rPr>
          <w:rFonts w:ascii="EB Garamond" w:eastAsia="EB Garamond" w:hAnsi="EB Garamond" w:cs="EB Garamond"/>
          <w:b/>
          <w:lang w:val="en-US"/>
        </w:rPr>
        <w:t xml:space="preserve"> For each point cloud, what is the “best” surface reconstruction method? (give the parameters used for that reconstruction, the final number of vertices and faces)</w:t>
      </w:r>
      <w:r w:rsidRPr="00684C3D">
        <w:rPr>
          <w:lang w:val="en-US"/>
        </w:rPr>
        <w:br/>
      </w:r>
    </w:p>
    <w:p w:rsidR="004E4B30" w:rsidRPr="00684C3D" w:rsidRDefault="00F42479">
      <w:pPr>
        <w:pStyle w:val="1"/>
        <w:rPr>
          <w:lang w:val="en-US"/>
        </w:rPr>
      </w:pPr>
      <w:bookmarkStart w:id="5" w:name="_evx4tsqhtut5" w:colFirst="0" w:colLast="0"/>
      <w:bookmarkEnd w:id="5"/>
      <w:r w:rsidRPr="00684C3D">
        <w:rPr>
          <w:lang w:val="en-US"/>
        </w:rPr>
        <w:t xml:space="preserve">B. Surface Reconstruction on </w:t>
      </w:r>
      <w:r w:rsidR="00247C72" w:rsidRPr="00684C3D">
        <w:rPr>
          <w:lang w:val="en-US"/>
        </w:rPr>
        <w:t>Python:</w:t>
      </w:r>
      <w:r w:rsidRPr="00684C3D">
        <w:rPr>
          <w:lang w:val="en-US"/>
        </w:rPr>
        <w:t xml:space="preserve"> implement the Hoppe implicit function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 xml:space="preserve">The goal is to compute the </w:t>
      </w:r>
      <w:proofErr w:type="spellStart"/>
      <w:r w:rsidRPr="00684C3D">
        <w:rPr>
          <w:lang w:val="en-US"/>
        </w:rPr>
        <w:t>hoppe</w:t>
      </w:r>
      <w:proofErr w:type="spellEnd"/>
      <w:r w:rsidRPr="00684C3D">
        <w:rPr>
          <w:lang w:val="en-US"/>
        </w:rPr>
        <w:t xml:space="preserve"> implicit function on a regular grid. Then, you will be able to extract the surface as a mesh from the </w:t>
      </w:r>
      <w:proofErr w:type="spellStart"/>
      <w:r w:rsidRPr="00684C3D">
        <w:rPr>
          <w:lang w:val="en-US"/>
        </w:rPr>
        <w:t>iso</w:t>
      </w:r>
      <w:proofErr w:type="spellEnd"/>
      <w:r w:rsidRPr="00684C3D">
        <w:rPr>
          <w:lang w:val="en-US"/>
        </w:rPr>
        <w:t xml:space="preserve">-zero using the software </w:t>
      </w:r>
      <w:proofErr w:type="spellStart"/>
      <w:r w:rsidRPr="00684C3D">
        <w:rPr>
          <w:lang w:val="en-US"/>
        </w:rPr>
        <w:t>Paraview</w:t>
      </w:r>
      <w:proofErr w:type="spellEnd"/>
      <w:r w:rsidRPr="00684C3D">
        <w:rPr>
          <w:lang w:val="en-US"/>
        </w:rPr>
        <w:t>.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>You n</w:t>
      </w:r>
      <w:r w:rsidRPr="00684C3D">
        <w:rPr>
          <w:lang w:val="en-US"/>
        </w:rPr>
        <w:t xml:space="preserve">eed as input, point clouds with </w:t>
      </w:r>
      <w:proofErr w:type="spellStart"/>
      <w:r w:rsidRPr="00684C3D">
        <w:rPr>
          <w:lang w:val="en-US"/>
        </w:rPr>
        <w:t>normals</w:t>
      </w:r>
      <w:proofErr w:type="spellEnd"/>
      <w:r w:rsidRPr="00684C3D">
        <w:rPr>
          <w:lang w:val="en-US"/>
        </w:rPr>
        <w:t>. You can find “</w:t>
      </w:r>
      <w:proofErr w:type="spellStart"/>
      <w:r w:rsidRPr="00684C3D">
        <w:rPr>
          <w:lang w:val="en-US"/>
        </w:rPr>
        <w:t>sphere_normals.ply</w:t>
      </w:r>
      <w:proofErr w:type="spellEnd"/>
      <w:r w:rsidRPr="00684C3D">
        <w:rPr>
          <w:lang w:val="en-US"/>
        </w:rPr>
        <w:t>” and “</w:t>
      </w:r>
      <w:proofErr w:type="spellStart"/>
      <w:r w:rsidRPr="00684C3D">
        <w:rPr>
          <w:lang w:val="en-US"/>
        </w:rPr>
        <w:t>bunny_normals.ply</w:t>
      </w:r>
      <w:proofErr w:type="spellEnd"/>
      <w:r w:rsidRPr="00684C3D">
        <w:rPr>
          <w:lang w:val="en-US"/>
        </w:rPr>
        <w:t>” in the data folder (</w:t>
      </w:r>
      <w:proofErr w:type="spellStart"/>
      <w:r w:rsidRPr="00684C3D">
        <w:rPr>
          <w:lang w:val="en-US"/>
        </w:rPr>
        <w:t>normals</w:t>
      </w:r>
      <w:proofErr w:type="spellEnd"/>
      <w:r w:rsidRPr="00684C3D">
        <w:rPr>
          <w:lang w:val="en-US"/>
        </w:rPr>
        <w:t xml:space="preserve"> have been computed with </w:t>
      </w:r>
      <w:proofErr w:type="spellStart"/>
      <w:r w:rsidRPr="00684C3D">
        <w:rPr>
          <w:lang w:val="en-US"/>
        </w:rPr>
        <w:t>Meshlab</w:t>
      </w:r>
      <w:proofErr w:type="spellEnd"/>
      <w:r w:rsidRPr="00684C3D">
        <w:rPr>
          <w:lang w:val="en-US"/>
        </w:rPr>
        <w:t>).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numPr>
          <w:ilvl w:val="0"/>
          <w:numId w:val="4"/>
        </w:numPr>
        <w:contextualSpacing/>
        <w:rPr>
          <w:lang w:val="en-US"/>
        </w:rPr>
      </w:pPr>
      <w:r w:rsidRPr="00684C3D">
        <w:rPr>
          <w:lang w:val="en-US"/>
        </w:rPr>
        <w:t xml:space="preserve">To compute the </w:t>
      </w:r>
      <w:proofErr w:type="spellStart"/>
      <w:r w:rsidRPr="00684C3D">
        <w:rPr>
          <w:lang w:val="en-US"/>
        </w:rPr>
        <w:t>hoppe</w:t>
      </w:r>
      <w:proofErr w:type="spellEnd"/>
      <w:r w:rsidRPr="00684C3D">
        <w:rPr>
          <w:lang w:val="en-US"/>
        </w:rPr>
        <w:t xml:space="preserve"> function, you need to create a regular grid of the space around your inpu</w:t>
      </w:r>
      <w:r w:rsidRPr="00684C3D">
        <w:rPr>
          <w:lang w:val="en-US"/>
        </w:rPr>
        <w:t>t point cloud.</w:t>
      </w:r>
    </w:p>
    <w:p w:rsidR="004E4B30" w:rsidRPr="00684C3D" w:rsidRDefault="00F42479">
      <w:pPr>
        <w:numPr>
          <w:ilvl w:val="0"/>
          <w:numId w:val="4"/>
        </w:numPr>
        <w:contextualSpacing/>
        <w:rPr>
          <w:lang w:val="en-US"/>
        </w:rPr>
      </w:pPr>
      <w:r w:rsidRPr="00684C3D">
        <w:rPr>
          <w:lang w:val="en-US"/>
        </w:rPr>
        <w:lastRenderedPageBreak/>
        <w:t xml:space="preserve">Then, on every node </w:t>
      </w:r>
      <m:oMath>
        <m:r>
          <w:rPr>
            <w:rFonts w:ascii="Cambria Math" w:hAnsi="Cambria Math"/>
          </w:rPr>
          <m:t>x</m:t>
        </m:r>
      </m:oMath>
      <w:r w:rsidRPr="00684C3D">
        <w:rPr>
          <w:lang w:val="en-US"/>
        </w:rPr>
        <w:t xml:space="preserve">of the grid, the hoppe function is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⋅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Pr="00684C3D">
        <w:rPr>
          <w:lang w:val="en-US"/>
        </w:rPr>
        <w:t xml:space="preserve">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84C3D">
        <w:rPr>
          <w:lang w:val="en-US"/>
        </w:rPr>
        <w:t xml:space="preserve">is the closest point of the point cloud to </w:t>
      </w:r>
      <m:oMath>
        <m:r>
          <w:rPr>
            <w:rFonts w:ascii="Cambria Math" w:hAnsi="Cambria Math"/>
          </w:rPr>
          <m:t>x</m:t>
        </m:r>
      </m:oMath>
      <w:r w:rsidRPr="00684C3D">
        <w:rPr>
          <w:lang w:val="en-US"/>
        </w:rPr>
        <w:t xml:space="preserve">(and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84C3D">
        <w:rPr>
          <w:lang w:val="en-US"/>
        </w:rPr>
        <w:t xml:space="preserve">the associated normal of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84C3D">
        <w:rPr>
          <w:lang w:val="en-US"/>
        </w:rPr>
        <w:t>).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 xml:space="preserve">The result is a scalar field on a regular grid. To visualize your result and extract the </w:t>
      </w:r>
      <w:proofErr w:type="spellStart"/>
      <w:r w:rsidRPr="00684C3D">
        <w:rPr>
          <w:lang w:val="en-US"/>
        </w:rPr>
        <w:t>iso</w:t>
      </w:r>
      <w:proofErr w:type="spellEnd"/>
      <w:r w:rsidRPr="00684C3D">
        <w:rPr>
          <w:lang w:val="en-US"/>
        </w:rPr>
        <w:t xml:space="preserve">-zero, you can use the software </w:t>
      </w:r>
      <w:proofErr w:type="spellStart"/>
      <w:r w:rsidRPr="00684C3D">
        <w:rPr>
          <w:lang w:val="en-US"/>
        </w:rPr>
        <w:t>Paraview</w:t>
      </w:r>
      <w:proofErr w:type="spellEnd"/>
      <w:r w:rsidRPr="00684C3D">
        <w:rPr>
          <w:lang w:val="en-US"/>
        </w:rPr>
        <w:t xml:space="preserve">, a data analysis and visualization application. You can download the software </w:t>
      </w:r>
      <w:proofErr w:type="gramStart"/>
      <w:r w:rsidRPr="00684C3D">
        <w:rPr>
          <w:lang w:val="en-US"/>
        </w:rPr>
        <w:t>here :</w:t>
      </w:r>
      <w:proofErr w:type="gramEnd"/>
      <w:r w:rsidRPr="00684C3D">
        <w:rPr>
          <w:lang w:val="en-US"/>
        </w:rPr>
        <w:t xml:space="preserve"> </w:t>
      </w:r>
      <w:hyperlink r:id="rId6">
        <w:r w:rsidRPr="00684C3D">
          <w:rPr>
            <w:color w:val="1155CC"/>
            <w:u w:val="single"/>
            <w:lang w:val="en-US"/>
          </w:rPr>
          <w:t>https://www.paraview.org/download/</w:t>
        </w:r>
      </w:hyperlink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rPr>
          <w:lang w:val="en-US"/>
        </w:rPr>
      </w:pPr>
      <w:proofErr w:type="spellStart"/>
      <w:r w:rsidRPr="00684C3D">
        <w:rPr>
          <w:lang w:val="en-US"/>
        </w:rPr>
        <w:t>Paraview</w:t>
      </w:r>
      <w:proofErr w:type="spellEnd"/>
      <w:r w:rsidRPr="00684C3D">
        <w:rPr>
          <w:lang w:val="en-US"/>
        </w:rPr>
        <w:t xml:space="preserve"> </w:t>
      </w:r>
      <w:proofErr w:type="gramStart"/>
      <w:r w:rsidRPr="00684C3D">
        <w:rPr>
          <w:lang w:val="en-US"/>
        </w:rPr>
        <w:t>is able to</w:t>
      </w:r>
      <w:proofErr w:type="gramEnd"/>
      <w:r w:rsidRPr="00684C3D">
        <w:rPr>
          <w:lang w:val="en-US"/>
        </w:rPr>
        <w:t xml:space="preserve"> read a csv file when you put your scalar field data by row with “x </w:t>
      </w:r>
      <w:proofErr w:type="spellStart"/>
      <w:r w:rsidRPr="00684C3D">
        <w:rPr>
          <w:lang w:val="en-US"/>
        </w:rPr>
        <w:t>coord</w:t>
      </w:r>
      <w:proofErr w:type="spellEnd"/>
      <w:r w:rsidRPr="00684C3D">
        <w:rPr>
          <w:lang w:val="en-US"/>
        </w:rPr>
        <w:t xml:space="preserve">, y </w:t>
      </w:r>
      <w:proofErr w:type="spellStart"/>
      <w:r w:rsidRPr="00684C3D">
        <w:rPr>
          <w:lang w:val="en-US"/>
        </w:rPr>
        <w:t>coord</w:t>
      </w:r>
      <w:proofErr w:type="spellEnd"/>
      <w:r w:rsidRPr="00684C3D">
        <w:rPr>
          <w:lang w:val="en-US"/>
        </w:rPr>
        <w:t xml:space="preserve">, z </w:t>
      </w:r>
      <w:proofErr w:type="spellStart"/>
      <w:r w:rsidRPr="00684C3D">
        <w:rPr>
          <w:lang w:val="en-US"/>
        </w:rPr>
        <w:t>coord</w:t>
      </w:r>
      <w:proofErr w:type="spellEnd"/>
      <w:r w:rsidRPr="00684C3D">
        <w:rPr>
          <w:lang w:val="en-US"/>
        </w:rPr>
        <w:t>, scalar”. An example of a csv file is given in the data folder.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>To visualize the scalar fiel</w:t>
      </w:r>
      <w:r w:rsidRPr="00684C3D">
        <w:rPr>
          <w:lang w:val="en-US"/>
        </w:rPr>
        <w:t xml:space="preserve">d and extract the </w:t>
      </w:r>
      <w:proofErr w:type="spellStart"/>
      <w:r w:rsidRPr="00684C3D">
        <w:rPr>
          <w:lang w:val="en-US"/>
        </w:rPr>
        <w:t>iso</w:t>
      </w:r>
      <w:proofErr w:type="spellEnd"/>
      <w:r w:rsidRPr="00684C3D">
        <w:rPr>
          <w:lang w:val="en-US"/>
        </w:rPr>
        <w:t xml:space="preserve">-zero surface on </w:t>
      </w:r>
      <w:proofErr w:type="spellStart"/>
      <w:proofErr w:type="gramStart"/>
      <w:r w:rsidRPr="00684C3D">
        <w:rPr>
          <w:lang w:val="en-US"/>
        </w:rPr>
        <w:t>Paraview</w:t>
      </w:r>
      <w:proofErr w:type="spellEnd"/>
      <w:r w:rsidRPr="00684C3D">
        <w:rPr>
          <w:lang w:val="en-US"/>
        </w:rPr>
        <w:t xml:space="preserve"> :</w:t>
      </w:r>
      <w:proofErr w:type="gramEnd"/>
    </w:p>
    <w:p w:rsidR="004E4B30" w:rsidRPr="00684C3D" w:rsidRDefault="00F42479">
      <w:pPr>
        <w:numPr>
          <w:ilvl w:val="0"/>
          <w:numId w:val="1"/>
        </w:numPr>
        <w:contextualSpacing/>
        <w:rPr>
          <w:lang w:val="en-US"/>
        </w:rPr>
      </w:pPr>
      <w:r w:rsidRPr="00684C3D">
        <w:rPr>
          <w:lang w:val="en-US"/>
        </w:rPr>
        <w:t>Open your file “grid.csv” and click on “Apply” (the software should find the correct delimiters).</w:t>
      </w:r>
    </w:p>
    <w:p w:rsidR="004E4B30" w:rsidRDefault="00F42479">
      <w:pPr>
        <w:numPr>
          <w:ilvl w:val="0"/>
          <w:numId w:val="1"/>
        </w:numPr>
        <w:contextualSpacing/>
      </w:pPr>
      <w:r w:rsidRPr="00684C3D">
        <w:rPr>
          <w:lang w:val="en-US"/>
        </w:rPr>
        <w:t xml:space="preserve">Transform your data in a regular volume with “Filters-&gt;Alphabetical-&gt;Table </w:t>
      </w:r>
      <w:proofErr w:type="gramStart"/>
      <w:r w:rsidRPr="00684C3D">
        <w:rPr>
          <w:lang w:val="en-US"/>
        </w:rPr>
        <w:t>To</w:t>
      </w:r>
      <w:proofErr w:type="gramEnd"/>
      <w:r w:rsidRPr="00684C3D">
        <w:rPr>
          <w:lang w:val="en-US"/>
        </w:rPr>
        <w:t xml:space="preserve"> Structured Grid”. In the fields</w:t>
      </w:r>
      <w:r w:rsidRPr="00684C3D">
        <w:rPr>
          <w:lang w:val="en-US"/>
        </w:rPr>
        <w:t xml:space="preserve"> “Whole Extent”, you need to write the number of cells you have in each direction (in your csv example, you have “0” to “2”). In the field X Column, you choose “x </w:t>
      </w:r>
      <w:proofErr w:type="spellStart"/>
      <w:r w:rsidRPr="00684C3D">
        <w:rPr>
          <w:lang w:val="en-US"/>
        </w:rPr>
        <w:t>coord</w:t>
      </w:r>
      <w:proofErr w:type="spellEnd"/>
      <w:r w:rsidRPr="00684C3D">
        <w:rPr>
          <w:lang w:val="en-US"/>
        </w:rPr>
        <w:t xml:space="preserve">”. </w:t>
      </w:r>
      <w:r>
        <w:t xml:space="preserve">Idem in Y </w:t>
      </w:r>
      <w:proofErr w:type="spellStart"/>
      <w:r>
        <w:t>Column</w:t>
      </w:r>
      <w:proofErr w:type="spellEnd"/>
      <w:r>
        <w:t xml:space="preserve"> and Z </w:t>
      </w:r>
      <w:proofErr w:type="spellStart"/>
      <w:r>
        <w:t>Column</w:t>
      </w:r>
      <w:proofErr w:type="spellEnd"/>
      <w:r>
        <w:t>.</w:t>
      </w:r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 xml:space="preserve">The filled fields should be like the screen </w:t>
      </w:r>
      <w:proofErr w:type="gramStart"/>
      <w:r w:rsidRPr="00684C3D">
        <w:rPr>
          <w:lang w:val="en-US"/>
        </w:rPr>
        <w:t>below :</w:t>
      </w:r>
      <w:proofErr w:type="gramEnd"/>
    </w:p>
    <w:p w:rsidR="004E4B30" w:rsidRDefault="00F42479">
      <w:r>
        <w:rPr>
          <w:noProof/>
        </w:rPr>
        <w:drawing>
          <wp:inline distT="114300" distB="114300" distL="114300" distR="114300">
            <wp:extent cx="2398800" cy="20812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800" cy="208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B30" w:rsidRPr="00684C3D" w:rsidRDefault="00F42479">
      <w:pPr>
        <w:numPr>
          <w:ilvl w:val="0"/>
          <w:numId w:val="1"/>
        </w:numPr>
        <w:contextualSpacing/>
        <w:rPr>
          <w:lang w:val="en-US"/>
        </w:rPr>
      </w:pPr>
      <w:r w:rsidRPr="00684C3D">
        <w:rPr>
          <w:lang w:val="en-US"/>
        </w:rPr>
        <w:t>Click on “Apply”. To see the data, right-click inside the render widow and then on the little eye next to “TableToStructuredGrid1”</w:t>
      </w:r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 xml:space="preserve">You should now see a white box like </w:t>
      </w:r>
      <w:proofErr w:type="gramStart"/>
      <w:r w:rsidRPr="00684C3D">
        <w:rPr>
          <w:lang w:val="en-US"/>
        </w:rPr>
        <w:t>below :</w:t>
      </w:r>
      <w:proofErr w:type="gramEnd"/>
    </w:p>
    <w:p w:rsidR="004E4B30" w:rsidRDefault="00F42479">
      <w:r>
        <w:rPr>
          <w:noProof/>
        </w:rPr>
        <w:drawing>
          <wp:inline distT="114300" distB="114300" distL="114300" distR="114300">
            <wp:extent cx="1690688" cy="183111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83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B30" w:rsidRPr="00684C3D" w:rsidRDefault="00F42479">
      <w:pPr>
        <w:numPr>
          <w:ilvl w:val="0"/>
          <w:numId w:val="1"/>
        </w:numPr>
        <w:contextualSpacing/>
        <w:rPr>
          <w:lang w:val="en-US"/>
        </w:rPr>
      </w:pPr>
      <w:r w:rsidRPr="00684C3D">
        <w:rPr>
          <w:lang w:val="en-US"/>
        </w:rPr>
        <w:lastRenderedPageBreak/>
        <w:t xml:space="preserve">To see the scalar field and the volume, you need to </w:t>
      </w:r>
      <w:proofErr w:type="gramStart"/>
      <w:r w:rsidRPr="00684C3D">
        <w:rPr>
          <w:lang w:val="en-US"/>
        </w:rPr>
        <w:t>change :</w:t>
      </w:r>
      <w:proofErr w:type="gramEnd"/>
    </w:p>
    <w:p w:rsidR="004E4B30" w:rsidRDefault="00F42479">
      <w:r>
        <w:rPr>
          <w:noProof/>
        </w:rPr>
        <w:drawing>
          <wp:inline distT="114300" distB="114300" distL="114300" distR="114300">
            <wp:extent cx="5505450" cy="342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B30" w:rsidRDefault="00F42479">
      <w:proofErr w:type="gramStart"/>
      <w:r>
        <w:t>to</w:t>
      </w:r>
      <w:proofErr w:type="gramEnd"/>
      <w:r>
        <w:t xml:space="preserve"> :</w:t>
      </w:r>
    </w:p>
    <w:p w:rsidR="004E4B30" w:rsidRDefault="00F42479">
      <w:r>
        <w:rPr>
          <w:noProof/>
        </w:rPr>
        <w:drawing>
          <wp:inline distT="114300" distB="114300" distL="114300" distR="114300">
            <wp:extent cx="5610225" cy="3429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B30" w:rsidRDefault="004E4B30"/>
    <w:p w:rsidR="004E4B30" w:rsidRPr="00684C3D" w:rsidRDefault="00F42479">
      <w:pPr>
        <w:numPr>
          <w:ilvl w:val="0"/>
          <w:numId w:val="1"/>
        </w:numPr>
        <w:contextualSpacing/>
        <w:rPr>
          <w:lang w:val="en-US"/>
        </w:rPr>
      </w:pPr>
      <w:r w:rsidRPr="00684C3D">
        <w:rPr>
          <w:lang w:val="en-US"/>
        </w:rPr>
        <w:t xml:space="preserve">Extract </w:t>
      </w:r>
      <w:r w:rsidRPr="00684C3D">
        <w:rPr>
          <w:lang w:val="en-US"/>
        </w:rPr>
        <w:t xml:space="preserve">the </w:t>
      </w:r>
      <w:proofErr w:type="spellStart"/>
      <w:r w:rsidRPr="00684C3D">
        <w:rPr>
          <w:lang w:val="en-US"/>
        </w:rPr>
        <w:t>iso</w:t>
      </w:r>
      <w:proofErr w:type="spellEnd"/>
      <w:r w:rsidRPr="00684C3D">
        <w:rPr>
          <w:lang w:val="en-US"/>
        </w:rPr>
        <w:t xml:space="preserve">-zero of your scalar-field with “Contour” </w:t>
      </w:r>
      <w:proofErr w:type="gramStart"/>
      <w:r w:rsidRPr="00684C3D">
        <w:rPr>
          <w:lang w:val="en-US"/>
        </w:rPr>
        <w:t>button :</w:t>
      </w:r>
      <w:proofErr w:type="gramEnd"/>
    </w:p>
    <w:p w:rsidR="004E4B30" w:rsidRDefault="00F42479">
      <w:r>
        <w:rPr>
          <w:noProof/>
        </w:rPr>
        <w:drawing>
          <wp:inline distT="114300" distB="114300" distL="114300" distR="114300">
            <wp:extent cx="5067300" cy="2952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B30" w:rsidRDefault="004E4B30"/>
    <w:p w:rsidR="004E4B30" w:rsidRPr="00684C3D" w:rsidRDefault="00F42479">
      <w:pPr>
        <w:numPr>
          <w:ilvl w:val="0"/>
          <w:numId w:val="1"/>
        </w:numPr>
        <w:contextualSpacing/>
        <w:rPr>
          <w:lang w:val="en-US"/>
        </w:rPr>
      </w:pPr>
      <w:r w:rsidRPr="00684C3D">
        <w:rPr>
          <w:lang w:val="en-US"/>
        </w:rPr>
        <w:t xml:space="preserve">Click on the eye next to “Contour1” and remove the eye next to “TableToStructuredGrid1” to see you </w:t>
      </w:r>
      <w:proofErr w:type="spellStart"/>
      <w:r w:rsidRPr="00684C3D">
        <w:rPr>
          <w:lang w:val="en-US"/>
        </w:rPr>
        <w:t>iso</w:t>
      </w:r>
      <w:proofErr w:type="spellEnd"/>
      <w:r w:rsidRPr="00684C3D">
        <w:rPr>
          <w:lang w:val="en-US"/>
        </w:rPr>
        <w:t xml:space="preserve">-zero surface. You </w:t>
      </w:r>
      <w:proofErr w:type="gramStart"/>
      <w:r w:rsidRPr="00684C3D">
        <w:rPr>
          <w:lang w:val="en-US"/>
        </w:rPr>
        <w:t>have to</w:t>
      </w:r>
      <w:proofErr w:type="gramEnd"/>
      <w:r w:rsidRPr="00684C3D">
        <w:rPr>
          <w:lang w:val="en-US"/>
        </w:rPr>
        <w:t xml:space="preserve"> put “0.0” in the Value Range of the </w:t>
      </w:r>
      <w:proofErr w:type="spellStart"/>
      <w:r w:rsidRPr="00684C3D">
        <w:rPr>
          <w:lang w:val="en-US"/>
        </w:rPr>
        <w:t>iso</w:t>
      </w:r>
      <w:proofErr w:type="spellEnd"/>
      <w:r w:rsidRPr="00684C3D">
        <w:rPr>
          <w:lang w:val="en-US"/>
        </w:rPr>
        <w:t xml:space="preserve">-surface to extract the </w:t>
      </w:r>
      <w:proofErr w:type="spellStart"/>
      <w:r w:rsidRPr="00684C3D">
        <w:rPr>
          <w:lang w:val="en-US"/>
        </w:rPr>
        <w:t>iso</w:t>
      </w:r>
      <w:proofErr w:type="spellEnd"/>
      <w:r w:rsidRPr="00684C3D">
        <w:rPr>
          <w:lang w:val="en-US"/>
        </w:rPr>
        <w:t>-zero and click on “Apply”.</w:t>
      </w:r>
      <w:bookmarkStart w:id="6" w:name="_GoBack"/>
      <w:bookmarkEnd w:id="6"/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 xml:space="preserve">The result mesh should be like </w:t>
      </w:r>
      <w:proofErr w:type="gramStart"/>
      <w:r w:rsidRPr="00684C3D">
        <w:rPr>
          <w:lang w:val="en-US"/>
        </w:rPr>
        <w:t>t</w:t>
      </w:r>
      <w:r w:rsidRPr="00684C3D">
        <w:rPr>
          <w:lang w:val="en-US"/>
        </w:rPr>
        <w:t>his :</w:t>
      </w:r>
      <w:proofErr w:type="gramEnd"/>
    </w:p>
    <w:p w:rsidR="004E4B30" w:rsidRDefault="00F42479">
      <w:r>
        <w:rPr>
          <w:noProof/>
        </w:rPr>
        <w:drawing>
          <wp:inline distT="114300" distB="114300" distL="114300" distR="114300">
            <wp:extent cx="2719297" cy="2366963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297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B30" w:rsidRDefault="004E4B30"/>
    <w:p w:rsidR="004E4B30" w:rsidRDefault="004E4B30"/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 xml:space="preserve">This does not look like a sphere. It is because of the number of the cells used to compute the scalar field. In that example, we used 2*2*2 cells. For the sphere, a good number of cells is 10*10*10. 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>For the bunny, with 100*100*100 cells, you wi</w:t>
      </w:r>
      <w:r w:rsidRPr="00684C3D">
        <w:rPr>
          <w:lang w:val="en-US"/>
        </w:rPr>
        <w:t xml:space="preserve">ll get the </w:t>
      </w:r>
      <w:proofErr w:type="spellStart"/>
      <w:r w:rsidRPr="00684C3D">
        <w:rPr>
          <w:lang w:val="en-US"/>
        </w:rPr>
        <w:t>iso</w:t>
      </w:r>
      <w:proofErr w:type="spellEnd"/>
      <w:r w:rsidRPr="00684C3D">
        <w:rPr>
          <w:lang w:val="en-US"/>
        </w:rPr>
        <w:t xml:space="preserve">-zero surface like </w:t>
      </w:r>
      <w:proofErr w:type="gramStart"/>
      <w:r w:rsidRPr="00684C3D">
        <w:rPr>
          <w:lang w:val="en-US"/>
        </w:rPr>
        <w:t>below :</w:t>
      </w:r>
      <w:proofErr w:type="gramEnd"/>
    </w:p>
    <w:p w:rsidR="004E4B30" w:rsidRDefault="00F42479">
      <w:r>
        <w:rPr>
          <w:noProof/>
        </w:rPr>
        <w:lastRenderedPageBreak/>
        <w:drawing>
          <wp:inline distT="114300" distB="114300" distL="114300" distR="114300">
            <wp:extent cx="5734050" cy="32258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B30" w:rsidRDefault="004E4B30"/>
    <w:p w:rsidR="004E4B30" w:rsidRDefault="004E4B30"/>
    <w:p w:rsidR="004E4B30" w:rsidRPr="00684C3D" w:rsidRDefault="00F42479">
      <w:pPr>
        <w:rPr>
          <w:rFonts w:ascii="EB Garamond" w:eastAsia="EB Garamond" w:hAnsi="EB Garamond" w:cs="EB Garamond"/>
          <w:b/>
          <w:u w:val="single"/>
          <w:lang w:val="en-US"/>
        </w:rPr>
      </w:pPr>
      <w:r w:rsidRPr="00684C3D">
        <w:rPr>
          <w:rFonts w:ascii="EB Garamond" w:eastAsia="EB Garamond" w:hAnsi="EB Garamond" w:cs="EB Garamond"/>
          <w:b/>
          <w:u w:val="single"/>
          <w:lang w:val="en-US"/>
        </w:rPr>
        <w:t xml:space="preserve">Question </w:t>
      </w:r>
      <w:proofErr w:type="gramStart"/>
      <w:r w:rsidRPr="00684C3D">
        <w:rPr>
          <w:rFonts w:ascii="EB Garamond" w:eastAsia="EB Garamond" w:hAnsi="EB Garamond" w:cs="EB Garamond"/>
          <w:b/>
          <w:u w:val="single"/>
          <w:lang w:val="en-US"/>
        </w:rPr>
        <w:t>3 :</w:t>
      </w:r>
      <w:proofErr w:type="gramEnd"/>
      <w:r w:rsidRPr="00684C3D">
        <w:rPr>
          <w:rFonts w:ascii="EB Garamond" w:eastAsia="EB Garamond" w:hAnsi="EB Garamond" w:cs="EB Garamond"/>
          <w:b/>
          <w:u w:val="single"/>
          <w:lang w:val="en-US"/>
        </w:rPr>
        <w:t xml:space="preserve"> Take a screenshot of your </w:t>
      </w:r>
      <w:proofErr w:type="spellStart"/>
      <w:r w:rsidRPr="00684C3D">
        <w:rPr>
          <w:rFonts w:ascii="EB Garamond" w:eastAsia="EB Garamond" w:hAnsi="EB Garamond" w:cs="EB Garamond"/>
          <w:b/>
          <w:u w:val="single"/>
          <w:lang w:val="en-US"/>
        </w:rPr>
        <w:t>iso</w:t>
      </w:r>
      <w:proofErr w:type="spellEnd"/>
      <w:r w:rsidRPr="00684C3D">
        <w:rPr>
          <w:rFonts w:ascii="EB Garamond" w:eastAsia="EB Garamond" w:hAnsi="EB Garamond" w:cs="EB Garamond"/>
          <w:b/>
          <w:u w:val="single"/>
          <w:lang w:val="en-US"/>
        </w:rPr>
        <w:t>-zero surface of the sphere point cloud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rPr>
          <w:rFonts w:ascii="EB Garamond" w:eastAsia="EB Garamond" w:hAnsi="EB Garamond" w:cs="EB Garamond"/>
          <w:b/>
          <w:u w:val="single"/>
          <w:lang w:val="en-US"/>
        </w:rPr>
      </w:pPr>
      <w:r w:rsidRPr="00684C3D">
        <w:rPr>
          <w:rFonts w:ascii="EB Garamond" w:eastAsia="EB Garamond" w:hAnsi="EB Garamond" w:cs="EB Garamond"/>
          <w:b/>
          <w:u w:val="single"/>
          <w:lang w:val="en-US"/>
        </w:rPr>
        <w:t xml:space="preserve">Question </w:t>
      </w:r>
      <w:proofErr w:type="gramStart"/>
      <w:r w:rsidRPr="00684C3D">
        <w:rPr>
          <w:rFonts w:ascii="EB Garamond" w:eastAsia="EB Garamond" w:hAnsi="EB Garamond" w:cs="EB Garamond"/>
          <w:b/>
          <w:u w:val="single"/>
          <w:lang w:val="en-US"/>
        </w:rPr>
        <w:t>4 :</w:t>
      </w:r>
      <w:proofErr w:type="gramEnd"/>
      <w:r w:rsidRPr="00684C3D">
        <w:rPr>
          <w:rFonts w:ascii="EB Garamond" w:eastAsia="EB Garamond" w:hAnsi="EB Garamond" w:cs="EB Garamond"/>
          <w:b/>
          <w:u w:val="single"/>
          <w:lang w:val="en-US"/>
        </w:rPr>
        <w:t xml:space="preserve"> Take a screenshot of your </w:t>
      </w:r>
      <w:proofErr w:type="spellStart"/>
      <w:r w:rsidRPr="00684C3D">
        <w:rPr>
          <w:rFonts w:ascii="EB Garamond" w:eastAsia="EB Garamond" w:hAnsi="EB Garamond" w:cs="EB Garamond"/>
          <w:b/>
          <w:u w:val="single"/>
          <w:lang w:val="en-US"/>
        </w:rPr>
        <w:t>iso</w:t>
      </w:r>
      <w:proofErr w:type="spellEnd"/>
      <w:r w:rsidRPr="00684C3D">
        <w:rPr>
          <w:rFonts w:ascii="EB Garamond" w:eastAsia="EB Garamond" w:hAnsi="EB Garamond" w:cs="EB Garamond"/>
          <w:b/>
          <w:u w:val="single"/>
          <w:lang w:val="en-US"/>
        </w:rPr>
        <w:t>-zero surface of the bunny point cloud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pStyle w:val="1"/>
        <w:rPr>
          <w:lang w:val="en-US"/>
        </w:rPr>
      </w:pPr>
      <w:bookmarkStart w:id="7" w:name="_pehq7zj6c5mi" w:colFirst="0" w:colLast="0"/>
      <w:bookmarkEnd w:id="7"/>
      <w:r w:rsidRPr="00684C3D">
        <w:rPr>
          <w:lang w:val="en-US"/>
        </w:rPr>
        <w:t>C. Implement the IMLS function (BONUS)</w:t>
      </w:r>
    </w:p>
    <w:p w:rsidR="004E4B30" w:rsidRPr="00684C3D" w:rsidRDefault="004E4B30">
      <w:pPr>
        <w:jc w:val="left"/>
        <w:rPr>
          <w:lang w:val="en-US"/>
        </w:rPr>
      </w:pPr>
    </w:p>
    <w:p w:rsidR="004E4B30" w:rsidRPr="00684C3D" w:rsidRDefault="00F42479">
      <w:pPr>
        <w:jc w:val="left"/>
        <w:rPr>
          <w:lang w:val="en-US"/>
        </w:rPr>
      </w:pPr>
      <w:r w:rsidRPr="00684C3D">
        <w:rPr>
          <w:lang w:val="en-US"/>
        </w:rPr>
        <w:t>We ha</w:t>
      </w:r>
      <w:r w:rsidRPr="00684C3D">
        <w:rPr>
          <w:lang w:val="en-US"/>
        </w:rPr>
        <w:t>ve seen in the course that Hoppe implicit function is not a continuous surface representation.</w:t>
      </w:r>
    </w:p>
    <w:p w:rsidR="004E4B30" w:rsidRPr="00684C3D" w:rsidRDefault="004E4B30">
      <w:pPr>
        <w:jc w:val="left"/>
        <w:rPr>
          <w:lang w:val="en-US"/>
        </w:rPr>
      </w:pPr>
    </w:p>
    <w:p w:rsidR="004E4B30" w:rsidRPr="00684C3D" w:rsidRDefault="00F42479">
      <w:pPr>
        <w:jc w:val="left"/>
        <w:rPr>
          <w:lang w:val="en-US"/>
        </w:rPr>
      </w:pPr>
      <w:r w:rsidRPr="00684C3D">
        <w:rPr>
          <w:lang w:val="en-US"/>
        </w:rPr>
        <w:t>The Implicit Moving Least Square (IMLS) function is a good approximation of the distance of any point to the surface when the point is close enough to the surfa</w:t>
      </w:r>
      <w:r w:rsidRPr="00684C3D">
        <w:rPr>
          <w:lang w:val="en-US"/>
        </w:rPr>
        <w:t xml:space="preserve">ce. 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 xml:space="preserve">For any point </w:t>
      </w:r>
      <m:oMath>
        <m:r>
          <w:rPr>
            <w:rFonts w:ascii="Cambria Math" w:hAnsi="Cambria Math"/>
          </w:rPr>
          <m:t>x</m:t>
        </m:r>
      </m:oMath>
      <w:r w:rsidRPr="00684C3D">
        <w:rPr>
          <w:lang w:val="en-US"/>
        </w:rPr>
        <w:t xml:space="preserve">, the IMLS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</m:t>
        </m:r>
      </m:oMath>
      <w:r w:rsidRPr="00684C3D">
        <w:rPr>
          <w:lang w:val="en-US"/>
        </w:rPr>
        <w:t xml:space="preserve"> is defined </w:t>
      </w:r>
      <w:proofErr w:type="gramStart"/>
      <w:r w:rsidRPr="00684C3D">
        <w:rPr>
          <w:lang w:val="en-US"/>
        </w:rPr>
        <w:t>by :</w:t>
      </w:r>
      <w:proofErr w:type="gramEnd"/>
    </w:p>
    <w:p w:rsidR="004E4B30" w:rsidRPr="00684C3D" w:rsidRDefault="00F42479">
      <w:pPr>
        <w:rPr>
          <w:lang w:val="en-US"/>
        </w:rPr>
      </w:pPr>
      <m:oMath>
        <m:r>
          <w:rPr>
            <w:rFonts w:ascii="Cambria Math" w:hAnsi="Cambria Math"/>
            <w:sz w:val="60"/>
            <w:szCs w:val="60"/>
          </w:rPr>
          <m:t>f</m:t>
        </m:r>
        <m:r>
          <w:rPr>
            <w:rFonts w:ascii="Cambria Math" w:hAnsi="Cambria Math"/>
            <w:sz w:val="60"/>
            <w:szCs w:val="60"/>
            <w:lang w:val="en-US"/>
          </w:rPr>
          <m:t>(</m:t>
        </m:r>
        <m:r>
          <w:rPr>
            <w:rFonts w:ascii="Cambria Math" w:hAnsi="Cambria Math"/>
            <w:sz w:val="60"/>
            <w:szCs w:val="60"/>
          </w:rPr>
          <m:t>x</m:t>
        </m:r>
        <m:r>
          <w:rPr>
            <w:rFonts w:ascii="Cambria Math" w:hAnsi="Cambria Math"/>
            <w:sz w:val="60"/>
            <w:szCs w:val="60"/>
            <w:lang w:val="en-US"/>
          </w:rPr>
          <m:t xml:space="preserve">) = </m:t>
        </m:r>
        <m:f>
          <m:fPr>
            <m:ctrlPr>
              <w:rPr>
                <w:rFonts w:ascii="Cambria Math" w:hAnsi="Cambria Math"/>
                <w:sz w:val="60"/>
                <w:szCs w:val="6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sz w:val="60"/>
                    <w:szCs w:val="60"/>
                  </w:rPr>
                </m:ctrlPr>
              </m:naryPr>
              <m:sub>
                <m:r>
                  <w:rPr>
                    <w:rFonts w:ascii="Cambria Math" w:hAnsi="Cambria Math"/>
                    <w:sz w:val="60"/>
                    <w:szCs w:val="60"/>
                  </w:rPr>
                  <m:t>i</m:t>
                </m:r>
              </m:sub>
              <m:sup/>
              <m:e/>
            </m:nary>
            <m:r>
              <w:rPr>
                <w:rFonts w:ascii="Cambria Math" w:hAnsi="Cambria Math"/>
                <w:sz w:val="60"/>
                <w:szCs w:val="6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60"/>
                    <w:szCs w:val="60"/>
                  </w:rPr>
                </m:ctrlPr>
              </m:sSubPr>
              <m:e>
                <m:r>
                  <w:rPr>
                    <w:rFonts w:ascii="Cambria Math" w:hAnsi="Cambria Math"/>
                    <w:sz w:val="60"/>
                    <w:szCs w:val="6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60"/>
                    <w:szCs w:val="60"/>
                  </w:rPr>
                  <m:t>i</m:t>
                </m:r>
              </m:sub>
            </m:sSub>
            <m:r>
              <w:rPr>
                <w:rFonts w:ascii="Cambria Math" w:hAnsi="Cambria Math"/>
                <w:sz w:val="60"/>
                <w:szCs w:val="60"/>
                <w:lang w:val="en-US"/>
              </w:rPr>
              <m:t>⋅</m:t>
            </m:r>
            <m:r>
              <w:rPr>
                <w:rFonts w:ascii="Cambria Math" w:hAnsi="Cambria Math"/>
                <w:sz w:val="60"/>
                <w:szCs w:val="60"/>
                <w:lang w:val="en-US"/>
              </w:rPr>
              <m:t>(</m:t>
            </m:r>
            <m:r>
              <w:rPr>
                <w:rFonts w:ascii="Cambria Math" w:hAnsi="Cambria Math"/>
                <w:sz w:val="60"/>
                <w:szCs w:val="60"/>
              </w:rPr>
              <m:t>x</m:t>
            </m:r>
            <m:r>
              <w:rPr>
                <w:rFonts w:ascii="Cambria Math" w:hAnsi="Cambria Math"/>
                <w:sz w:val="60"/>
                <w:szCs w:val="60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60"/>
                    <w:szCs w:val="60"/>
                  </w:rPr>
                </m:ctrlPr>
              </m:sSubPr>
              <m:e>
                <m:r>
                  <w:rPr>
                    <w:rFonts w:ascii="Cambria Math" w:hAnsi="Cambria Math"/>
                    <w:sz w:val="60"/>
                    <w:szCs w:val="6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60"/>
                    <w:szCs w:val="60"/>
                  </w:rPr>
                  <m:t>i</m:t>
                </m:r>
              </m:sub>
            </m:sSub>
            <m:r>
              <w:rPr>
                <w:rFonts w:ascii="Cambria Math" w:hAnsi="Cambria Math"/>
                <w:sz w:val="60"/>
                <w:szCs w:val="60"/>
                <w:lang w:val="en-US"/>
              </w:rPr>
              <m:t>))</m:t>
            </m:r>
            <m:r>
              <w:rPr>
                <w:rFonts w:ascii="Cambria Math" w:hAnsi="Cambria Math"/>
                <w:sz w:val="60"/>
                <w:szCs w:val="60"/>
              </w:rPr>
              <m:t>θ</m:t>
            </m:r>
            <m:r>
              <w:rPr>
                <w:rFonts w:ascii="Cambria Math" w:hAnsi="Cambria Math"/>
                <w:sz w:val="60"/>
                <w:szCs w:val="60"/>
                <w:lang w:val="en-US"/>
              </w:rPr>
              <m:t>(</m:t>
            </m:r>
            <m:r>
              <w:rPr>
                <w:rFonts w:ascii="Cambria Math" w:hAnsi="Cambria Math"/>
                <w:sz w:val="60"/>
                <w:szCs w:val="60"/>
              </w:rPr>
              <m:t>x</m:t>
            </m:r>
            <m:r>
              <w:rPr>
                <w:rFonts w:ascii="Cambria Math" w:hAnsi="Cambria Math"/>
                <w:sz w:val="60"/>
                <w:szCs w:val="60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60"/>
                    <w:szCs w:val="60"/>
                  </w:rPr>
                </m:ctrlPr>
              </m:sSubPr>
              <m:e>
                <m:r>
                  <w:rPr>
                    <w:rFonts w:ascii="Cambria Math" w:hAnsi="Cambria Math"/>
                    <w:sz w:val="60"/>
                    <w:szCs w:val="6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60"/>
                    <w:szCs w:val="60"/>
                  </w:rPr>
                  <m:t>i</m:t>
                </m:r>
              </m:sub>
            </m:sSub>
            <m:r>
              <w:rPr>
                <w:rFonts w:ascii="Cambria Math" w:hAnsi="Cambria Math"/>
                <w:sz w:val="60"/>
                <w:szCs w:val="60"/>
                <w:lang w:val="en-US"/>
              </w:rPr>
              <m:t>)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sz w:val="60"/>
                    <w:szCs w:val="60"/>
                  </w:rPr>
                </m:ctrlPr>
              </m:naryPr>
              <m:sub>
                <m:r>
                  <w:rPr>
                    <w:rFonts w:ascii="Cambria Math" w:hAnsi="Cambria Math"/>
                    <w:sz w:val="60"/>
                    <w:szCs w:val="60"/>
                  </w:rPr>
                  <m:t>i</m:t>
                </m:r>
              </m:sub>
              <m:sup/>
              <m:e/>
            </m:nary>
            <m:r>
              <w:rPr>
                <w:rFonts w:ascii="Cambria Math" w:hAnsi="Cambria Math"/>
                <w:sz w:val="60"/>
                <w:szCs w:val="60"/>
              </w:rPr>
              <m:t>θ</m:t>
            </m:r>
            <m:r>
              <w:rPr>
                <w:rFonts w:ascii="Cambria Math" w:hAnsi="Cambria Math"/>
                <w:sz w:val="60"/>
                <w:szCs w:val="60"/>
                <w:lang w:val="en-US"/>
              </w:rPr>
              <m:t>(</m:t>
            </m:r>
            <m:r>
              <w:rPr>
                <w:rFonts w:ascii="Cambria Math" w:hAnsi="Cambria Math"/>
                <w:sz w:val="60"/>
                <w:szCs w:val="60"/>
              </w:rPr>
              <m:t>x</m:t>
            </m:r>
            <m:r>
              <w:rPr>
                <w:rFonts w:ascii="Cambria Math" w:hAnsi="Cambria Math"/>
                <w:sz w:val="60"/>
                <w:szCs w:val="60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60"/>
                    <w:szCs w:val="60"/>
                  </w:rPr>
                </m:ctrlPr>
              </m:sSubPr>
              <m:e>
                <m:r>
                  <w:rPr>
                    <w:rFonts w:ascii="Cambria Math" w:hAnsi="Cambria Math"/>
                    <w:sz w:val="60"/>
                    <w:szCs w:val="6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60"/>
                    <w:szCs w:val="60"/>
                  </w:rPr>
                  <m:t>i</m:t>
                </m:r>
              </m:sub>
            </m:sSub>
            <m:r>
              <w:rPr>
                <w:rFonts w:ascii="Cambria Math" w:hAnsi="Cambria Math"/>
                <w:sz w:val="60"/>
                <w:szCs w:val="60"/>
                <w:lang w:val="en-US"/>
              </w:rPr>
              <m:t>)</m:t>
            </m:r>
          </m:den>
        </m:f>
      </m:oMath>
      <w:r w:rsidRPr="00684C3D">
        <w:rPr>
          <w:lang w:val="en-US"/>
        </w:rPr>
        <w:t xml:space="preserve">    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rPr>
          <w:sz w:val="48"/>
          <w:szCs w:val="48"/>
          <w:lang w:val="en-US"/>
        </w:rPr>
      </w:pPr>
      <w:r w:rsidRPr="00684C3D">
        <w:rPr>
          <w:sz w:val="48"/>
          <w:szCs w:val="48"/>
          <w:lang w:val="en-US"/>
        </w:rPr>
        <w:lastRenderedPageBreak/>
        <w:t>with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sz w:val="48"/>
            <w:szCs w:val="48"/>
            <w:lang w:val="en-US"/>
          </w:rPr>
          <m:t>(</m:t>
        </m:r>
        <m:r>
          <w:rPr>
            <w:rFonts w:ascii="Cambria Math" w:hAnsi="Cambria Math"/>
            <w:sz w:val="48"/>
            <w:szCs w:val="48"/>
          </w:rPr>
          <m:t>x</m:t>
        </m:r>
        <m:r>
          <w:rPr>
            <w:rFonts w:ascii="Cambria Math" w:hAnsi="Cambria Math"/>
            <w:sz w:val="48"/>
            <w:szCs w:val="48"/>
            <w:lang w:val="en-US"/>
          </w:rPr>
          <m:t>-</m:t>
        </m:r>
        <m:sSub>
          <m:sSubPr>
            <m:ctrlPr>
              <w:rPr>
                <w:rFonts w:ascii="Cambria Math" w:hAnsi="Cambria Math"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p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i</m:t>
            </m:r>
          </m:sub>
        </m:sSub>
        <m:r>
          <w:rPr>
            <w:rFonts w:ascii="Cambria Math" w:hAnsi="Cambria Math"/>
            <w:sz w:val="48"/>
            <w:szCs w:val="48"/>
            <w:lang w:val="en-US"/>
          </w:rPr>
          <m:t xml:space="preserve">) = </m:t>
        </m:r>
        <m:sSup>
          <m:sSupPr>
            <m:ctrlPr>
              <w:rPr>
                <w:rFonts w:ascii="Cambria Math" w:hAnsi="Cambria Math"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e</m:t>
            </m:r>
          </m:e>
          <m:sup>
            <m:r>
              <w:rPr>
                <w:rFonts w:ascii="Cambria Math" w:hAnsi="Cambria Math"/>
                <w:sz w:val="48"/>
                <w:szCs w:val="4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||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x</m:t>
                </m:r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||²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h</m:t>
                </m:r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²</m:t>
                </m:r>
              </m:den>
            </m:f>
          </m:sup>
        </m:sSup>
      </m:oMath>
    </w:p>
    <w:p w:rsidR="004E4B30" w:rsidRPr="00684C3D" w:rsidRDefault="004E4B30">
      <w:pPr>
        <w:rPr>
          <w:sz w:val="36"/>
          <w:szCs w:val="36"/>
          <w:lang w:val="en-US"/>
        </w:rPr>
      </w:pPr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 xml:space="preserve">The parameter </w:t>
      </w:r>
      <m:oMath>
        <m:r>
          <w:rPr>
            <w:rFonts w:ascii="Cambria Math" w:hAnsi="Cambria Math"/>
            <w:lang w:val="en-US"/>
          </w:rPr>
          <m:t>h</m:t>
        </m:r>
      </m:oMath>
      <w:r w:rsidRPr="00684C3D">
        <w:rPr>
          <w:lang w:val="en-US"/>
        </w:rPr>
        <w:t xml:space="preserve">is proportional to the noise of the point cloud.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  <w:lang w:val="en-US"/>
          </w:rPr>
          <m:t>=0.003</m:t>
        </m:r>
      </m:oMath>
      <w:r w:rsidRPr="00684C3D">
        <w:rPr>
          <w:lang w:val="en-US"/>
        </w:rPr>
        <w:t xml:space="preserve">is a good trade-off for the bunny point </w:t>
      </w:r>
      <w:proofErr w:type="gramStart"/>
      <w:r w:rsidRPr="00684C3D">
        <w:rPr>
          <w:lang w:val="en-US"/>
        </w:rPr>
        <w:t>cloud.</w:t>
      </w:r>
      <w:proofErr w:type="gramEnd"/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 xml:space="preserve">You can compute the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</m:t>
        </m:r>
      </m:oMath>
      <w:r w:rsidRPr="00684C3D">
        <w:rPr>
          <w:lang w:val="en-US"/>
        </w:rPr>
        <w:t xml:space="preserve">using all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84C3D">
        <w:rPr>
          <w:lang w:val="en-US"/>
        </w:rPr>
        <w:t xml:space="preserve">of the point cloud but you can see that the weights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684C3D">
        <w:rPr>
          <w:lang w:val="en-US"/>
        </w:rPr>
        <w:t xml:space="preserve"> decrease quickly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84C3D">
        <w:rPr>
          <w:lang w:val="en-US"/>
        </w:rPr>
        <w:t xml:space="preserve">are far from the point </w:t>
      </w:r>
      <m:oMath>
        <m:r>
          <w:rPr>
            <w:rFonts w:ascii="Cambria Math" w:hAnsi="Cambria Math"/>
          </w:rPr>
          <m:t>x</m:t>
        </m:r>
      </m:oMath>
      <w:r w:rsidRPr="00684C3D">
        <w:rPr>
          <w:lang w:val="en-US"/>
        </w:rPr>
        <w:t>. It is more efficient to compute the</w:t>
      </w:r>
      <w:r w:rsidRPr="00684C3D">
        <w:rPr>
          <w:lang w:val="en-US"/>
        </w:rPr>
        <w:t xml:space="preserve"> function using only the k nearest points around </w:t>
      </w:r>
      <m:oMath>
        <m:r>
          <w:rPr>
            <w:rFonts w:ascii="Cambria Math" w:hAnsi="Cambria Math"/>
          </w:rPr>
          <m:t>x</m:t>
        </m:r>
      </m:oMath>
      <w:r w:rsidRPr="00684C3D">
        <w:rPr>
          <w:lang w:val="en-US"/>
        </w:rPr>
        <w:t>(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=10</m:t>
        </m:r>
      </m:oMath>
      <w:r w:rsidRPr="00684C3D">
        <w:rPr>
          <w:lang w:val="en-US"/>
        </w:rPr>
        <w:t xml:space="preserve"> is enough for the bunny point cloud).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 xml:space="preserve">You will have an issue when the point </w:t>
      </w:r>
      <m:oMath>
        <m:r>
          <w:rPr>
            <w:rFonts w:ascii="Cambria Math" w:hAnsi="Cambria Math"/>
          </w:rPr>
          <m:t>x</m:t>
        </m:r>
      </m:oMath>
      <w:r w:rsidRPr="00684C3D">
        <w:rPr>
          <w:lang w:val="en-US"/>
        </w:rPr>
        <w:t>is far from the surface: the exponential weights will become null because of numerical limits of floats representations</w:t>
      </w:r>
      <w:r w:rsidRPr="00684C3D">
        <w:rPr>
          <w:lang w:val="en-US"/>
        </w:rPr>
        <w:t xml:space="preserve"> on computers.</w:t>
      </w:r>
    </w:p>
    <w:p w:rsidR="004E4B30" w:rsidRPr="00684C3D" w:rsidRDefault="004E4B30">
      <w:pPr>
        <w:rPr>
          <w:lang w:val="en-US"/>
        </w:rPr>
      </w:pPr>
    </w:p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 xml:space="preserve">To deal with that, we define the Extended Implicit Moving Least Square (EIMLS), the parameter </w:t>
      </w:r>
      <m:oMath>
        <m:r>
          <w:rPr>
            <w:rFonts w:ascii="Cambria Math" w:hAnsi="Cambria Math"/>
            <w:lang w:val="en-US"/>
          </w:rPr>
          <m:t>h</m:t>
        </m:r>
      </m:oMath>
      <w:r w:rsidRPr="00684C3D">
        <w:rPr>
          <w:lang w:val="en-US"/>
        </w:rPr>
        <w:t xml:space="preserve">will vary following </w:t>
      </w:r>
      <m:oMath>
        <m:r>
          <w:rPr>
            <w:rFonts w:ascii="Cambria Math" w:hAnsi="Cambria Math"/>
          </w:rPr>
          <m:t>x</m:t>
        </m:r>
      </m:oMath>
      <w:r w:rsidRPr="00684C3D">
        <w:rPr>
          <w:lang w:val="en-US"/>
        </w:rPr>
        <w:t xml:space="preserve"> (with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84C3D">
        <w:rPr>
          <w:lang w:val="en-US"/>
        </w:rPr>
        <w:t xml:space="preserve">the closest point of the point cloud to </w:t>
      </w:r>
      <m:oMath>
        <m:r>
          <w:rPr>
            <w:rFonts w:ascii="Cambria Math" w:hAnsi="Cambria Math"/>
          </w:rPr>
          <m:t>x</m:t>
        </m:r>
      </m:oMath>
      <w:r w:rsidRPr="00684C3D">
        <w:rPr>
          <w:lang w:val="en-US"/>
        </w:rPr>
        <w:t>):</w:t>
      </w:r>
    </w:p>
    <w:p w:rsidR="004E4B30" w:rsidRPr="00684C3D" w:rsidRDefault="004E4B30">
      <w:pPr>
        <w:rPr>
          <w:lang w:val="en-US"/>
        </w:rPr>
      </w:pPr>
    </w:p>
    <w:p w:rsidR="004E4B30" w:rsidRDefault="00F42479">
      <w:pPr>
        <w:rPr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h</m:t>
          </m:r>
          <m:r>
            <w:rPr>
              <w:rFonts w:ascii="Cambria Math" w:hAnsi="Cambria Math"/>
              <w:sz w:val="48"/>
              <w:szCs w:val="48"/>
            </w:rPr>
            <m:t>=</m:t>
          </m:r>
          <m:r>
            <w:rPr>
              <w:rFonts w:ascii="Cambria Math" w:hAnsi="Cambria Math"/>
              <w:sz w:val="48"/>
              <w:szCs w:val="48"/>
            </w:rPr>
            <m:t>max</m:t>
          </m:r>
          <m:r>
            <w:rPr>
              <w:rFonts w:ascii="Cambria Math" w:hAnsi="Cambria Math"/>
              <w:sz w:val="48"/>
              <w:szCs w:val="48"/>
            </w:rPr>
            <m:t>(0.003,</m:t>
          </m:r>
          <m:f>
            <m:fPr>
              <m:ctrlPr>
                <w:rPr>
                  <w:rFonts w:ascii="Cambria Math" w:hAnsi="Cambria Math"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||</m:t>
              </m:r>
              <m:r>
                <w:rPr>
                  <w:rFonts w:ascii="Cambria Math" w:hAnsi="Cambria Math"/>
                  <w:sz w:val="48"/>
                  <w:szCs w:val="48"/>
                </w:rPr>
                <m:t>x</m:t>
              </m:r>
              <m:r>
                <w:rPr>
                  <w:rFonts w:ascii="Cambria Math" w:hAnsi="Cambria Math"/>
                  <w:sz w:val="48"/>
                  <w:szCs w:val="4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>||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4</m:t>
              </m:r>
            </m:den>
          </m:f>
          <m:r>
            <w:rPr>
              <w:rFonts w:ascii="Cambria Math" w:hAnsi="Cambria Math"/>
              <w:sz w:val="48"/>
              <w:szCs w:val="48"/>
            </w:rPr>
            <m:t>)</m:t>
          </m:r>
        </m:oMath>
      </m:oMathPara>
    </w:p>
    <w:p w:rsidR="004E4B30" w:rsidRDefault="004E4B30"/>
    <w:p w:rsidR="004E4B30" w:rsidRPr="00684C3D" w:rsidRDefault="00F42479">
      <w:pPr>
        <w:rPr>
          <w:lang w:val="en-US"/>
        </w:rPr>
      </w:pPr>
      <w:r w:rsidRPr="00684C3D">
        <w:rPr>
          <w:lang w:val="en-US"/>
        </w:rPr>
        <w:t>For more details about the EIMLS, yo</w:t>
      </w:r>
      <w:r w:rsidRPr="00684C3D">
        <w:rPr>
          <w:lang w:val="en-US"/>
        </w:rPr>
        <w:t xml:space="preserve">u can search for Hassan </w:t>
      </w:r>
      <w:proofErr w:type="spellStart"/>
      <w:r w:rsidRPr="00684C3D">
        <w:rPr>
          <w:lang w:val="en-US"/>
        </w:rPr>
        <w:t>Bouchiba</w:t>
      </w:r>
      <w:proofErr w:type="spellEnd"/>
      <w:r w:rsidRPr="00684C3D">
        <w:rPr>
          <w:lang w:val="en-US"/>
        </w:rPr>
        <w:t xml:space="preserve"> Thesis. </w:t>
      </w:r>
    </w:p>
    <w:p w:rsidR="004E4B30" w:rsidRPr="00684C3D" w:rsidRDefault="004E4B30">
      <w:pPr>
        <w:rPr>
          <w:sz w:val="36"/>
          <w:szCs w:val="36"/>
          <w:lang w:val="en-US"/>
        </w:rPr>
      </w:pPr>
    </w:p>
    <w:p w:rsidR="004E4B30" w:rsidRDefault="00F42479">
      <w:pPr>
        <w:rPr>
          <w:rFonts w:ascii="EB Garamond" w:eastAsia="EB Garamond" w:hAnsi="EB Garamond" w:cs="EB Garamond"/>
          <w:b/>
          <w:u w:val="single"/>
        </w:rPr>
      </w:pPr>
      <w:r w:rsidRPr="00684C3D">
        <w:rPr>
          <w:rFonts w:ascii="EB Garamond" w:eastAsia="EB Garamond" w:hAnsi="EB Garamond" w:cs="EB Garamond"/>
          <w:b/>
          <w:u w:val="single"/>
          <w:lang w:val="en-US"/>
        </w:rPr>
        <w:t xml:space="preserve">Question </w:t>
      </w:r>
      <w:proofErr w:type="gramStart"/>
      <w:r w:rsidRPr="00684C3D">
        <w:rPr>
          <w:rFonts w:ascii="EB Garamond" w:eastAsia="EB Garamond" w:hAnsi="EB Garamond" w:cs="EB Garamond"/>
          <w:b/>
          <w:u w:val="single"/>
          <w:lang w:val="en-US"/>
        </w:rPr>
        <w:t>5 :</w:t>
      </w:r>
      <w:proofErr w:type="gramEnd"/>
      <w:r w:rsidRPr="00684C3D">
        <w:rPr>
          <w:rFonts w:ascii="EB Garamond" w:eastAsia="EB Garamond" w:hAnsi="EB Garamond" w:cs="EB Garamond"/>
          <w:b/>
          <w:u w:val="single"/>
          <w:lang w:val="en-US"/>
        </w:rPr>
        <w:t xml:space="preserve"> Show with screenshots the differences between the Hoppe surface and the IMLS surface of the Bunny? </w:t>
      </w:r>
      <w:proofErr w:type="spellStart"/>
      <w:r>
        <w:rPr>
          <w:rFonts w:ascii="EB Garamond" w:eastAsia="EB Garamond" w:hAnsi="EB Garamond" w:cs="EB Garamond"/>
          <w:b/>
          <w:u w:val="single"/>
        </w:rPr>
        <w:t>Where</w:t>
      </w:r>
      <w:proofErr w:type="spellEnd"/>
      <w:r>
        <w:rPr>
          <w:rFonts w:ascii="EB Garamond" w:eastAsia="EB Garamond" w:hAnsi="EB Garamond" w:cs="EB Garamond"/>
          <w:b/>
          <w:u w:val="single"/>
        </w:rPr>
        <w:t xml:space="preserve"> </w:t>
      </w:r>
      <w:proofErr w:type="spellStart"/>
      <w:r>
        <w:rPr>
          <w:rFonts w:ascii="EB Garamond" w:eastAsia="EB Garamond" w:hAnsi="EB Garamond" w:cs="EB Garamond"/>
          <w:b/>
          <w:u w:val="single"/>
        </w:rPr>
        <w:t>does</w:t>
      </w:r>
      <w:proofErr w:type="spellEnd"/>
      <w:r>
        <w:rPr>
          <w:rFonts w:ascii="EB Garamond" w:eastAsia="EB Garamond" w:hAnsi="EB Garamond" w:cs="EB Garamond"/>
          <w:b/>
          <w:u w:val="single"/>
        </w:rPr>
        <w:t xml:space="preserve"> </w:t>
      </w:r>
      <w:proofErr w:type="spellStart"/>
      <w:r>
        <w:rPr>
          <w:rFonts w:ascii="EB Garamond" w:eastAsia="EB Garamond" w:hAnsi="EB Garamond" w:cs="EB Garamond"/>
          <w:b/>
          <w:u w:val="single"/>
        </w:rPr>
        <w:t>it</w:t>
      </w:r>
      <w:proofErr w:type="spellEnd"/>
      <w:r>
        <w:rPr>
          <w:rFonts w:ascii="EB Garamond" w:eastAsia="EB Garamond" w:hAnsi="EB Garamond" w:cs="EB Garamond"/>
          <w:b/>
          <w:u w:val="single"/>
        </w:rPr>
        <w:t xml:space="preserve"> </w:t>
      </w:r>
      <w:proofErr w:type="spellStart"/>
      <w:r>
        <w:rPr>
          <w:rFonts w:ascii="EB Garamond" w:eastAsia="EB Garamond" w:hAnsi="EB Garamond" w:cs="EB Garamond"/>
          <w:b/>
          <w:u w:val="single"/>
        </w:rPr>
        <w:t>comes</w:t>
      </w:r>
      <w:proofErr w:type="spellEnd"/>
      <w:r>
        <w:rPr>
          <w:rFonts w:ascii="EB Garamond" w:eastAsia="EB Garamond" w:hAnsi="EB Garamond" w:cs="EB Garamond"/>
          <w:b/>
          <w:u w:val="single"/>
        </w:rPr>
        <w:t xml:space="preserve"> </w:t>
      </w:r>
      <w:proofErr w:type="spellStart"/>
      <w:proofErr w:type="gramStart"/>
      <w:r>
        <w:rPr>
          <w:rFonts w:ascii="EB Garamond" w:eastAsia="EB Garamond" w:hAnsi="EB Garamond" w:cs="EB Garamond"/>
          <w:b/>
          <w:u w:val="single"/>
        </w:rPr>
        <w:t>from</w:t>
      </w:r>
      <w:proofErr w:type="spellEnd"/>
      <w:r>
        <w:rPr>
          <w:rFonts w:ascii="EB Garamond" w:eastAsia="EB Garamond" w:hAnsi="EB Garamond" w:cs="EB Garamond"/>
          <w:b/>
          <w:u w:val="single"/>
        </w:rPr>
        <w:t>?</w:t>
      </w:r>
      <w:proofErr w:type="gramEnd"/>
    </w:p>
    <w:p w:rsidR="004E4B30" w:rsidRDefault="004E4B30">
      <w:pPr>
        <w:jc w:val="left"/>
      </w:pPr>
    </w:p>
    <w:sectPr w:rsidR="004E4B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 Medium"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B Garamond SemiBold">
    <w:charset w:val="00"/>
    <w:family w:val="auto"/>
    <w:pitch w:val="default"/>
  </w:font>
  <w:font w:name="EB Garamond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B41"/>
    <w:multiLevelType w:val="multilevel"/>
    <w:tmpl w:val="91A62B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240B2A"/>
    <w:multiLevelType w:val="multilevel"/>
    <w:tmpl w:val="138420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1600F2"/>
    <w:multiLevelType w:val="multilevel"/>
    <w:tmpl w:val="FC3AC0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9E1345"/>
    <w:multiLevelType w:val="multilevel"/>
    <w:tmpl w:val="D08E8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4B30"/>
    <w:rsid w:val="00247C72"/>
    <w:rsid w:val="004E4B30"/>
    <w:rsid w:val="00684C3D"/>
    <w:rsid w:val="00F4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D665"/>
  <w15:docId w15:val="{589A5CB3-7E12-4835-A38D-94D049A1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B Garamond Medium" w:eastAsiaTheme="minorEastAsia" w:hAnsi="EB Garamond Medium" w:cs="EB Garamond Medium"/>
        <w:color w:val="000000"/>
        <w:sz w:val="24"/>
        <w:szCs w:val="24"/>
        <w:lang w:val="fr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jc w:val="center"/>
    </w:pPr>
    <w:rPr>
      <w:rFonts w:ascii="EB Garamond SemiBold" w:eastAsia="EB Garamond SemiBold" w:hAnsi="EB Garamond SemiBold" w:cs="EB Garamond SemiBold"/>
      <w:sz w:val="48"/>
      <w:szCs w:val="48"/>
    </w:rPr>
  </w:style>
  <w:style w:type="paragraph" w:styleId="a4">
    <w:name w:val="Subtitle"/>
    <w:basedOn w:val="a"/>
    <w:next w:val="a"/>
    <w:pPr>
      <w:keepNext/>
      <w:keepLines/>
      <w:jc w:val="center"/>
    </w:pPr>
    <w:rPr>
      <w:color w:val="4343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raview.org/download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冯乐满</cp:lastModifiedBy>
  <cp:revision>3</cp:revision>
  <dcterms:created xsi:type="dcterms:W3CDTF">2018-02-12T14:58:00Z</dcterms:created>
  <dcterms:modified xsi:type="dcterms:W3CDTF">2018-02-12T16:53:00Z</dcterms:modified>
</cp:coreProperties>
</file>