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A"/>
          <w:sz w:val="64"/>
          <w:szCs w:val="64"/>
        </w:rPr>
        <w:t xml:space="preserve">CANETA SEM MEDO</w:t>
      </w:r>
    </w:p>
    <w:p>
      <w:pPr>
        <w:spacing w:after="200" w:before="200"/>
        <w:jc w:val="center"/>
      </w:pPr>
      <w:r>
        <w:rPr>
          <w:i/>
          <w:iCs/>
          <w:color w:val="2E8B7E"/>
          <w:sz w:val="28"/>
          <w:szCs w:val="28"/>
        </w:rPr>
        <w:t xml:space="preserve">O guia prático para preservar músculo, evitar o efeito sanfona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 comer bem durante (e depois) do tratamento com Ozempic, Mounjaro, Wegovy e similares</w:t>
      </w:r>
    </w:p>
    <w:p>
      <w:pPr>
        <w:spacing w:before="1600"/>
        <w:jc w:val="center"/>
      </w:pPr>
      <w:r>
        <w:rPr>
          <w:color w:val="999999"/>
          <w:sz w:val="20"/>
          <w:szCs w:val="20"/>
        </w:rPr>
        <w:t xml:space="preserve">1ª edição</w:t>
      </w:r>
    </w:p>
    <w:p>
      <w:pPr>
        <w:pStyle w:val="Heading1"/>
        <w:pageBreakBefore/>
      </w:pPr>
      <w:r>
        <w:t xml:space="preserve">Aviso importante antes de começar</w:t>
      </w:r>
    </w:p>
    <w:p>
      <w:pPr>
        <w:spacing w:after="160"/>
      </w:pPr>
      <w:r>
        <w:rPr>
          <w:sz w:val="24"/>
          <w:szCs w:val="24"/>
        </w:rPr>
        <w:t xml:space="preserve">Este e-book é um guia educacional sobre nutrição, treino de força e hábitos de vida para pessoas que estão usando — ou pensando em usar, ou já usaram — medicamentos da classe dos agonistas de GLP-1 (como semaglutida e tirzepatida, vendidos sob nomes como Ozempic, Wegovy, Mounjaro e Zepbound).</w:t>
      </w:r>
    </w:p>
    <w:p>
      <w:pPr>
        <w:spacing w:after="160"/>
      </w:pPr>
      <w:r>
        <w:rPr>
          <w:sz w:val="24"/>
          <w:szCs w:val="24"/>
        </w:rPr>
        <w:t xml:space="preserve">Eu não sou médico e este material não substitui consulta, diagnóstico, acompanhamento ou prescrição de profissionais de saúde. Cada organismo responde de um jeito diferente a esses medicamentos, e doses, efeitos colaterais e contraindicações variam de pessoa para pessoa.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7E" w:sz="4"/>
              <w:left w:val="single" w:color="2E8B7E" w:sz="24"/>
              <w:bottom w:val="single" w:color="2E8B7E" w:sz="4"/>
              <w:right w:val="single" w:color="2E8B7E" w:sz="4"/>
            </w:tcBorders>
            <w:shd w:fill="EA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Antes de iniciar, ajustar ou interromper qualquer medicamento, fale com o seu médico. Antes de iniciar qualquer programa de treino ou mudança alimentar significativa, especialmente se você tem alguma condição de saúde pré-existente, converse também com um nutricionista e/or educador físico.</w:t>
            </w:r>
          </w:p>
        </w:tc>
      </w:tr>
    </w:tbl>
    <w:p>
      <w:pPr>
        <w:spacing w:after="160"/>
      </w:pPr>
      <w:r>
        <w:rPr>
          <w:sz w:val="24"/>
          <w:szCs w:val="24"/>
        </w:rPr>
        <w:t xml:space="preserve">O que você vai encontrar aqui é o que a consulta de 10 minutos no consultório normalmente não tem tempo de explicar: como organizar sua rotina de proteína, treino, suplementação e expectativas para que o resultado do tratamento seja o melhor possível — e dure.</w:t>
      </w:r>
    </w:p>
    <w:p>
      <w:pPr>
        <w:pStyle w:val="Heading1"/>
        <w:pageBreakBefore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Introdução — Por que este e-book existe</w:t>
      </w:r>
    </w:p>
    <w:p>
      <w:pPr>
        <w:spacing w:after="160"/>
      </w:pPr>
      <w:r>
        <w:rPr>
          <w:sz w:val="24"/>
          <w:szCs w:val="24"/>
        </w:rPr>
        <w:t xml:space="preserve">Nos últimos anos, os agonistas de GLP-1 mudaram completamente o jogo do controle de peso e da diabetes tipo 2. São medicamentos eficazes, estudados, e para milhões de pessoas representam a primeira ferramenta que realmente funciona depois de décadas de dietas que não seguram.</w:t>
      </w:r>
    </w:p>
    <w:p>
      <w:pPr>
        <w:spacing w:after="160"/>
      </w:pPr>
      <w:r>
        <w:rPr>
          <w:sz w:val="24"/>
          <w:szCs w:val="24"/>
        </w:rPr>
        <w:t xml:space="preserve">Mas existe um lado da história que raramente aparece nas propagandas e que muitas vezes nem é discutido na consulta rápida: esses medicamentos reduzem drasticamente o apetite, e quando isso acontece sem nenhuma estratégia, o corpo não perde só gordura. Ele perde também músculo — às vezes em proporções preocupantes.</w:t>
      </w:r>
    </w:p>
    <w:p>
      <w:pPr>
        <w:spacing w:after="160"/>
      </w:pPr>
      <w:r>
        <w:rPr>
          <w:sz w:val="24"/>
          <w:szCs w:val="24"/>
        </w:rPr>
        <w:t xml:space="preserve">E existe um segundo problema: o que acontece quando o tratamento termina, o apetite volta ao normal, mas os hábitos nunca foram construídos? Para muita gente, o peso retorna — o famoso efeito sanfona — e, junto com ele, vem a frustração.</w:t>
      </w:r>
    </w:p>
    <w:p>
      <w:pPr>
        <w:spacing w:after="160"/>
      </w:pPr>
      <w:r>
        <w:rPr>
          <w:sz w:val="24"/>
          <w:szCs w:val="24"/>
        </w:rPr>
        <w:t xml:space="preserve">Este e-book não é contra o medicamento. Pelo contrário: ele existe para que você aproveite ao máximo a janela de oportunidade que o tratamento abre. Enquanto o apetite está sob controle, é o melhor momento da sua vida para construir hábitos de proteína, treino e organização alimentar que vão continuar funcionando para você mesmo depois que a caneta não estiver mais na equação.</w:t>
      </w:r>
    </w:p>
    <w:p>
      <w:pPr>
        <w:pStyle w:val="Heading2"/>
      </w:pPr>
      <w:r>
        <w:t xml:space="preserve">Para quem é este guia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Pessoas em uso de Ozempic, Wegovy, Mounjaro, Zepbound ou similares (semaglutida, tirzepatida, liraglutida e afins).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Pessoas que estão considerando iniciar o tratamento e querem chegar preparadas.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Pessoas que já terminaram o tratamento e querem manter o resultado sem o efeito sanfona.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Familiares e cuidadores que querem entender melhor o que a pessoa está passando e como ajudar nas refeições do dia a dia.</w:t>
      </w:r>
    </w:p>
    <w:p>
      <w:pPr>
        <w:pStyle w:val="Heading1"/>
        <w:pageBreakBefore/>
      </w:pPr>
      <w:r>
        <w:t xml:space="preserve">Capítulo 1 — Como as canetas funcionam (sem enrolação)</w:t>
      </w:r>
    </w:p>
    <w:p>
      <w:pPr>
        <w:spacing w:after="160"/>
      </w:pPr>
      <w:r>
        <w:rPr>
          <w:sz w:val="24"/>
          <w:szCs w:val="24"/>
        </w:rPr>
        <w:t xml:space="preserve">Os medicamentos GLP-1 imitam um hormônio que o próprio intestino produz depois das refeições. Esse hormônio sinaliza ao cérebro que você está satisfeito, desacelera o esvaziamento do estômago e ajuda o pâncreas a regular o açúcar no sangue.</w:t>
      </w:r>
    </w:p>
    <w:p>
      <w:pPr>
        <w:spacing w:after="160"/>
      </w:pPr>
      <w:r>
        <w:rPr>
          <w:sz w:val="24"/>
          <w:szCs w:val="24"/>
        </w:rPr>
        <w:t xml:space="preserve">Na prática, o resultado é: você sente fome mais tarde, fica satisfeito com porções menores, e muitas vezes o desejo por compulsão alimentar simplesmente desaparece. Para quem passou anos tentando 'ter força de vontade', é uma sensação quase libertadora.</w:t>
      </w:r>
    </w:p>
    <w:p>
      <w:pPr>
        <w:spacing w:after="160"/>
      </w:pPr>
      <w:r>
        <w:rPr>
          <w:sz w:val="24"/>
          <w:szCs w:val="24"/>
        </w:rPr>
        <w:t xml:space="preserve">O problema é que essa redução de apetite é generalista. O corpo não distingue automaticamente entre 'esse alimento é importante para manter meu músculo' e 'esse alimento é só uma sobremesa extra'. Se a quantidade total de comida cai e a qualidade não é ajustada, o déficit calórico vai tirar energia de onde for mais fácil — e infelizmente o tecido muscular é um alvo fácil quando a proteína está em falta.</w:t>
      </w:r>
    </w:p>
    <w:p>
      <w:pPr>
        <w:pStyle w:val="Heading2"/>
      </w:pPr>
      <w:r>
        <w:t xml:space="preserve">O ponto central deste e-book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7E" w:sz="4"/>
              <w:left w:val="single" w:color="2E8B7E" w:sz="24"/>
              <w:bottom w:val="single" w:color="2E8B7E" w:sz="4"/>
              <w:right w:val="single" w:color="2E8B7E" w:sz="4"/>
            </w:tcBorders>
            <w:shd w:fill="EA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Perder peso é fácil com esses medicamentos. O desafio real é escolher de onde esse peso vai saber — e isso depende quase inteiramente de três coisas: quantidade de proteína, estímulo de força nos músculos, e consistência ao longo das semanas.</w:t>
            </w:r>
          </w:p>
        </w:tc>
      </w:tr>
    </w:tbl>
    <w:p>
      <w:pPr>
        <w:pStyle w:val="Heading1"/>
        <w:pageBreakBefore/>
      </w:pPr>
      <w:r>
        <w:t xml:space="preserve">Capítulo 2 — O risco real: perda de massa muscular</w:t>
      </w:r>
    </w:p>
    <w:p>
      <w:pPr>
        <w:spacing w:after="160"/>
      </w:pPr>
      <w:r>
        <w:rPr>
          <w:sz w:val="24"/>
          <w:szCs w:val="24"/>
        </w:rPr>
        <w:t xml:space="preserve">Estudos com agonistas de GLP-1 mostram que, em média, entre 25% e 40% do peso perdido pode vir de massa magra (músculo, e não só gordura), quando não há nenhuma estratégia de proteína e treino. Em pessoas mais velhas ou sedentárias, esse número pode ser ainda maior.</w:t>
      </w:r>
    </w:p>
    <w:p>
      <w:pPr>
        <w:spacing w:after="160"/>
      </w:pPr>
      <w:r>
        <w:rPr>
          <w:sz w:val="24"/>
          <w:szCs w:val="24"/>
        </w:rPr>
        <w:t xml:space="preserve">Por que isso é um problema sério, e não só estética? Porque o músculo é o seu 'motor metabólico'. É ele que queima calorias em repouso, que protege as articulações, que mantém você funcional para subir escadas, carregar compras e ter equilíbrio com a idade. Perder músculo junto com a gordura é como perder peso 'errado' — você fica mais leve, mas proporcionalmente mais frágil.</w:t>
      </w:r>
    </w:p>
    <w:p>
      <w:pPr>
        <w:spacing w:after="160"/>
      </w:pPr>
      <w:r>
        <w:rPr>
          <w:sz w:val="24"/>
          <w:szCs w:val="24"/>
        </w:rPr>
        <w:t xml:space="preserve">Além disso, menos músculo significa um metabolismo mais lento. Isso ajuda a explicar por que, quando o medicamento é interrompido e o apetite volta, o peso retorna tão rápido: o corpo agora precisa de menos calorias do que precisava antes, mas o apetite voltou ao nível de antes — uma combinação perfeita para o efeito sanfona.</w:t>
      </w:r>
    </w:p>
    <w:p>
      <w:pPr>
        <w:pStyle w:val="Heading2"/>
      </w:pPr>
      <w:r>
        <w:t xml:space="preserve">Os três pilares de proteção muscular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Proteína suficiente em todas as refeições (Capítulo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Estímulo de força pelo menos 2 a 3 vezes por semana (Capítulo 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Não deixar o déficit calórico ficar agressivo demais — comer pouco é fácil com o medicamento, mas comer muito pouco sabota o próprio objetivo.</w:t>
      </w:r>
    </w:p>
    <w:p>
      <w:pPr>
        <w:pStyle w:val="Heading1"/>
        <w:pageBreakBefore/>
      </w:pPr>
      <w:r>
        <w:t xml:space="preserve">Capítulo 3 — Proteína: a base de tudo</w:t>
      </w:r>
    </w:p>
    <w:p>
      <w:pPr>
        <w:spacing w:after="160"/>
      </w:pPr>
      <w:r>
        <w:rPr>
          <w:sz w:val="24"/>
          <w:szCs w:val="24"/>
        </w:rPr>
        <w:t xml:space="preserve">Se você for lembrar de uma única coisa deste e-book, que seja esta: priorize proteína antes de qualquer outra coisa no prato. Como o apetite fica reduzido, você tem 'menos espaço' disponível em cada refeição — e cada caloria precisa valer mais.</w:t>
      </w:r>
    </w:p>
    <w:p>
      <w:pPr>
        <w:pStyle w:val="Heading2"/>
      </w:pPr>
      <w:r>
        <w:t xml:space="preserve">Quanto comer</w:t>
      </w:r>
    </w:p>
    <w:p>
      <w:pPr>
        <w:spacing w:after="160"/>
      </w:pPr>
      <w:r>
        <w:rPr>
          <w:sz w:val="24"/>
          <w:szCs w:val="24"/>
        </w:rPr>
        <w:t xml:space="preserve">Uma referência prática usada por nutricionistas que acompanham pacientes em uso de GLP-1 é em torno de 1,2 a 1,6 grama de proteína por quilo de peso corporal por dia (sempre considerando orientação individual, especialmente se houver doença renal ou outra condição que exija ajuste).</w:t>
      </w:r>
    </w:p>
    <w:p>
      <w:pPr>
        <w:spacing w:after="160"/>
      </w:pPr>
      <w:r>
        <w:rPr>
          <w:sz w:val="24"/>
          <w:szCs w:val="24"/>
        </w:rPr>
        <w:t xml:space="preserve">Na prática, para uma pessoa de 80 kg, isso fica entre 96 g e 128 g de proteína por dia — o que parece muito, mas se distribui em 3 a 4 refeições fica bem mais tranquilo.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Fonte de proteína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Porção prática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Proteína aproximada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Peito de frango grelhado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g (palma da mão)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30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Ovo cozido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unidade grande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6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Iogurte natural grego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pote (170 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15-17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Queijo cottage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11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Whey protein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dose (30 g de pó)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24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Atum em lata (em água)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lata (120 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26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Feijão cozido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concha (100 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8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Tofu firme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≈ 12-15 g</w:t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t xml:space="preserve">Como encaixar proteína quando o apetite é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Coma a proteína primeiro. Literalmente: a primeira garfada do prato deve ser a fonte de proteína, antes do arroz, da massa ou do pão.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Prefira líquidos quando a fome for muito baixa: shakes de whey, iogurte batido com fruta, sopas com frango desfiado e leite são mais fáceis de 'passar' do que alimentos sólidos e densos.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Tenha sempre opções de emergência prontas: ovos cozidos na geladeira, potes de iogurte, latas de atum, barras de proteína com baixo açúcar.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Se um dia a fome for quase zero, pelo menos garanta a proteína — o resto das calorias pode vir de qualquer lugar saudável que você conseguir tolerar.</w:t>
      </w:r>
    </w:p>
    <w:p>
      <w:pPr>
        <w:pStyle w:val="Heading1"/>
        <w:pageBreakBefore/>
      </w:pPr>
      <w:r>
        <w:t xml:space="preserve">Capítulo 4 — O treino mínimo eficaz</w:t>
      </w:r>
    </w:p>
    <w:p>
      <w:pPr>
        <w:spacing w:after="160"/>
      </w:pPr>
      <w:r>
        <w:rPr>
          <w:sz w:val="24"/>
          <w:szCs w:val="24"/>
        </w:rPr>
        <w:t xml:space="preserve">Você não precisa virar atleta. O objetivo aqui é dar ao corpo um motivo para preservar o músculo que ele já tem — sem isso, qualquer caloria 'extra' que falte vai ser tirada do tecido muscular primeiro.</w:t>
      </w:r>
    </w:p>
    <w:p>
      <w:pPr>
        <w:pStyle w:val="Heading2"/>
      </w:pPr>
      <w:r>
        <w:t xml:space="preserve">A regra dos 2x por semana</w:t>
      </w:r>
    </w:p>
    <w:p>
      <w:pPr>
        <w:spacing w:after="160"/>
      </w:pPr>
      <w:r>
        <w:rPr>
          <w:sz w:val="24"/>
          <w:szCs w:val="24"/>
        </w:rPr>
        <w:t xml:space="preserve">Pesquisas sobre preservação de massa magra durante perda de peso convergem para um mínimo de 2 sessões de treino de força por semana, trabalhando os grandes grupos musculares (pernas, costas, peito, ombros). Não precisa ser na academia — pode ser em casa, com o peso do próprio corpo, faixas elásticas ou halteres simples.</w:t>
      </w:r>
    </w:p>
    <w:p>
      <w:pPr>
        <w:pStyle w:val="Heading2"/>
      </w:pPr>
      <w:r>
        <w:t xml:space="preserve">Modelo de treino simples (2x por semana, 30-40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Exercício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Séries x Repetições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Sentar e levantar da cadeira / Agachamento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x 10-15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Pode usar apoio nas mãos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Flexão de braço (no chão ou na parede)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x 8-12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Ajuste a inclinação à sua força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Remada com elástico ou halteres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x 10-15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Foco nas costas e postura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Ponte de glúteo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x 12-15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Excelente para quadris e lombar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Prancha abdominal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x 20-40 seg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Pode ser apoiada nos joelhos</w:t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t xml:space="preserve">Caminhada: a aliada subestimada</w:t>
      </w:r>
    </w:p>
    <w:p>
      <w:pPr>
        <w:spacing w:after="160"/>
      </w:pPr>
      <w:r>
        <w:rPr>
          <w:sz w:val="24"/>
          <w:szCs w:val="24"/>
        </w:rPr>
        <w:t xml:space="preserve">Caminhar não substitui o treino de força, mas ajuda a manter o gasto energético, melhora o humor (importante quando o apetite e a energia estão diferentes do habitual) e é uma forma gentil de manter o corpo em movimento nos dias em que o treino de força não é possível. Vinte a trinta minutos por dia já fazem diferença.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7E" w:sz="4"/>
              <w:left w:val="single" w:color="2E8B7E" w:sz="24"/>
              <w:bottom w:val="single" w:color="2E8B7E" w:sz="4"/>
              <w:right w:val="single" w:color="2E8B7E" w:sz="4"/>
            </w:tcBorders>
            <w:shd w:fill="EA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4"/>
                <w:szCs w:val="24"/>
              </w:rPr>
              <w:t xml:space="preserve">Dica prática: se algum dia você só conseguir fazer uma coisa, escolha o treino de força em vez do cardio. É o estímulo que mais protege o músculo durante a perda de peso.</w:t>
            </w:r>
          </w:p>
        </w:tc>
      </w:tr>
    </w:tbl>
    <w:p>
      <w:pPr>
        <w:pStyle w:val="Heading1"/>
        <w:pageBreakBefore/>
      </w:pPr>
      <w:r>
        <w:t xml:space="preserve">Capítulo 5 — Lidando com os efeitos colaterais mais comuns</w:t>
      </w:r>
    </w:p>
    <w:p>
      <w:pPr>
        <w:spacing w:after="160"/>
      </w:pPr>
      <w:r>
        <w:rPr>
          <w:sz w:val="24"/>
          <w:szCs w:val="24"/>
        </w:rPr>
        <w:t xml:space="preserve">A maioria dos efeitos colaterais dos agonistas de GLP-1 está relacionada à digestão — o que faz sentido, já que o medicamento atua justamente no esvaziamento do estômago. A boa notícia é que pequenos ajustes na forma de comer ajudam bastante. A má notícia é que, se você sentir efeitos colaterais fortes ou persistentes, isso deve ser sempre conversado com seu médico, que pode ajustar dose ou conduta.</w:t>
      </w:r>
    </w:p>
    <w:p>
      <w:pPr>
        <w:pStyle w:val="Heading2"/>
      </w:pPr>
      <w:r>
        <w:t xml:space="preserve">Náusea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Prefira porções pequenas e mais frequentes em vez de refeições grandes.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Evite alimentos muito gordurosos, fritos ou muito condimentados nos primeiros dias após 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Alimentos frios ou em temperatura ambiente costumam ser mais bem tolerados do que pratos muito quentes e com cheiro forte.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Gengibre (em chá ou balas) é tradicionalmente usado para aliviar náusea leve.</w:t>
      </w:r>
    </w:p>
    <w:p>
      <w:pPr>
        <w:pStyle w:val="Heading2"/>
      </w:pPr>
      <w:r>
        <w:t xml:space="preserve">Constipação intestinal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Aumente gradualmente a ingestão de fibras: frutas com casca, aveia, vegetais cozidos, sementes de chia ou linhaça.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Beba água com regularidade ao longo do dia — não apenas quando sentir sede, já que a sede também pode ficar reduzida.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Movimento (mesmo caminhada leve) ajuda a estimular o trânsito intestinal.</w:t>
      </w:r>
    </w:p>
    <w:p>
      <w:pPr>
        <w:pStyle w:val="Heading2"/>
      </w:pPr>
      <w:r>
        <w:t xml:space="preserve">Refluxo e sensação de estômago muito cheio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Evite se deitar imediatamente após comer; espere pelo menos 1-2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Reduza o volume de líquido junto das refeições principais — beba mais entre as refeições.</w:t>
      </w:r>
    </w:p>
    <w:p>
      <w:pPr>
        <w:pStyle w:val="Heading2"/>
      </w:pPr>
      <w:r>
        <w:t xml:space="preserve">Energia baixa e tontura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Geralmente está ligada à baixa ingestão calórica ou desidratação. Garanta pelo menos uma fonte de carboidrato (arroz, batata, aveia, frutas) em cada refeição, mesmo em porções pequenas.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Se a tontura for frequente, intensa, ou vier acompanhada de outros sintomas, procure atendimento médico — não é algo para 'aguentar firme'.</w:t>
      </w:r>
    </w:p>
    <w:p>
      <w:pPr>
        <w:pStyle w:val="Heading1"/>
        <w:pageBreakBefore/>
      </w:pPr>
      <w:r>
        <w:t xml:space="preserve">Capítulo 6 — Suplementação: o que vale a pena considerar</w:t>
      </w:r>
    </w:p>
    <w:p>
      <w:pPr>
        <w:spacing w:after="160"/>
      </w:pPr>
      <w:r>
        <w:rPr>
          <w:sz w:val="24"/>
          <w:szCs w:val="24"/>
        </w:rPr>
        <w:t xml:space="preserve">Suplementos não são obrigatórios e não substituem alimentação nem orientação profissional — mas para muitas pessoas em uso de GLP-1, alguns itens facilitam bastante a rotina, principalmente quando a fome está muito baixa. Converse com seu médico ou nutricionista antes de iniciar qualquer suplemento, especialmente se você tem alguma condição de saúde ou usa outros medicamentos.</w:t>
      </w:r>
    </w:p>
    <w:p>
      <w:pPr>
        <w:pStyle w:val="Heading2"/>
      </w:pPr>
      <w:r>
        <w:t xml:space="preserve">Os mais comumente considerados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Whey protein (ou proteína vegetal isolada): forma prática de fechar a meta diária de proteína em dias de pouco apetite.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Multivitamínico: como o volume total de comida cai, a variedade de micronutrientes também pode cair — um multivitamínico básico pode ajudar a cobrir lacunas.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Vitamina D e cálcio: especialmente relevantes para a saúde óssea, ainda mais relevante quando há perda de peso significativa.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Fibra solúvel (psyllium, por exemplo): pode ajudar com a constipação, sempre acompanhada de bastante água.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Eletrólitos (sódio, potássio, magnésio): em dias de baixa ingestão alimentar, repor eletrólitos ajuda a evitar fadiga e cãibras.</w:t>
      </w:r>
    </w:p>
    <w:p>
      <w:pPr>
        <w:spacing w:after="160"/>
      </w:pPr>
      <w:r>
        <w:rPr>
          <w:sz w:val="24"/>
          <w:szCs w:val="24"/>
        </w:rPr>
        <w:t xml:space="preserve">Novamente: esta lista é educacional. A decisão de usar qualquer suplemento deve passar por um profissional de saúde que conheça seu histórico.</w:t>
      </w:r>
    </w:p>
    <w:p>
      <w:pPr>
        <w:pStyle w:val="Heading1"/>
        <w:pageBreakBefore/>
      </w:pPr>
      <w:r>
        <w:t xml:space="preserve">Capítulo 7 — Modelo de cardápio para dias de pouco apetite</w:t>
      </w:r>
    </w:p>
    <w:p>
      <w:pPr>
        <w:spacing w:after="160"/>
      </w:pPr>
      <w:r>
        <w:rPr>
          <w:sz w:val="24"/>
          <w:szCs w:val="24"/>
        </w:rPr>
        <w:t xml:space="preserve">Os exemplos abaixo são modelos de organização, não prescrições. A ideia é mostrar como distribuir proteína ao longo do dia mesmo quando o volume total de comida é pequeno. Ajuste quantidades e alimentos conforme sua tolerância, preferências e orientação profissional.</w:t>
      </w:r>
    </w:p>
    <w:p>
      <w:pPr>
        <w:pStyle w:val="Heading2"/>
      </w:pPr>
      <w:r>
        <w:t xml:space="preserve">Dia modelo — versão 'fome muito baixa'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Refeição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Sugestão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Café da manhã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Iogurte grego com 1 colher de whey e algumas frutas vermelhas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Proteína + praticidade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Almoço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Filé de frango ou peixe pequeno + purê de batata + vegetais cozidos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Proteína primeiro no prato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Queijo cottage com mel ou um ovo cozido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Lanche proteico leve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Jantar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Sopa cremosa com frango desfiado e legumes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Fácil de digerir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Antes de dormir (se necessário)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Meio copo de leite ou shake leve de whey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Fechar a meta de proteína</w:t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t xml:space="preserve">Dia modelo — versão 'apetite moderado'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Refeição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Sugestão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Café da manhã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Omelete de 2 ovos com queijo + 1 fatia de pão integral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Proteína + energia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Almoço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Carne magra ou frango + arroz integral + feijão + salada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Refeição completa porém moderada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Fruta + um punhado de castanhas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Micronutrientes e gorduras boas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Jantar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Peixe grelhado + legumes assados + batata doce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Leve e nutritivo</w:t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t xml:space="preserve">Hidratação</w:t>
      </w:r>
    </w:p>
    <w:p>
      <w:pPr>
        <w:spacing w:after="160"/>
      </w:pPr>
      <w:r>
        <w:rPr>
          <w:sz w:val="24"/>
          <w:szCs w:val="24"/>
        </w:rPr>
        <w:t xml:space="preserve">Uma meta prática é tentar chegar perto de 2 litros de água por dia, distribuídos ao longo do dia em pequenos goles — especialmente importante para reduzir constipação e dores de cabeça relacionadas à desidratação.</w:t>
      </w:r>
    </w:p>
    <w:p>
      <w:pPr>
        <w:pStyle w:val="Heading1"/>
        <w:pageBreakBefore/>
      </w:pPr>
      <w:r>
        <w:t xml:space="preserve">Capítulo 8 — Estratégia de saída: evitando o efeito sanfona</w:t>
      </w:r>
    </w:p>
    <w:p>
      <w:pPr>
        <w:spacing w:after="160"/>
      </w:pPr>
      <w:r>
        <w:rPr>
          <w:sz w:val="24"/>
          <w:szCs w:val="24"/>
        </w:rPr>
        <w:t xml:space="preserve">Esta é, talvez, a parte mais importante do e-book — e a que menos se fala. Quando o tratamento termina (seja por decisão médica, financeira ou pessoal), o apetite tende a voltar gradualmente ao padrão anterior. Se nada tiver mudado nos hábitos, o resultado mais comum é o retorno do peso, muitas vezes em poucos meses.</w:t>
      </w:r>
    </w:p>
    <w:p>
      <w:pPr>
        <w:pStyle w:val="Heading2"/>
      </w:pPr>
      <w:r>
        <w:t xml:space="preserve">Por que isso acontece</w:t>
      </w:r>
    </w:p>
    <w:p>
      <w:pPr>
        <w:spacing w:after="160"/>
      </w:pPr>
      <w:r>
        <w:rPr>
          <w:sz w:val="24"/>
          <w:szCs w:val="24"/>
        </w:rPr>
        <w:t xml:space="preserve">O corpo que perdeu peso agora gasta menos calorias em repouso do que gastava antes (porque tem menos músculo e menos peso total para sustentar). Se o apetite volta ao nível antigo mas o gasto calórico é menor, a matemática naturalmente empurra para o ganho de peso — a não ser que os hábitos tenham mudado de forma duradoura.</w:t>
      </w:r>
    </w:p>
    <w:p>
      <w:pPr>
        <w:pStyle w:val="Heading2"/>
      </w:pPr>
      <w:r>
        <w:t xml:space="preserve">O que fazer enquanto ainda está em tratamento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Use a 'janela de apetite controlado' para criar rotina, não apenas para perder peso. Trate o período do medicamento como um treino de hábitos: horários de refeição, treino de força, tipos de alimento que você passa a preferir.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Mantenha (ou aumente) o treino de força ao longo de todo o tratamento — é isso que vai sustentar seu metabolismo depois.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Se possível, converse com seu médico sobre uma redução gradual de dose em vez de uma parada abrupta, permitindo que o apetite se ajuste lentamente enquanto os novos hábitos já estão consolidados.</w:t>
      </w:r>
    </w:p>
    <w:p>
      <w:pPr>
        <w:pStyle w:val="Heading2"/>
      </w:pPr>
      <w:r>
        <w:t xml:space="preserve">O que fazer quando o apetite voltar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Espere o apetite voltar — é normal e esperado, não é 'falta de força de vontade'.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Use o mesmo princípio de 'proteína primeiro' para que o aumento de apetite seja direcionado para alimentos que sustentam o músculo, não só para porções maiores de qualquer coisa.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Continue se pesando (ou medindo) com regularidade. Pequenas variações são normais; o objetivo é identificar uma tendência de subida sustentada antes que ela vire 5 ou 10 kg.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Tenha um 'plano B' definido com antecedência: se o peso subir X kg, quais 2-3 ajustes você vai fazer primeiro (geralmente: voltar o foco em proteína, aumentar a frequência de treino, revisar porções).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7E" w:sz="4"/>
              <w:left w:val="single" w:color="2E8B7E" w:sz="24"/>
              <w:bottom w:val="single" w:color="2E8B7E" w:sz="4"/>
              <w:right w:val="single" w:color="2E8B7E" w:sz="4"/>
            </w:tcBorders>
            <w:shd w:fill="EA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O medicamento tira o peso. Os hábitos é que mantêm o resultado. Pense neste período como o momento de construir esses hábitos com menos resistência — porque o apetite está colaborando com você.</w:t>
            </w:r>
          </w:p>
        </w:tc>
      </w:tr>
    </w:tbl>
    <w:p>
      <w:pPr>
        <w:pStyle w:val="Heading1"/>
        <w:pageBreakBefore/>
      </w:pPr>
      <w:r>
        <w:t xml:space="preserve">Capítulo 9 — Mitos e verdades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Afirmação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Mito ou verdade?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"Como o remédio tira a fome, não preciso me preocupar com o que eu como."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Mito. A qualidade da alimentação (principalmente proteína) é o que decide se o peso perdido vem de gordura ou de músculo.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"Treino de força vai fazer eu ganhar peso na balança."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Mito. Em um cenário de déficit calórico moderado, o treino de força ajuda a preservar músculo — o ponteiro da balança costuma se mover de forma parecida, mas a composição do corpo muda para melhor.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"Se eu parar o remédio de repente, vou engordar tudo de volta na certa."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Parcialmente mito. O risco existe, mas pode ser bastante reduzido com hábitos consolidados de proteína e treino construídos durante o tratamento.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"Beber bastante água ajuda a controlar a constipação comum no tratamento."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Verdade. Junto com fibras e movimento, é uma das medidas mais simples e eficazes.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"Suplemento de proteína é 'química' e faz mal."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Mito, na maioria dos casos. Whey e proteínas vegetais isoladas são alimentos concentrados, amplamente estudados — mas, como qualquer suplemento, devem ser usados com orientação.</w:t>
            </w:r>
          </w:p>
        </w:tc>
      </w:tr>
    </w:tbl>
    <w:p>
      <w:pPr>
        <w:spacing w:after="160" w:before="160"/>
      </w:pPr>
    </w:p>
    <w:p>
      <w:pPr>
        <w:pStyle w:val="Heading1"/>
        <w:pageBreakBefore/>
      </w:pPr>
      <w:r>
        <w:t xml:space="preserve">Conclusão e checklist final</w:t>
      </w:r>
    </w:p>
    <w:p>
      <w:pPr>
        <w:spacing w:after="160"/>
      </w:pPr>
      <w:r>
        <w:rPr>
          <w:sz w:val="24"/>
          <w:szCs w:val="24"/>
        </w:rPr>
        <w:t xml:space="preserve">Os agonistas de GLP-1 são ferramentas poderosas — mas, como qualquer ferramenta, o resultado final depende de como você as usa. A combinação de proteína suficiente, treino de força mínimo e construção de hábitos duráveis é o que transforma 'perder peso' em 'mudar de vida', em vez de apenas mais um capítulo da história do efeito sanfona.</w:t>
      </w:r>
    </w:p>
    <w:p>
      <w:pPr>
        <w:pStyle w:val="Heading2"/>
      </w:pPr>
      <w:r>
        <w:t xml:space="preserve">Checklist semanal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Priorizei proteína em pelo menos 3 refeições por 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Fiz pelo menos 2 sessões de treino de força esta semana?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Bebi água suficiente ao longo dos dias?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Conversei com meu médico sobre dúvidas, efeitos colaterais ou ajustes?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4"/>
          <w:szCs w:val="24"/>
        </w:rPr>
        <w:t xml:space="preserve">Estou construindo hábitos que vão continuar fazendo sentido mesmo sem o medicamento?</w:t>
      </w:r>
    </w:p>
    <w:p>
      <w:pPr>
        <w:spacing w:after="160"/>
      </w:pPr>
      <w:r>
        <w:rPr>
          <w:sz w:val="24"/>
          <w:szCs w:val="24"/>
        </w:rPr>
        <w:t xml:space="preserve">Obrigado por chegar até aqui. Use este material como referência sempre que precisar — e lembre-se: pequenas decisões consistentes, repetidas semana após semana, é o que separa um resultado temporário de uma transformação que dura.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CANETA SEM MEDO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7E" w:sz="8" w:space="4"/>
      </w:pBdr>
      <w:spacing w:after="240" w:before="240"/>
      <w:outlineLvl w:val="0"/>
    </w:pPr>
    <w:rPr>
      <w:rFonts w:ascii="Arial" w:cs="Arial" w:eastAsia="Arial" w:hAnsi="Arial"/>
      <w:b/>
      <w:bCs/>
      <w:color w:val="1F4E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8B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Caneta Sem Medo</dc:title>
  <dc:creator>Caneta Sem Medo</dc:creator>
  <cp:lastModifiedBy>Un-named</cp:lastModifiedBy>
  <cp:revision>1</cp:revision>
  <dcterms:created xsi:type="dcterms:W3CDTF">2026-06-12T18:14:23.635Z</dcterms:created>
  <dcterms:modified xsi:type="dcterms:W3CDTF">2026-06-12T18:14:23.635Z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