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7BEB" w14:textId="77777777" w:rsidR="00BE049A" w:rsidRPr="00BE049A" w:rsidRDefault="002D0F02" w:rsidP="00A61880">
      <w:pPr>
        <w:pStyle w:val="icon--meta-keyline-before"/>
        <w:rPr>
          <w:b/>
          <w:lang w:val="de-CH"/>
        </w:rPr>
      </w:pPr>
      <w:r>
        <w:t xml:space="preserve">  </w:t>
      </w:r>
      <w:r w:rsidR="00A61880">
        <w:t>Egon B</w:t>
      </w:r>
      <w:r w:rsidR="00DF050B">
        <w:rPr>
          <w:color w:val="002060"/>
        </w:rPr>
        <w:t>ö</w:t>
      </w:r>
      <w:r w:rsidR="00A61880">
        <w:t xml:space="preserve">rger (Pisa): </w:t>
      </w:r>
      <w:r w:rsidR="00124878">
        <w:rPr>
          <w:b/>
          <w:lang w:val="de-CH"/>
        </w:rPr>
        <w:t>Does</w:t>
      </w:r>
      <w:r w:rsidR="00A61880" w:rsidRPr="00BE049A">
        <w:rPr>
          <w:b/>
          <w:lang w:val="de-CH"/>
        </w:rPr>
        <w:t xml:space="preserve"> </w:t>
      </w:r>
      <w:r w:rsidR="002A7EE1">
        <w:rPr>
          <w:b/>
          <w:lang w:val="de-CH"/>
        </w:rPr>
        <w:t xml:space="preserve">the </w:t>
      </w:r>
      <w:r w:rsidR="005C48CD">
        <w:rPr>
          <w:b/>
          <w:lang w:val="de-CH"/>
        </w:rPr>
        <w:t xml:space="preserve">Science </w:t>
      </w:r>
      <w:r w:rsidR="002A7EE1">
        <w:rPr>
          <w:b/>
          <w:lang w:val="de-CH"/>
        </w:rPr>
        <w:t xml:space="preserve">of Computing </w:t>
      </w:r>
      <w:r w:rsidR="00124878">
        <w:rPr>
          <w:b/>
          <w:lang w:val="de-CH"/>
        </w:rPr>
        <w:t xml:space="preserve">have </w:t>
      </w:r>
      <w:r w:rsidR="005C48CD">
        <w:rPr>
          <w:b/>
          <w:lang w:val="de-CH"/>
        </w:rPr>
        <w:t>anything to do with L</w:t>
      </w:r>
      <w:r w:rsidR="00A61880" w:rsidRPr="00BE049A">
        <w:rPr>
          <w:b/>
          <w:lang w:val="de-CH"/>
        </w:rPr>
        <w:t>ogi</w:t>
      </w:r>
      <w:r w:rsidR="005C48CD">
        <w:rPr>
          <w:b/>
          <w:lang w:val="de-CH"/>
        </w:rPr>
        <w:t>c</w:t>
      </w:r>
      <w:r w:rsidR="00A61880" w:rsidRPr="00BE049A">
        <w:rPr>
          <w:b/>
          <w:lang w:val="de-CH"/>
        </w:rPr>
        <w:t>?</w:t>
      </w:r>
    </w:p>
    <w:p w14:paraId="363DA889" w14:textId="77777777" w:rsidR="00962454" w:rsidRDefault="00962454" w:rsidP="00A61880">
      <w:pPr>
        <w:pStyle w:val="icon--meta-keyline-before"/>
        <w:rPr>
          <w:lang w:val="de-CH"/>
        </w:rPr>
      </w:pPr>
      <w:r w:rsidRPr="00BE049A">
        <w:rPr>
          <w:b/>
          <w:lang w:val="de-CH"/>
        </w:rPr>
        <w:t xml:space="preserve">                     </w:t>
      </w:r>
      <w:r w:rsidR="00F97C7A" w:rsidRPr="00BE049A">
        <w:rPr>
          <w:b/>
          <w:lang w:val="de-CH"/>
        </w:rPr>
        <w:t xml:space="preserve">         </w:t>
      </w:r>
      <w:r w:rsidR="00F02DC2" w:rsidRPr="00BE049A">
        <w:rPr>
          <w:lang w:val="de-CH"/>
        </w:rPr>
        <w:t>(</w:t>
      </w:r>
      <w:r w:rsidR="00C90625">
        <w:rPr>
          <w:lang w:val="de-CH"/>
        </w:rPr>
        <w:t>Retrospective view of</w:t>
      </w:r>
      <w:r w:rsidR="005C48CD">
        <w:rPr>
          <w:lang w:val="de-CH"/>
        </w:rPr>
        <w:t xml:space="preserve"> 50 ye</w:t>
      </w:r>
      <w:r w:rsidR="002A7EE1">
        <w:rPr>
          <w:lang w:val="de-CH"/>
        </w:rPr>
        <w:t>ars under the spell of computer</w:t>
      </w:r>
      <w:r w:rsidR="005C48CD">
        <w:rPr>
          <w:lang w:val="de-CH"/>
        </w:rPr>
        <w:t xml:space="preserve"> science</w:t>
      </w:r>
      <w:r w:rsidRPr="00BE049A">
        <w:rPr>
          <w:lang w:val="de-CH"/>
        </w:rPr>
        <w:t>)</w:t>
      </w:r>
    </w:p>
    <w:p w14:paraId="76775228" w14:textId="77777777" w:rsidR="00DF050B" w:rsidRPr="00DF050B" w:rsidRDefault="00DF050B" w:rsidP="00A61880">
      <w:pPr>
        <w:pStyle w:val="icon--meta-keyline-before"/>
        <w:rPr>
          <w:u w:val="single"/>
          <w:lang w:val="de-CH"/>
        </w:rPr>
      </w:pPr>
      <w:r>
        <w:rPr>
          <w:lang w:val="de-CH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7BD891D3" wp14:editId="3E5F4B2E">
            <wp:extent cx="1468800" cy="1836000"/>
            <wp:effectExtent l="0" t="0" r="0" b="0"/>
            <wp:docPr id="4" name="Picture 4" descr="C:\Users\boerger\Pictures\boer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erger\Pictures\boerg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8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B6D3" w14:textId="77777777" w:rsidR="00F54556" w:rsidRDefault="001F066B" w:rsidP="001432D6">
      <w:pPr>
        <w:pStyle w:val="icon--meta-keyline-before"/>
        <w:rPr>
          <w:lang w:val="de-CH"/>
        </w:rPr>
      </w:pPr>
      <w:r>
        <w:rPr>
          <w:lang w:val="de-CH"/>
        </w:rPr>
        <w:t>Three stages characterize m</w:t>
      </w:r>
      <w:r w:rsidR="0030596A">
        <w:rPr>
          <w:lang w:val="de-CH"/>
        </w:rPr>
        <w:t xml:space="preserve">y life in science </w:t>
      </w:r>
      <w:r>
        <w:rPr>
          <w:lang w:val="de-CH"/>
        </w:rPr>
        <w:t xml:space="preserve">which </w:t>
      </w:r>
      <w:r w:rsidR="0030596A">
        <w:rPr>
          <w:lang w:val="de-CH"/>
        </w:rPr>
        <w:t xml:space="preserve">started in philosopy and through mathematical logic </w:t>
      </w:r>
      <w:r>
        <w:rPr>
          <w:lang w:val="de-CH"/>
        </w:rPr>
        <w:t xml:space="preserve">(the first two decades) </w:t>
      </w:r>
      <w:r w:rsidR="0030596A">
        <w:rPr>
          <w:lang w:val="de-CH"/>
        </w:rPr>
        <w:t xml:space="preserve">brought me to </w:t>
      </w:r>
      <w:r w:rsidR="002A7EE1">
        <w:rPr>
          <w:lang w:val="de-CH"/>
        </w:rPr>
        <w:t xml:space="preserve">the </w:t>
      </w:r>
      <w:r w:rsidR="0030596A">
        <w:rPr>
          <w:lang w:val="de-CH"/>
        </w:rPr>
        <w:t>science</w:t>
      </w:r>
      <w:r w:rsidR="002A7EE1">
        <w:rPr>
          <w:lang w:val="de-CH"/>
        </w:rPr>
        <w:t xml:space="preserve"> of computing</w:t>
      </w:r>
      <w:r>
        <w:rPr>
          <w:lang w:val="de-CH"/>
        </w:rPr>
        <w:t xml:space="preserve"> (the last three decades):</w:t>
      </w:r>
    </w:p>
    <w:p w14:paraId="094DA4E2" w14:textId="77777777" w:rsidR="00DF050B" w:rsidRDefault="00DF050B" w:rsidP="00DF050B">
      <w:pPr>
        <w:pStyle w:val="icon--meta-keyline-before"/>
        <w:rPr>
          <w:noProof/>
        </w:rPr>
      </w:pP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8D4038B" wp14:editId="2898D18D">
            <wp:extent cx="1106035" cy="1657350"/>
            <wp:effectExtent l="0" t="0" r="0" b="0"/>
            <wp:docPr id="1" name="Picture 1" descr="C:\Users\boerger\Desktop\CCL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erger\Desktop\CCLBoo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506" cy="16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BD0D6" wp14:editId="1F776794">
            <wp:extent cx="1041117" cy="1663393"/>
            <wp:effectExtent l="0" t="0" r="6985" b="0"/>
            <wp:docPr id="6" name="Immagine 6" descr="DecPbl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Pbl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856" cy="167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189E" w14:textId="77777777" w:rsidR="00DF050B" w:rsidRPr="00BE049A" w:rsidRDefault="00DF050B" w:rsidP="001432D6">
      <w:pPr>
        <w:pStyle w:val="icon--meta-keyline-before"/>
        <w:rPr>
          <w:lang w:val="de-CH"/>
        </w:rPr>
      </w:pPr>
      <w:r>
        <w:t xml:space="preserve">              </w:t>
      </w:r>
      <w:r>
        <w:rPr>
          <w:noProof/>
        </w:rPr>
        <w:drawing>
          <wp:inline distT="0" distB="0" distL="0" distR="0" wp14:anchorId="42CD5755" wp14:editId="5A9C250E">
            <wp:extent cx="1096951" cy="1657350"/>
            <wp:effectExtent l="0" t="0" r="8255" b="0"/>
            <wp:docPr id="5" name="Immagine 5" descr="J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61" cy="166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6675F" wp14:editId="2EF886D2">
            <wp:extent cx="1075690" cy="1644650"/>
            <wp:effectExtent l="0" t="0" r="0" b="0"/>
            <wp:docPr id="2" name="Picture 2" descr="C:\Users\boerger\AppData\Local\Microsoft\Windows\INetCache\Content.Word\AsmBookSmall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boerger\AppData\Local\Microsoft\Windows\INetCache\Content.Word\AsmBookSmallCo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309" cy="16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50B">
        <w:rPr>
          <w:noProof/>
        </w:rPr>
        <w:drawing>
          <wp:inline distT="0" distB="0" distL="0" distR="0" wp14:anchorId="0F5901EE" wp14:editId="64ABC08E">
            <wp:extent cx="1079500" cy="1632812"/>
            <wp:effectExtent l="0" t="0" r="6350" b="5715"/>
            <wp:docPr id="21" name="Immagine 21" descr="C:\Users\boerger\Desktop\InProgress\EBGrazWebsite\ModCompanion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oerger\Desktop\InProgress\EBGrazWebsite\ModCompanionBoo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72" cy="16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6F129" wp14:editId="215E891D">
            <wp:extent cx="1126684" cy="1631950"/>
            <wp:effectExtent l="0" t="0" r="0" b="6350"/>
            <wp:docPr id="3" name="Immagine 3" descr="Sbpm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bpmBoo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767" cy="163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26CF" w14:textId="77777777" w:rsidR="009E7CD5" w:rsidRDefault="001F066B" w:rsidP="001432D6">
      <w:pPr>
        <w:pStyle w:val="icon--meta-keyline-before"/>
        <w:rPr>
          <w:noProof/>
          <w:lang w:val="de-CH"/>
        </w:rPr>
      </w:pPr>
      <w:r>
        <w:rPr>
          <w:lang w:val="de-CH"/>
        </w:rPr>
        <w:t>P</w:t>
      </w:r>
      <w:r w:rsidR="00BE02F9" w:rsidRPr="00BE049A">
        <w:rPr>
          <w:lang w:val="de-CH"/>
        </w:rPr>
        <w:t>araphrasin</w:t>
      </w:r>
      <w:r>
        <w:rPr>
          <w:lang w:val="de-CH"/>
        </w:rPr>
        <w:t>g</w:t>
      </w:r>
      <w:r w:rsidR="00BE02F9" w:rsidRPr="00BE049A">
        <w:rPr>
          <w:lang w:val="de-CH"/>
        </w:rPr>
        <w:t xml:space="preserve"> </w:t>
      </w:r>
      <w:r>
        <w:rPr>
          <w:lang w:val="de-CH"/>
        </w:rPr>
        <w:t>Bertrand Russell one could say that I dedicated myself as</w:t>
      </w:r>
      <w:r w:rsidR="00494688">
        <w:rPr>
          <w:lang w:val="de-CH"/>
        </w:rPr>
        <w:t xml:space="preserve"> a young</w:t>
      </w:r>
      <w:r w:rsidR="00821BCE">
        <w:rPr>
          <w:lang w:val="de-CH"/>
        </w:rPr>
        <w:t xml:space="preserve"> man</w:t>
      </w:r>
      <w:r w:rsidR="00D16B94">
        <w:rPr>
          <w:lang w:val="de-CH"/>
        </w:rPr>
        <w:t xml:space="preserve"> to mathematics and logic, as an adult </w:t>
      </w:r>
      <w:r w:rsidR="00821BCE">
        <w:rPr>
          <w:lang w:val="de-CH"/>
        </w:rPr>
        <w:t xml:space="preserve">to software engineering and </w:t>
      </w:r>
      <w:r w:rsidR="00D16B94">
        <w:rPr>
          <w:lang w:val="de-CH"/>
        </w:rPr>
        <w:t>in my later years</w:t>
      </w:r>
      <w:r w:rsidR="00821BCE">
        <w:rPr>
          <w:lang w:val="de-CH"/>
        </w:rPr>
        <w:t xml:space="preserve"> to modeling business processes. </w:t>
      </w:r>
      <w:r w:rsidR="00C63CA9" w:rsidRPr="00BE049A">
        <w:rPr>
          <w:lang w:val="de-CH"/>
        </w:rPr>
        <w:t>Honit soit qui mal y pense</w:t>
      </w:r>
      <w:r w:rsidR="005216D8" w:rsidRPr="00BE049A">
        <w:rPr>
          <w:lang w:val="de-CH"/>
        </w:rPr>
        <w:t>.</w:t>
      </w:r>
      <w:r w:rsidR="00A0481D" w:rsidRPr="00BE049A">
        <w:rPr>
          <w:noProof/>
          <w:lang w:val="de-CH"/>
        </w:rPr>
        <w:t xml:space="preserve"> </w:t>
      </w:r>
    </w:p>
    <w:p w14:paraId="0D59C2FF" w14:textId="77777777" w:rsidR="00807586" w:rsidRPr="00821BCE" w:rsidRDefault="00494688" w:rsidP="00494688">
      <w:pPr>
        <w:pStyle w:val="icon--meta-keyline-before"/>
        <w:rPr>
          <w:color w:val="002060"/>
          <w:u w:val="single"/>
        </w:rPr>
      </w:pPr>
      <w:r>
        <w:rPr>
          <w:lang w:val="de-CH"/>
        </w:rPr>
        <w:t>I actually wanted to become a</w:t>
      </w:r>
      <w:r w:rsidR="00D16B94">
        <w:rPr>
          <w:lang w:val="de-CH"/>
        </w:rPr>
        <w:t xml:space="preserve">n orchestra </w:t>
      </w:r>
      <w:r>
        <w:rPr>
          <w:lang w:val="de-CH"/>
        </w:rPr>
        <w:t>conductor but my music teachers warned me that conductors were a dime a dozen. Instead, they suggested I should become a pianist or an organist, none of which appealed to me. Therefore, I decided to study philosophy.</w:t>
      </w:r>
      <w:r w:rsidR="00DF050B">
        <w:rPr>
          <w:lang w:val="de-CH"/>
        </w:rPr>
        <w:t xml:space="preserve"> </w:t>
      </w:r>
      <w:r>
        <w:rPr>
          <w:lang w:val="de-CH"/>
        </w:rPr>
        <w:t>Owing to my school background in humanities, I want</w:t>
      </w:r>
      <w:r w:rsidR="002A7EE1">
        <w:rPr>
          <w:lang w:val="de-CH"/>
        </w:rPr>
        <w:t>ed to understand the fundamental</w:t>
      </w:r>
      <w:r>
        <w:rPr>
          <w:lang w:val="de-CH"/>
        </w:rPr>
        <w:t xml:space="preserve"> principles that govern the world.</w:t>
      </w:r>
    </w:p>
    <w:p w14:paraId="479A7B6A" w14:textId="77777777" w:rsidR="009D41DB" w:rsidRPr="00D16B94" w:rsidRDefault="009D41DB" w:rsidP="001432D6">
      <w:pPr>
        <w:pStyle w:val="icon--meta-keyline-before"/>
        <w:rPr>
          <w:color w:val="002060"/>
        </w:rPr>
      </w:pPr>
      <w:r w:rsidRPr="00657553">
        <w:lastRenderedPageBreak/>
        <w:t xml:space="preserve">The lectures at the </w:t>
      </w:r>
      <w:r w:rsidRPr="00023271">
        <w:rPr>
          <w:b/>
          <w:color w:val="002060"/>
        </w:rPr>
        <w:t>Sorbonne</w:t>
      </w:r>
      <w:r w:rsidRPr="00023271">
        <w:rPr>
          <w:color w:val="002060"/>
        </w:rPr>
        <w:t xml:space="preserve"> </w:t>
      </w:r>
      <w:r w:rsidRPr="00657553">
        <w:t xml:space="preserve">in Paris and at the </w:t>
      </w:r>
      <w:proofErr w:type="spellStart"/>
      <w:r w:rsidRPr="00657553">
        <w:t>Institut</w:t>
      </w:r>
      <w:proofErr w:type="spellEnd"/>
      <w:r w:rsidRPr="00657553">
        <w:t xml:space="preserve"> </w:t>
      </w:r>
      <w:proofErr w:type="spellStart"/>
      <w:r w:rsidRPr="00657553">
        <w:t>Superieur</w:t>
      </w:r>
      <w:proofErr w:type="spellEnd"/>
      <w:r w:rsidRPr="00657553">
        <w:t xml:space="preserve"> de Philosophie in </w:t>
      </w:r>
      <w:r w:rsidRPr="00023271">
        <w:rPr>
          <w:b/>
          <w:color w:val="002060"/>
        </w:rPr>
        <w:t>Louvain</w:t>
      </w:r>
      <w:r w:rsidRPr="00023271">
        <w:rPr>
          <w:color w:val="002060"/>
        </w:rPr>
        <w:t xml:space="preserve">, </w:t>
      </w:r>
      <w:r w:rsidR="00D16B94">
        <w:t xml:space="preserve">and </w:t>
      </w:r>
      <w:r w:rsidRPr="00657553">
        <w:t xml:space="preserve">in particular </w:t>
      </w:r>
      <w:r w:rsidR="00023271" w:rsidRPr="00657553">
        <w:t xml:space="preserve">those held by professors Joseph </w:t>
      </w:r>
      <w:proofErr w:type="spellStart"/>
      <w:r w:rsidR="00023271" w:rsidRPr="00657553">
        <w:t>Dopp</w:t>
      </w:r>
      <w:proofErr w:type="spellEnd"/>
      <w:r w:rsidR="00023271" w:rsidRPr="00657553">
        <w:t xml:space="preserve"> und Jean </w:t>
      </w:r>
      <w:proofErr w:type="spellStart"/>
      <w:r w:rsidR="00023271" w:rsidRPr="00657553">
        <w:t>Ladriere</w:t>
      </w:r>
      <w:proofErr w:type="spellEnd"/>
      <w:r w:rsidR="00494688">
        <w:rPr>
          <w:color w:val="002060"/>
        </w:rPr>
        <w:t xml:space="preserve"> </w:t>
      </w:r>
      <w:hyperlink r:id="rId13" w:history="1">
        <w:r w:rsidR="00494688" w:rsidRPr="00BE049A">
          <w:rPr>
            <w:rStyle w:val="Hyperlink"/>
            <w:lang w:val="de-CH"/>
          </w:rPr>
          <w:t>https://hiw.kuleuven.be/claw/about</w:t>
        </w:r>
      </w:hyperlink>
      <w:r w:rsidR="00D16B94">
        <w:rPr>
          <w:rStyle w:val="Hyperlink"/>
          <w:color w:val="002060"/>
        </w:rPr>
        <w:t xml:space="preserve">  </w:t>
      </w:r>
      <w:r w:rsidR="00023271" w:rsidRPr="00657553">
        <w:t xml:space="preserve">who followed the tradition set by Robert </w:t>
      </w:r>
      <w:proofErr w:type="spellStart"/>
      <w:r w:rsidR="00023271" w:rsidRPr="00657553">
        <w:t>Feys</w:t>
      </w:r>
      <w:proofErr w:type="spellEnd"/>
      <w:r w:rsidR="00494688" w:rsidRPr="00657553">
        <w:t>,</w:t>
      </w:r>
      <w:r w:rsidR="00023271" w:rsidRPr="00657553">
        <w:t xml:space="preserve"> piqued my</w:t>
      </w:r>
      <w:r w:rsidR="00DA4DB0" w:rsidRPr="00657553">
        <w:t xml:space="preserve"> curiosity</w:t>
      </w:r>
      <w:r w:rsidR="00494688" w:rsidRPr="00657553">
        <w:t xml:space="preserve"> in mathematical logic</w:t>
      </w:r>
      <w:r w:rsidR="00DA4DB0" w:rsidRPr="00657553">
        <w:t>.</w:t>
      </w:r>
      <w:r w:rsidR="00CA3484" w:rsidRPr="00657553">
        <w:t xml:space="preserve"> This</w:t>
      </w:r>
      <w:r w:rsidR="00DA4DB0" w:rsidRPr="00657553">
        <w:t xml:space="preserve"> </w:t>
      </w:r>
      <w:r w:rsidR="002A7EE1">
        <w:t>brought</w:t>
      </w:r>
      <w:r w:rsidR="00CA3484" w:rsidRPr="00657553">
        <w:t xml:space="preserve"> me </w:t>
      </w:r>
      <w:r w:rsidR="00DA4DB0" w:rsidRPr="00657553">
        <w:t xml:space="preserve">in 1966 to the </w:t>
      </w:r>
      <w:proofErr w:type="spellStart"/>
      <w:r w:rsidR="00DA4DB0" w:rsidRPr="00657553">
        <w:t>Institut</w:t>
      </w:r>
      <w:proofErr w:type="spellEnd"/>
      <w:r w:rsidR="00DA4DB0" w:rsidRPr="00657553">
        <w:t xml:space="preserve"> </w:t>
      </w:r>
      <w:proofErr w:type="spellStart"/>
      <w:r w:rsidR="00DA4DB0" w:rsidRPr="00657553">
        <w:t>f</w:t>
      </w:r>
      <w:r w:rsidR="00657553" w:rsidRPr="00657553">
        <w:t>ü</w:t>
      </w:r>
      <w:r w:rsidR="00DA4DB0" w:rsidRPr="00657553">
        <w:t>r</w:t>
      </w:r>
      <w:proofErr w:type="spellEnd"/>
      <w:r w:rsidR="00CA3484" w:rsidRPr="00657553">
        <w:t xml:space="preserve"> </w:t>
      </w:r>
      <w:proofErr w:type="spellStart"/>
      <w:r w:rsidR="00657553">
        <w:t>Mathematis</w:t>
      </w:r>
      <w:r w:rsidR="00DA4DB0" w:rsidRPr="00657553">
        <w:t>c</w:t>
      </w:r>
      <w:r w:rsidR="00657553">
        <w:t>h</w:t>
      </w:r>
      <w:r w:rsidR="00DA4DB0" w:rsidRPr="00657553">
        <w:t>e</w:t>
      </w:r>
      <w:proofErr w:type="spellEnd"/>
      <w:r w:rsidR="00DA4DB0" w:rsidRPr="00657553">
        <w:t xml:space="preserve"> </w:t>
      </w:r>
      <w:proofErr w:type="spellStart"/>
      <w:r w:rsidR="00DA4DB0" w:rsidRPr="00657553">
        <w:t>Logik</w:t>
      </w:r>
      <w:proofErr w:type="spellEnd"/>
      <w:r w:rsidR="00DA4DB0" w:rsidRPr="00657553">
        <w:t xml:space="preserve"> und </w:t>
      </w:r>
      <w:proofErr w:type="spellStart"/>
      <w:r w:rsidR="00DA4DB0" w:rsidRPr="00657553">
        <w:t>Grundlagenforschung</w:t>
      </w:r>
      <w:proofErr w:type="spellEnd"/>
      <w:r w:rsidR="00DA4DB0" w:rsidRPr="00657553">
        <w:t xml:space="preserve"> </w:t>
      </w:r>
      <w:r w:rsidR="00CA3484" w:rsidRPr="00657553">
        <w:t>in Münster, Germany, and hence back to my home</w:t>
      </w:r>
      <w:r w:rsidR="00DA4DB0" w:rsidRPr="00657553">
        <w:t>town – the one place where I ha</w:t>
      </w:r>
      <w:r w:rsidR="00CA3484" w:rsidRPr="00657553">
        <w:t>dn’t want</w:t>
      </w:r>
      <w:r w:rsidR="00DA4DB0" w:rsidRPr="00657553">
        <w:t>ed</w:t>
      </w:r>
      <w:r w:rsidR="00D16B94">
        <w:t xml:space="preserve"> to pursue</w:t>
      </w:r>
      <w:r w:rsidR="00CA3484" w:rsidRPr="00657553">
        <w:t xml:space="preserve"> my studies</w:t>
      </w:r>
      <w:r w:rsidR="00DA4DB0" w:rsidRPr="00657553">
        <w:t xml:space="preserve"> and certainly not </w:t>
      </w:r>
      <w:r w:rsidR="001F2133" w:rsidRPr="00657553">
        <w:t>reading mathematics!</w:t>
      </w:r>
    </w:p>
    <w:p w14:paraId="0C7D75FD" w14:textId="77777777" w:rsidR="001F1900" w:rsidRPr="00F747E3" w:rsidRDefault="001F2133" w:rsidP="001432D6">
      <w:pPr>
        <w:pStyle w:val="icon--meta-keyline-before"/>
      </w:pPr>
      <w:r w:rsidRPr="00F747E3">
        <w:t>Once there, I was taken in by th</w:t>
      </w:r>
      <w:r w:rsidR="00D16B94">
        <w:t>e spirit of the institute of that</w:t>
      </w:r>
      <w:r w:rsidRPr="00F747E3">
        <w:t xml:space="preserve"> time: its founder Heinrich Scholz   </w:t>
      </w:r>
      <w:hyperlink r:id="rId14" w:history="1">
        <w:r w:rsidRPr="001F2133">
          <w:rPr>
            <w:rStyle w:val="Hyperlink"/>
          </w:rPr>
          <w:t>https://de.wikipedia.org/wiki/Heinrich_Scholz_(Logiker)</w:t>
        </w:r>
      </w:hyperlink>
      <w:r>
        <w:rPr>
          <w:rStyle w:val="Hyperlink"/>
          <w:u w:val="none"/>
        </w:rPr>
        <w:t xml:space="preserve"> </w:t>
      </w:r>
      <w:r w:rsidRPr="00F747E3">
        <w:t>as well as his student and successor Hans Hermes</w:t>
      </w:r>
      <w:r w:rsidRPr="001F2133">
        <w:t xml:space="preserve"> </w:t>
      </w:r>
      <w:hyperlink r:id="rId15" w:history="1">
        <w:r w:rsidRPr="001F2133">
          <w:rPr>
            <w:rStyle w:val="Hyperlink"/>
          </w:rPr>
          <w:t>https://de.wikipedia.org/wiki/Hans_Hermes</w:t>
        </w:r>
      </w:hyperlink>
      <w:r>
        <w:rPr>
          <w:rStyle w:val="Hyperlink"/>
          <w:u w:val="none"/>
        </w:rPr>
        <w:t xml:space="preserve"> </w:t>
      </w:r>
      <w:r w:rsidRPr="00F747E3">
        <w:t xml:space="preserve">belonged to the few who had promptly </w:t>
      </w:r>
      <w:proofErr w:type="spellStart"/>
      <w:r w:rsidRPr="00F747E3">
        <w:t>recognised</w:t>
      </w:r>
      <w:proofErr w:type="spellEnd"/>
      <w:r w:rsidRPr="00F747E3">
        <w:t xml:space="preserve"> the </w:t>
      </w:r>
      <w:r w:rsidR="00D16B94">
        <w:t>epoch-</w:t>
      </w:r>
      <w:r w:rsidR="00657553" w:rsidRPr="00F747E3">
        <w:t xml:space="preserve">making </w:t>
      </w:r>
      <w:r w:rsidRPr="00F747E3">
        <w:t>signific</w:t>
      </w:r>
      <w:r w:rsidR="00657553" w:rsidRPr="00F747E3">
        <w:t xml:space="preserve">ance of Turing’s solution to Hilbert’s </w:t>
      </w:r>
      <w:r w:rsidRPr="00F747E3">
        <w:t>funda</w:t>
      </w:r>
      <w:r w:rsidR="001F1900" w:rsidRPr="00F747E3">
        <w:t xml:space="preserve">mental </w:t>
      </w:r>
      <w:r w:rsidR="00657553" w:rsidRPr="00F747E3">
        <w:t>Decision Problem</w:t>
      </w:r>
      <w:r w:rsidR="00782FD1" w:rsidRPr="00F747E3">
        <w:t xml:space="preserve">, were aware of </w:t>
      </w:r>
      <w:r w:rsidR="001F1900" w:rsidRPr="00F747E3">
        <w:t>the intimate connection be</w:t>
      </w:r>
      <w:r w:rsidR="00782FD1" w:rsidRPr="00F747E3">
        <w:t xml:space="preserve">tween abstract machines and </w:t>
      </w:r>
      <w:r w:rsidR="00657553" w:rsidRPr="00F747E3">
        <w:t>logic languages to describe them</w:t>
      </w:r>
      <w:r w:rsidR="00D16B94">
        <w:t>,</w:t>
      </w:r>
      <w:r w:rsidR="00657553" w:rsidRPr="00F747E3">
        <w:t xml:space="preserve"> </w:t>
      </w:r>
      <w:r w:rsidR="001F1900" w:rsidRPr="00F747E3">
        <w:t>and were int</w:t>
      </w:r>
      <w:r w:rsidR="00782FD1" w:rsidRPr="00F747E3">
        <w:t>erested in the</w:t>
      </w:r>
      <w:r w:rsidR="001F1900" w:rsidRPr="00F747E3">
        <w:t xml:space="preserve"> further development </w:t>
      </w:r>
      <w:r w:rsidR="00782FD1" w:rsidRPr="00F747E3">
        <w:t xml:space="preserve">of such (as we say nowadays `formal’) languages </w:t>
      </w:r>
      <w:r w:rsidR="001F1900" w:rsidRPr="00F747E3">
        <w:t xml:space="preserve">(see Rainer </w:t>
      </w:r>
      <w:proofErr w:type="spellStart"/>
      <w:r w:rsidR="001F1900" w:rsidRPr="00F747E3">
        <w:t>Glaschick</w:t>
      </w:r>
      <w:proofErr w:type="spellEnd"/>
      <w:r w:rsidR="001F1900" w:rsidRPr="00F747E3">
        <w:t xml:space="preserve">: Alan </w:t>
      </w:r>
      <w:proofErr w:type="spellStart"/>
      <w:r w:rsidR="001F1900" w:rsidRPr="00F747E3">
        <w:t>Turings</w:t>
      </w:r>
      <w:proofErr w:type="spellEnd"/>
      <w:r w:rsidR="001F1900" w:rsidRPr="00F747E3">
        <w:t xml:space="preserve"> </w:t>
      </w:r>
      <w:proofErr w:type="spellStart"/>
      <w:r w:rsidR="001F1900" w:rsidRPr="00F747E3">
        <w:t>Wirkung</w:t>
      </w:r>
      <w:proofErr w:type="spellEnd"/>
      <w:r w:rsidR="001F1900" w:rsidRPr="00F747E3">
        <w:t xml:space="preserve"> in Münster, Mitt. </w:t>
      </w:r>
      <w:proofErr w:type="spellStart"/>
      <w:r w:rsidR="001F1900" w:rsidRPr="00F747E3">
        <w:t>Dtsch</w:t>
      </w:r>
      <w:proofErr w:type="spellEnd"/>
      <w:r w:rsidR="001F1900" w:rsidRPr="00F747E3">
        <w:t>. Math.-Ver. 2012, 20</w:t>
      </w:r>
      <w:r w:rsidR="00782FD1" w:rsidRPr="00F747E3">
        <w:t xml:space="preserve"> </w:t>
      </w:r>
      <w:r w:rsidR="001F1900" w:rsidRPr="00F747E3">
        <w:t xml:space="preserve">(1), 42-48).  </w:t>
      </w:r>
    </w:p>
    <w:p w14:paraId="442434A4" w14:textId="77777777" w:rsidR="001F1900" w:rsidRDefault="001F1900" w:rsidP="001432D6">
      <w:pPr>
        <w:pStyle w:val="icon--meta-keyline-before"/>
        <w:rPr>
          <w:color w:val="002060"/>
        </w:rPr>
      </w:pPr>
      <w:r w:rsidRPr="001F1900">
        <w:rPr>
          <w:color w:val="002060"/>
        </w:rPr>
        <w:t xml:space="preserve">The resulting </w:t>
      </w:r>
      <w:r w:rsidR="00782FD1">
        <w:rPr>
          <w:b/>
          <w:color w:val="002060"/>
        </w:rPr>
        <w:t>Münster T</w:t>
      </w:r>
      <w:r w:rsidRPr="00FA3E37">
        <w:rPr>
          <w:b/>
          <w:color w:val="002060"/>
        </w:rPr>
        <w:t xml:space="preserve">radition </w:t>
      </w:r>
      <w:r w:rsidRPr="00FA3E37">
        <w:rPr>
          <w:color w:val="002060"/>
        </w:rPr>
        <w:t>of a</w:t>
      </w:r>
      <w:r w:rsidRPr="00FA3E37">
        <w:rPr>
          <w:b/>
          <w:color w:val="002060"/>
        </w:rPr>
        <w:t xml:space="preserve"> </w:t>
      </w:r>
      <w:r w:rsidR="00782FD1">
        <w:rPr>
          <w:b/>
          <w:color w:val="002060"/>
        </w:rPr>
        <w:t>computational</w:t>
      </w:r>
      <w:r w:rsidRPr="00FA3E37">
        <w:rPr>
          <w:b/>
          <w:color w:val="002060"/>
        </w:rPr>
        <w:t xml:space="preserve"> </w:t>
      </w:r>
      <w:r w:rsidR="00782FD1">
        <w:rPr>
          <w:b/>
          <w:color w:val="002060"/>
        </w:rPr>
        <w:t>focus</w:t>
      </w:r>
      <w:r w:rsidR="008F7EDC">
        <w:rPr>
          <w:b/>
          <w:color w:val="002060"/>
        </w:rPr>
        <w:t xml:space="preserve"> on</w:t>
      </w:r>
      <w:r w:rsidR="00FA3E37" w:rsidRPr="00FA3E37">
        <w:rPr>
          <w:b/>
          <w:color w:val="002060"/>
        </w:rPr>
        <w:t xml:space="preserve"> logic </w:t>
      </w:r>
      <w:r w:rsidR="00FA3E37" w:rsidRPr="00782FD1">
        <w:t>was developed further by</w:t>
      </w:r>
      <w:r w:rsidR="00FA3E37">
        <w:rPr>
          <w:b/>
          <w:color w:val="002060"/>
        </w:rPr>
        <w:t xml:space="preserve"> </w:t>
      </w:r>
      <w:proofErr w:type="spellStart"/>
      <w:r w:rsidR="00FA3E37" w:rsidRPr="00FA3E37">
        <w:t>Gisbert</w:t>
      </w:r>
      <w:proofErr w:type="spellEnd"/>
      <w:r w:rsidR="00FA3E37" w:rsidRPr="00FA3E37">
        <w:t xml:space="preserve"> </w:t>
      </w:r>
      <w:proofErr w:type="spellStart"/>
      <w:r w:rsidR="00FA3E37" w:rsidRPr="00FA3E37">
        <w:t>Hasenjaeger</w:t>
      </w:r>
      <w:proofErr w:type="spellEnd"/>
      <w:r w:rsidR="00FA3E37" w:rsidRPr="00FA3E37">
        <w:t xml:space="preserve">  </w:t>
      </w:r>
      <w:hyperlink r:id="rId16" w:history="1">
        <w:r w:rsidR="00FA3E37" w:rsidRPr="00FA3E37">
          <w:rPr>
            <w:rStyle w:val="Hyperlink"/>
          </w:rPr>
          <w:t>https://de.wikipedia.org/wiki/Gisbert_Hasenjaeger</w:t>
        </w:r>
      </w:hyperlink>
      <w:r w:rsidR="00FA3E37" w:rsidRPr="00FA3E37">
        <w:t>, Hans Hermes</w:t>
      </w:r>
      <w:r w:rsidR="00FA3E37">
        <w:t xml:space="preserve"> (see his influential textbook on </w:t>
      </w:r>
      <w:r w:rsidR="009B48A0">
        <w:t>“</w:t>
      </w:r>
      <w:proofErr w:type="spellStart"/>
      <w:r w:rsidR="00FA3E37" w:rsidRPr="006E29FB">
        <w:t>Aufzaehlbarkeit</w:t>
      </w:r>
      <w:proofErr w:type="spellEnd"/>
      <w:r w:rsidR="00FA3E37" w:rsidRPr="006E29FB">
        <w:t xml:space="preserve">, </w:t>
      </w:r>
      <w:proofErr w:type="spellStart"/>
      <w:r w:rsidR="00FA3E37" w:rsidRPr="006E29FB">
        <w:t>Entscheidbarkeit</w:t>
      </w:r>
      <w:proofErr w:type="spellEnd"/>
      <w:r w:rsidR="00FA3E37" w:rsidRPr="006E29FB">
        <w:t xml:space="preserve"> und </w:t>
      </w:r>
      <w:proofErr w:type="spellStart"/>
      <w:r w:rsidR="00FA3E37" w:rsidRPr="006E29FB">
        <w:t>Berechenbarkeit</w:t>
      </w:r>
      <w:proofErr w:type="spellEnd"/>
      <w:r w:rsidR="006E29FB">
        <w:t>’’</w:t>
      </w:r>
      <w:r w:rsidR="00FA3E37">
        <w:t xml:space="preserve">), </w:t>
      </w:r>
      <w:r w:rsidR="006E29FB">
        <w:t xml:space="preserve">and </w:t>
      </w:r>
      <w:r w:rsidR="00FA3E37">
        <w:rPr>
          <w:color w:val="002060"/>
        </w:rPr>
        <w:t xml:space="preserve">Dieter </w:t>
      </w:r>
      <w:proofErr w:type="spellStart"/>
      <w:r w:rsidR="00FA3E37">
        <w:rPr>
          <w:color w:val="002060"/>
        </w:rPr>
        <w:t>Rö</w:t>
      </w:r>
      <w:r w:rsidR="00FA3E37" w:rsidRPr="00FA3E37">
        <w:rPr>
          <w:color w:val="002060"/>
        </w:rPr>
        <w:t>dding</w:t>
      </w:r>
      <w:proofErr w:type="spellEnd"/>
      <w:r w:rsidR="00FA3E37" w:rsidRPr="00FA3E37">
        <w:t xml:space="preserve"> </w:t>
      </w:r>
      <w:hyperlink r:id="rId17" w:history="1">
        <w:r w:rsidR="00FA3E37" w:rsidRPr="00FA3E37">
          <w:rPr>
            <w:rStyle w:val="Hyperlink"/>
          </w:rPr>
          <w:t>https://de.wikipedia.org/wiki/Dieter_R%C3%B6dding</w:t>
        </w:r>
      </w:hyperlink>
      <w:r w:rsidR="00FA3E37">
        <w:rPr>
          <w:rStyle w:val="Hyperlink"/>
        </w:rPr>
        <w:t>.</w:t>
      </w:r>
      <w:r w:rsidR="00FA3E37">
        <w:rPr>
          <w:rStyle w:val="Hyperlink"/>
          <w:u w:val="none"/>
        </w:rPr>
        <w:t xml:space="preserve"> </w:t>
      </w:r>
      <w:r w:rsidR="006E29FB">
        <w:rPr>
          <w:rStyle w:val="Hyperlink"/>
          <w:color w:val="002060"/>
          <w:u w:val="none"/>
        </w:rPr>
        <w:t>Also</w:t>
      </w:r>
      <w:r w:rsidR="00FA3E37" w:rsidRPr="00FA3E37">
        <w:rPr>
          <w:rStyle w:val="Hyperlink"/>
          <w:color w:val="002060"/>
          <w:u w:val="none"/>
        </w:rPr>
        <w:t xml:space="preserve"> </w:t>
      </w:r>
      <w:r w:rsidR="006E29FB">
        <w:rPr>
          <w:rStyle w:val="Hyperlink"/>
          <w:color w:val="002060"/>
          <w:u w:val="none"/>
        </w:rPr>
        <w:t>Wilhelm Ackermann’s lecture</w:t>
      </w:r>
      <w:r w:rsidR="00FA3E37">
        <w:rPr>
          <w:rStyle w:val="Hyperlink"/>
          <w:color w:val="002060"/>
          <w:u w:val="none"/>
        </w:rPr>
        <w:t xml:space="preserve">s </w:t>
      </w:r>
      <w:hyperlink r:id="rId18" w:history="1">
        <w:r w:rsidR="00FA3E37" w:rsidRPr="00FA3E37">
          <w:rPr>
            <w:rStyle w:val="Hyperlink"/>
          </w:rPr>
          <w:t>https://de.wikipedia.org/wiki/Wilhelm_Ackermann_(Mathematiker)</w:t>
        </w:r>
      </w:hyperlink>
      <w:r w:rsidR="00FA3E37">
        <w:rPr>
          <w:rStyle w:val="Hyperlink"/>
          <w:u w:val="none"/>
        </w:rPr>
        <w:t xml:space="preserve"> </w:t>
      </w:r>
      <w:r w:rsidR="00FA3E37">
        <w:rPr>
          <w:rStyle w:val="Hyperlink"/>
          <w:color w:val="002060"/>
          <w:u w:val="none"/>
        </w:rPr>
        <w:t xml:space="preserve">in Münster </w:t>
      </w:r>
      <w:r w:rsidR="00D16B94">
        <w:rPr>
          <w:color w:val="002060"/>
        </w:rPr>
        <w:t>belong in this list,</w:t>
      </w:r>
      <w:r w:rsidR="002A7EE1">
        <w:rPr>
          <w:rStyle w:val="Hyperlink"/>
          <w:color w:val="002060"/>
          <w:u w:val="none"/>
        </w:rPr>
        <w:t xml:space="preserve"> </w:t>
      </w:r>
      <w:r w:rsidR="00D16B94">
        <w:rPr>
          <w:rStyle w:val="Hyperlink"/>
          <w:color w:val="002060"/>
          <w:u w:val="none"/>
        </w:rPr>
        <w:t xml:space="preserve">and especially his </w:t>
      </w:r>
      <w:r w:rsidR="00FA3E37">
        <w:rPr>
          <w:rStyle w:val="Hyperlink"/>
          <w:color w:val="002060"/>
          <w:u w:val="none"/>
        </w:rPr>
        <w:t xml:space="preserve">influential book about </w:t>
      </w:r>
      <w:r w:rsidR="009B48A0">
        <w:t>“</w:t>
      </w:r>
      <w:r w:rsidR="00FA3E37" w:rsidRPr="00FA3E37">
        <w:rPr>
          <w:color w:val="002060"/>
        </w:rPr>
        <w:t>Solvable</w:t>
      </w:r>
      <w:r w:rsidR="006E29FB">
        <w:rPr>
          <w:color w:val="002060"/>
        </w:rPr>
        <w:t xml:space="preserve"> Cases of the Decision Problem’’ </w:t>
      </w:r>
      <w:r w:rsidR="00FA3E37" w:rsidRPr="00FA3E37">
        <w:rPr>
          <w:color w:val="002060"/>
        </w:rPr>
        <w:t>(1954)</w:t>
      </w:r>
      <w:r w:rsidR="00DF050B">
        <w:rPr>
          <w:color w:val="002060"/>
        </w:rPr>
        <w:t xml:space="preserve">, </w:t>
      </w:r>
      <w:r w:rsidR="00DF050B">
        <w:rPr>
          <w:rStyle w:val="Hyperlink"/>
          <w:color w:val="002060"/>
          <w:u w:val="none"/>
        </w:rPr>
        <w:t>written in Münster</w:t>
      </w:r>
      <w:r w:rsidR="00FA3E37">
        <w:rPr>
          <w:color w:val="002060"/>
        </w:rPr>
        <w:t>.</w:t>
      </w:r>
    </w:p>
    <w:p w14:paraId="3C04473A" w14:textId="77777777" w:rsidR="00DF050B" w:rsidRDefault="00DF050B" w:rsidP="00DF050B">
      <w:pPr>
        <w:pStyle w:val="icon--meta-keyline-before"/>
      </w:pPr>
      <w:r>
        <w:t xml:space="preserve">           </w:t>
      </w:r>
      <w:r>
        <w:rPr>
          <w:noProof/>
        </w:rPr>
        <w:drawing>
          <wp:inline distT="0" distB="0" distL="0" distR="0" wp14:anchorId="42BEE17F" wp14:editId="2FDD9550">
            <wp:extent cx="1194090" cy="1800000"/>
            <wp:effectExtent l="0" t="0" r="6350" b="0"/>
            <wp:docPr id="12" name="Picture 12" descr="C:\Users\boerger\Desktop\InProgress\CvEB\Hermes Aufzaehlbark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oerger\Desktop\InProgress\CvEB\Hermes Aufzaehlbarkei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9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62B5DF2C" wp14:editId="763F9544">
            <wp:extent cx="1192530" cy="1797050"/>
            <wp:effectExtent l="0" t="0" r="7620" b="0"/>
            <wp:docPr id="13" name="Picture 13" descr="AckermannSolve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kermannSolveCas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D441B8">
        <w:t xml:space="preserve"> </w:t>
      </w:r>
      <w:r>
        <w:rPr>
          <w:noProof/>
        </w:rPr>
        <w:drawing>
          <wp:inline distT="0" distB="0" distL="0" distR="0" wp14:anchorId="004E3C55" wp14:editId="546D2846">
            <wp:extent cx="1180301" cy="1800000"/>
            <wp:effectExtent l="0" t="0" r="1270" b="0"/>
            <wp:docPr id="11" name="Picture 11" descr="C:\Users\boerger\AppData\Local\Microsoft\Windows\INetCache\Content.Word\HermesComput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erger\AppData\Local\Microsoft\Windows\INetCache\Content.Word\HermesComputability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0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5923" w14:textId="77777777" w:rsidR="00FA3E37" w:rsidRPr="00B32156" w:rsidRDefault="00F747E3" w:rsidP="006E29FB">
      <w:pPr>
        <w:rPr>
          <w:rFonts w:ascii="Times New Roman" w:hAnsi="Times New Roman" w:cs="Times New Roman"/>
          <w:sz w:val="24"/>
          <w:szCs w:val="24"/>
        </w:rPr>
      </w:pPr>
      <w:r w:rsidRPr="00B32156">
        <w:rPr>
          <w:rFonts w:ascii="Times New Roman" w:hAnsi="Times New Roman" w:cs="Times New Roman"/>
          <w:sz w:val="24"/>
          <w:szCs w:val="24"/>
          <w:lang w:val="de-CH"/>
        </w:rPr>
        <w:t>S</w:t>
      </w:r>
      <w:proofErr w:type="spellStart"/>
      <w:r w:rsidR="00FA3E37" w:rsidRPr="00B32156">
        <w:rPr>
          <w:rFonts w:ascii="Times New Roman" w:hAnsi="Times New Roman" w:cs="Times New Roman"/>
          <w:sz w:val="24"/>
          <w:szCs w:val="24"/>
        </w:rPr>
        <w:t>ince</w:t>
      </w:r>
      <w:proofErr w:type="spellEnd"/>
      <w:r w:rsidR="00FA3E37" w:rsidRPr="00B32156">
        <w:rPr>
          <w:rFonts w:ascii="Times New Roman" w:hAnsi="Times New Roman" w:cs="Times New Roman"/>
          <w:sz w:val="24"/>
          <w:szCs w:val="24"/>
        </w:rPr>
        <w:t xml:space="preserve"> 1966</w:t>
      </w:r>
      <w:r w:rsidRPr="00B32156">
        <w:rPr>
          <w:rFonts w:ascii="Times New Roman" w:hAnsi="Times New Roman" w:cs="Times New Roman"/>
          <w:sz w:val="24"/>
          <w:szCs w:val="24"/>
        </w:rPr>
        <w:t>,</w:t>
      </w:r>
      <w:r w:rsidR="00FA3E37" w:rsidRPr="00B32156">
        <w:rPr>
          <w:rFonts w:ascii="Times New Roman" w:hAnsi="Times New Roman" w:cs="Times New Roman"/>
          <w:sz w:val="24"/>
          <w:szCs w:val="24"/>
        </w:rPr>
        <w:t xml:space="preserve"> </w:t>
      </w:r>
      <w:r w:rsidR="00BD09D6" w:rsidRPr="00B3215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D09D6" w:rsidRPr="00B32156">
        <w:rPr>
          <w:rFonts w:ascii="Times New Roman" w:hAnsi="Times New Roman" w:cs="Times New Roman"/>
          <w:sz w:val="24"/>
          <w:szCs w:val="24"/>
        </w:rPr>
        <w:t>Rödding’s</w:t>
      </w:r>
      <w:proofErr w:type="spellEnd"/>
      <w:r w:rsidR="00BD09D6" w:rsidRPr="00B32156">
        <w:rPr>
          <w:rFonts w:ascii="Times New Roman" w:hAnsi="Times New Roman" w:cs="Times New Roman"/>
          <w:sz w:val="24"/>
          <w:szCs w:val="24"/>
        </w:rPr>
        <w:t xml:space="preserve"> lectures and seminars </w:t>
      </w:r>
      <w:r w:rsidR="00C90625" w:rsidRPr="00B32156">
        <w:rPr>
          <w:rFonts w:ascii="Times New Roman" w:hAnsi="Times New Roman" w:cs="Times New Roman"/>
          <w:sz w:val="24"/>
          <w:szCs w:val="24"/>
        </w:rPr>
        <w:t xml:space="preserve">you could </w:t>
      </w:r>
      <w:r w:rsidR="00BD09D6" w:rsidRPr="00B32156">
        <w:rPr>
          <w:rFonts w:ascii="Times New Roman" w:hAnsi="Times New Roman" w:cs="Times New Roman"/>
          <w:sz w:val="24"/>
          <w:szCs w:val="24"/>
        </w:rPr>
        <w:t xml:space="preserve">not just learn the classic themes of mathematic logic – </w:t>
      </w:r>
      <w:r w:rsidR="006E29FB" w:rsidRPr="00B32156">
        <w:rPr>
          <w:rFonts w:ascii="Times New Roman" w:hAnsi="Times New Roman" w:cs="Times New Roman"/>
          <w:sz w:val="24"/>
          <w:szCs w:val="24"/>
        </w:rPr>
        <w:t>logic languages and calculi</w:t>
      </w:r>
      <w:r w:rsidR="00BD09D6" w:rsidRPr="00B32156">
        <w:rPr>
          <w:rFonts w:ascii="Times New Roman" w:hAnsi="Times New Roman" w:cs="Times New Roman"/>
          <w:sz w:val="24"/>
          <w:szCs w:val="24"/>
        </w:rPr>
        <w:t xml:space="preserve"> for </w:t>
      </w:r>
      <w:r w:rsidR="00C90625" w:rsidRPr="00B32156">
        <w:rPr>
          <w:rFonts w:ascii="Times New Roman" w:hAnsi="Times New Roman" w:cs="Times New Roman"/>
          <w:sz w:val="24"/>
          <w:szCs w:val="24"/>
        </w:rPr>
        <w:t>predicate logic, type theory</w:t>
      </w:r>
      <w:r w:rsidR="00BD09D6" w:rsidRPr="00B32156">
        <w:rPr>
          <w:rFonts w:ascii="Times New Roman" w:hAnsi="Times New Roman" w:cs="Times New Roman"/>
          <w:sz w:val="24"/>
          <w:szCs w:val="24"/>
        </w:rPr>
        <w:t xml:space="preserve">, modal logic, </w:t>
      </w:r>
      <w:r w:rsidR="00C90625" w:rsidRPr="00B32156">
        <w:rPr>
          <w:rFonts w:ascii="Times New Roman" w:hAnsi="Times New Roman" w:cs="Times New Roman"/>
          <w:sz w:val="24"/>
          <w:szCs w:val="24"/>
        </w:rPr>
        <w:t>set theory, model theory, proof theory,</w:t>
      </w:r>
      <w:r w:rsidR="00BD09D6" w:rsidRPr="00B32156">
        <w:rPr>
          <w:rFonts w:ascii="Times New Roman" w:hAnsi="Times New Roman" w:cs="Times New Roman"/>
          <w:sz w:val="24"/>
          <w:szCs w:val="24"/>
        </w:rPr>
        <w:t xml:space="preserve"> etc. – but </w:t>
      </w:r>
      <w:r w:rsidR="008F7EDC">
        <w:rPr>
          <w:rFonts w:ascii="Times New Roman" w:hAnsi="Times New Roman" w:cs="Times New Roman"/>
          <w:sz w:val="24"/>
          <w:szCs w:val="24"/>
        </w:rPr>
        <w:t>you would equally receive also</w:t>
      </w:r>
      <w:r w:rsidR="00C242BD" w:rsidRPr="00B32156">
        <w:rPr>
          <w:rFonts w:ascii="Times New Roman" w:hAnsi="Times New Roman" w:cs="Times New Roman"/>
          <w:sz w:val="24"/>
          <w:szCs w:val="24"/>
        </w:rPr>
        <w:t xml:space="preserve"> an intensive exposure to many </w:t>
      </w:r>
      <w:r w:rsidR="00C90625" w:rsidRPr="00B32156">
        <w:rPr>
          <w:rFonts w:ascii="Times New Roman" w:hAnsi="Times New Roman" w:cs="Times New Roman"/>
          <w:sz w:val="24"/>
          <w:szCs w:val="24"/>
        </w:rPr>
        <w:t>concepts of</w:t>
      </w:r>
      <w:r w:rsidR="00977675">
        <w:rPr>
          <w:rFonts w:ascii="Times New Roman" w:hAnsi="Times New Roman" w:cs="Times New Roman"/>
          <w:sz w:val="24"/>
          <w:szCs w:val="24"/>
        </w:rPr>
        <w:t xml:space="preserve"> </w:t>
      </w:r>
      <w:r w:rsidR="009B48A0">
        <w:rPr>
          <w:rFonts w:ascii="Times New Roman" w:hAnsi="Times New Roman" w:cs="Times New Roman"/>
          <w:sz w:val="24"/>
          <w:szCs w:val="24"/>
        </w:rPr>
        <w:t xml:space="preserve"> </w:t>
      </w:r>
      <w:r w:rsidR="00977675">
        <w:rPr>
          <w:rFonts w:ascii="Times New Roman" w:hAnsi="Times New Roman" w:cs="Times New Roman"/>
          <w:sz w:val="24"/>
          <w:szCs w:val="24"/>
        </w:rPr>
        <w:t>“compu</w:t>
      </w:r>
      <w:r w:rsidR="00C90625" w:rsidRPr="00B32156">
        <w:rPr>
          <w:rFonts w:ascii="Times New Roman" w:hAnsi="Times New Roman" w:cs="Times New Roman"/>
          <w:sz w:val="24"/>
          <w:szCs w:val="24"/>
        </w:rPr>
        <w:t>ting machines”, like networks of finite automata, cellular automata, Petri net</w:t>
      </w:r>
      <w:r w:rsidRPr="00B32156">
        <w:rPr>
          <w:rFonts w:ascii="Times New Roman" w:hAnsi="Times New Roman" w:cs="Times New Roman"/>
          <w:sz w:val="24"/>
          <w:szCs w:val="24"/>
        </w:rPr>
        <w:t xml:space="preserve">s, </w:t>
      </w:r>
      <w:r w:rsidR="00C242BD" w:rsidRPr="00B32156">
        <w:rPr>
          <w:rFonts w:ascii="Times New Roman" w:hAnsi="Times New Roman" w:cs="Times New Roman"/>
          <w:sz w:val="24"/>
          <w:szCs w:val="24"/>
        </w:rPr>
        <w:t>Chomsky</w:t>
      </w:r>
      <w:r w:rsidRPr="00B32156">
        <w:rPr>
          <w:rFonts w:ascii="Times New Roman" w:hAnsi="Times New Roman" w:cs="Times New Roman"/>
          <w:sz w:val="24"/>
          <w:szCs w:val="24"/>
        </w:rPr>
        <w:t xml:space="preserve"> </w:t>
      </w:r>
      <w:r w:rsidR="00C242BD" w:rsidRPr="00B32156">
        <w:rPr>
          <w:rFonts w:ascii="Times New Roman" w:hAnsi="Times New Roman" w:cs="Times New Roman"/>
          <w:sz w:val="24"/>
          <w:szCs w:val="24"/>
        </w:rPr>
        <w:t>hierarchy</w:t>
      </w:r>
      <w:r w:rsidRPr="00B32156">
        <w:rPr>
          <w:rFonts w:ascii="Times New Roman" w:hAnsi="Times New Roman" w:cs="Times New Roman"/>
          <w:sz w:val="24"/>
          <w:szCs w:val="24"/>
        </w:rPr>
        <w:t xml:space="preserve"> automata</w:t>
      </w:r>
      <w:r w:rsidR="00C242BD" w:rsidRPr="00B32156">
        <w:rPr>
          <w:rFonts w:ascii="Times New Roman" w:hAnsi="Times New Roman" w:cs="Times New Roman"/>
          <w:sz w:val="24"/>
          <w:szCs w:val="24"/>
        </w:rPr>
        <w:t>,</w:t>
      </w:r>
      <w:r w:rsidRPr="00B32156">
        <w:rPr>
          <w:rFonts w:ascii="Times New Roman" w:hAnsi="Times New Roman" w:cs="Times New Roman"/>
          <w:sz w:val="24"/>
          <w:szCs w:val="24"/>
        </w:rPr>
        <w:t xml:space="preserve"> T</w:t>
      </w:r>
      <w:r w:rsidR="00C242BD" w:rsidRPr="00B32156">
        <w:rPr>
          <w:rFonts w:ascii="Times New Roman" w:hAnsi="Times New Roman" w:cs="Times New Roman"/>
          <w:sz w:val="24"/>
          <w:szCs w:val="24"/>
        </w:rPr>
        <w:t>uring machines, register machines, machines that wo</w:t>
      </w:r>
      <w:r w:rsidRPr="00B32156">
        <w:rPr>
          <w:rFonts w:ascii="Times New Roman" w:hAnsi="Times New Roman" w:cs="Times New Roman"/>
          <w:sz w:val="24"/>
          <w:szCs w:val="24"/>
        </w:rPr>
        <w:t>rk on complex data structures (Sic), Lambda and F</w:t>
      </w:r>
      <w:r w:rsidR="008F7EDC">
        <w:rPr>
          <w:rFonts w:ascii="Times New Roman" w:hAnsi="Times New Roman" w:cs="Times New Roman"/>
          <w:sz w:val="24"/>
          <w:szCs w:val="24"/>
        </w:rPr>
        <w:t>itch calculations, combinatory</w:t>
      </w:r>
      <w:r w:rsidR="00C242BD" w:rsidRPr="00B32156">
        <w:rPr>
          <w:rFonts w:ascii="Times New Roman" w:hAnsi="Times New Roman" w:cs="Times New Roman"/>
          <w:sz w:val="24"/>
          <w:szCs w:val="24"/>
        </w:rPr>
        <w:t xml:space="preserve"> logic, Ma</w:t>
      </w:r>
      <w:r w:rsidRPr="00B32156">
        <w:rPr>
          <w:rFonts w:ascii="Times New Roman" w:hAnsi="Times New Roman" w:cs="Times New Roman"/>
          <w:sz w:val="24"/>
          <w:szCs w:val="24"/>
        </w:rPr>
        <w:t>rkov algori</w:t>
      </w:r>
      <w:r w:rsidR="00335DFE" w:rsidRPr="00B32156">
        <w:rPr>
          <w:rFonts w:ascii="Times New Roman" w:hAnsi="Times New Roman" w:cs="Times New Roman"/>
          <w:sz w:val="24"/>
          <w:szCs w:val="24"/>
        </w:rPr>
        <w:t xml:space="preserve">thms etc. </w:t>
      </w:r>
      <w:r w:rsidR="00335DFE" w:rsidRPr="00F34CB7">
        <w:rPr>
          <w:rFonts w:ascii="Times New Roman" w:hAnsi="Times New Roman" w:cs="Times New Roman"/>
          <w:sz w:val="24"/>
          <w:szCs w:val="24"/>
        </w:rPr>
        <w:t>Paramount, reflecting the spirit of</w:t>
      </w:r>
      <w:r w:rsidRPr="00F34CB7">
        <w:rPr>
          <w:rFonts w:ascii="Times New Roman" w:hAnsi="Times New Roman" w:cs="Times New Roman"/>
          <w:sz w:val="24"/>
          <w:szCs w:val="24"/>
        </w:rPr>
        <w:t xml:space="preserve"> Turing, was the study of algori</w:t>
      </w:r>
      <w:r w:rsidR="00335DFE" w:rsidRPr="00F34CB7">
        <w:rPr>
          <w:rFonts w:ascii="Times New Roman" w:hAnsi="Times New Roman" w:cs="Times New Roman"/>
          <w:sz w:val="24"/>
          <w:szCs w:val="24"/>
        </w:rPr>
        <w:t>thmi</w:t>
      </w:r>
      <w:r w:rsidRPr="00F34CB7">
        <w:rPr>
          <w:rFonts w:ascii="Times New Roman" w:hAnsi="Times New Roman" w:cs="Times New Roman"/>
          <w:sz w:val="24"/>
          <w:szCs w:val="24"/>
        </w:rPr>
        <w:t xml:space="preserve">c complexity of decision </w:t>
      </w:r>
      <w:r w:rsidR="00335DFE" w:rsidRPr="00F34CB7">
        <w:rPr>
          <w:rFonts w:ascii="Times New Roman" w:hAnsi="Times New Roman" w:cs="Times New Roman"/>
          <w:sz w:val="24"/>
          <w:szCs w:val="24"/>
        </w:rPr>
        <w:t xml:space="preserve">problems and </w:t>
      </w:r>
      <w:r w:rsidRPr="00F34CB7">
        <w:rPr>
          <w:rFonts w:ascii="Times New Roman" w:hAnsi="Times New Roman" w:cs="Times New Roman"/>
          <w:sz w:val="24"/>
          <w:szCs w:val="24"/>
        </w:rPr>
        <w:t xml:space="preserve">of </w:t>
      </w:r>
      <w:r w:rsidR="00335DFE" w:rsidRPr="00F34CB7">
        <w:rPr>
          <w:rFonts w:ascii="Times New Roman" w:hAnsi="Times New Roman" w:cs="Times New Roman"/>
          <w:sz w:val="24"/>
          <w:szCs w:val="24"/>
        </w:rPr>
        <w:t>hierarchies</w:t>
      </w:r>
      <w:r w:rsidR="008F7EDC">
        <w:rPr>
          <w:rFonts w:ascii="Times New Roman" w:hAnsi="Times New Roman" w:cs="Times New Roman"/>
          <w:sz w:val="24"/>
          <w:szCs w:val="24"/>
        </w:rPr>
        <w:t xml:space="preserve"> of machine-</w:t>
      </w:r>
      <w:r w:rsidRPr="00B32156">
        <w:rPr>
          <w:rFonts w:ascii="Times New Roman" w:hAnsi="Times New Roman" w:cs="Times New Roman"/>
          <w:sz w:val="24"/>
          <w:szCs w:val="24"/>
        </w:rPr>
        <w:t>computable functions</w:t>
      </w:r>
      <w:r w:rsidR="00335DFE" w:rsidRPr="00B321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C137C1" w14:textId="77777777" w:rsidR="00DF050B" w:rsidRDefault="00DF050B" w:rsidP="00DF050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7AAEE363" wp14:editId="22565304">
            <wp:extent cx="1645326" cy="1800000"/>
            <wp:effectExtent l="0" t="0" r="0" b="0"/>
            <wp:docPr id="7" name="Picture 7" descr="C:\Users\boerger\Desktop\InProgress\CvEB\Ottmann _ IT Entwicklungen der letzten Jahrzehnte _ Essays im Austria-Forum_files\scaled-500x547-abb2 -Röd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erger\Desktop\InProgress\CvEB\Ottmann _ IT Entwicklungen der letzten Jahrzehnte _ Essays im Austria-Forum_files\scaled-500x547-abb2 -Rödding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2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CF1D" w14:textId="77777777" w:rsidR="001465C0" w:rsidRPr="00DF050B" w:rsidRDefault="001465C0" w:rsidP="00CC4AF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14:paraId="420A69DF" w14:textId="77777777" w:rsidR="00F34CB7" w:rsidRPr="00F34CB7" w:rsidRDefault="001A47C4" w:rsidP="00CC4AF4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de-CH"/>
        </w:rPr>
      </w:pPr>
      <w:r w:rsidRPr="00BE049A">
        <w:rPr>
          <w:sz w:val="24"/>
          <w:szCs w:val="24"/>
          <w:lang w:val="de-CH"/>
        </w:rPr>
        <w:t>I</w:t>
      </w:r>
      <w:r w:rsidR="00401C9A">
        <w:rPr>
          <w:sz w:val="24"/>
          <w:szCs w:val="24"/>
          <w:lang w:val="de-CH"/>
        </w:rPr>
        <w:t xml:space="preserve">n the Turing room, set up by </w:t>
      </w:r>
      <w:r w:rsidR="00AA7475" w:rsidRPr="00BE049A">
        <w:rPr>
          <w:sz w:val="24"/>
          <w:szCs w:val="24"/>
          <w:lang w:val="de-CH"/>
        </w:rPr>
        <w:t xml:space="preserve">Hasenjaeger </w:t>
      </w:r>
      <w:r w:rsidR="00B32156">
        <w:rPr>
          <w:sz w:val="24"/>
          <w:szCs w:val="24"/>
          <w:lang w:val="de-CH"/>
        </w:rPr>
        <w:t xml:space="preserve">and further developed by his student </w:t>
      </w:r>
      <w:proofErr w:type="spellStart"/>
      <w:r w:rsidR="00B32156" w:rsidRPr="006E29FB">
        <w:rPr>
          <w:rFonts w:ascii="Times New Roman" w:hAnsi="Times New Roman" w:cs="Times New Roman"/>
          <w:sz w:val="24"/>
          <w:szCs w:val="24"/>
        </w:rPr>
        <w:t>Rödding</w:t>
      </w:r>
      <w:proofErr w:type="spellEnd"/>
      <w:r w:rsidR="00B32156">
        <w:rPr>
          <w:rFonts w:ascii="Times New Roman" w:hAnsi="Times New Roman" w:cs="Times New Roman"/>
          <w:sz w:val="24"/>
          <w:szCs w:val="24"/>
        </w:rPr>
        <w:t xml:space="preserve"> (but disbanded shortly after </w:t>
      </w:r>
      <w:proofErr w:type="spellStart"/>
      <w:r w:rsidR="00B32156" w:rsidRPr="006E29FB">
        <w:rPr>
          <w:rFonts w:ascii="Times New Roman" w:hAnsi="Times New Roman" w:cs="Times New Roman"/>
          <w:sz w:val="24"/>
          <w:szCs w:val="24"/>
        </w:rPr>
        <w:t>Rödding</w:t>
      </w:r>
      <w:r w:rsidR="00B32156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B32156">
        <w:rPr>
          <w:rFonts w:ascii="Times New Roman" w:hAnsi="Times New Roman" w:cs="Times New Roman"/>
          <w:sz w:val="24"/>
          <w:szCs w:val="24"/>
        </w:rPr>
        <w:t xml:space="preserve"> death), the automata explained during the lectures, even small universal </w:t>
      </w:r>
      <w:r w:rsidR="00F34CB7">
        <w:rPr>
          <w:rFonts w:ascii="Times New Roman" w:hAnsi="Times New Roman" w:cs="Times New Roman"/>
          <w:sz w:val="24"/>
          <w:szCs w:val="24"/>
        </w:rPr>
        <w:t xml:space="preserve">Turing </w:t>
      </w:r>
      <w:r w:rsidR="00B32156">
        <w:rPr>
          <w:rFonts w:ascii="Times New Roman" w:hAnsi="Times New Roman" w:cs="Times New Roman"/>
          <w:sz w:val="24"/>
          <w:szCs w:val="24"/>
        </w:rPr>
        <w:t xml:space="preserve">and register machines, were built with the simplest of means and presented as part of exercises. See here </w:t>
      </w:r>
      <w:r w:rsidR="00B32156" w:rsidRPr="00F34CB7">
        <w:rPr>
          <w:rFonts w:ascii="Times New Roman" w:hAnsi="Times New Roman" w:cs="Times New Roman"/>
          <w:sz w:val="24"/>
          <w:szCs w:val="24"/>
        </w:rPr>
        <w:t xml:space="preserve">a picture of </w:t>
      </w:r>
      <w:r w:rsidR="00B32156" w:rsidRPr="00F34CB7">
        <w:rPr>
          <w:rFonts w:ascii="Times New Roman" w:hAnsi="Times New Roman" w:cs="Times New Roman"/>
          <w:sz w:val="24"/>
          <w:szCs w:val="24"/>
          <w:lang w:val="de-CH"/>
        </w:rPr>
        <w:t>Hasenjaeger’s</w:t>
      </w:r>
      <w:r w:rsidR="00B32156" w:rsidRPr="00B32156">
        <w:rPr>
          <w:rFonts w:ascii="Times New Roman" w:hAnsi="Times New Roman" w:cs="Times New Roman"/>
          <w:sz w:val="24"/>
          <w:szCs w:val="24"/>
          <w:lang w:val="de-CH"/>
        </w:rPr>
        <w:t xml:space="preserve"> MiniWang</w:t>
      </w:r>
      <w:r w:rsidR="00B32156">
        <w:rPr>
          <w:rFonts w:ascii="Times New Roman" w:hAnsi="Times New Roman" w:cs="Times New Roman"/>
          <w:sz w:val="24"/>
          <w:szCs w:val="24"/>
          <w:lang w:val="de-CH"/>
        </w:rPr>
        <w:t>, a small universal Turing machine, next to what probably i</w:t>
      </w:r>
      <w:r w:rsidR="00F34CB7">
        <w:rPr>
          <w:rFonts w:ascii="Times New Roman" w:hAnsi="Times New Roman" w:cs="Times New Roman"/>
          <w:sz w:val="24"/>
          <w:szCs w:val="24"/>
          <w:lang w:val="de-CH"/>
        </w:rPr>
        <w:t xml:space="preserve">s a counter, that </w:t>
      </w:r>
      <w:r w:rsidR="00F34CB7" w:rsidRPr="00F34CB7">
        <w:rPr>
          <w:rFonts w:ascii="Times New Roman" w:hAnsi="Times New Roman" w:cs="Times New Roman"/>
          <w:sz w:val="24"/>
          <w:szCs w:val="24"/>
        </w:rPr>
        <w:t xml:space="preserve">together with other artefacts </w:t>
      </w:r>
      <w:r w:rsidR="008F7EDC">
        <w:rPr>
          <w:rFonts w:ascii="Times New Roman" w:hAnsi="Times New Roman" w:cs="Times New Roman"/>
          <w:sz w:val="24"/>
          <w:szCs w:val="24"/>
          <w:lang w:val="de-CH"/>
        </w:rPr>
        <w:t>were</w:t>
      </w:r>
      <w:r w:rsidR="00B32156" w:rsidRPr="00F34CB7">
        <w:rPr>
          <w:rFonts w:ascii="Times New Roman" w:hAnsi="Times New Roman" w:cs="Times New Roman"/>
          <w:sz w:val="24"/>
          <w:szCs w:val="24"/>
          <w:lang w:val="de-CH"/>
        </w:rPr>
        <w:t xml:space="preserve"> saved by Walburga </w:t>
      </w:r>
      <w:proofErr w:type="spellStart"/>
      <w:r w:rsidR="00B32156" w:rsidRPr="00F34CB7">
        <w:rPr>
          <w:rFonts w:ascii="Times New Roman" w:hAnsi="Times New Roman" w:cs="Times New Roman"/>
          <w:sz w:val="24"/>
          <w:szCs w:val="24"/>
        </w:rPr>
        <w:t>Rödding</w:t>
      </w:r>
      <w:proofErr w:type="spellEnd"/>
      <w:r w:rsidR="00B32156" w:rsidRPr="00F34CB7">
        <w:rPr>
          <w:rFonts w:ascii="Times New Roman" w:hAnsi="Times New Roman" w:cs="Times New Roman"/>
          <w:sz w:val="24"/>
          <w:szCs w:val="24"/>
        </w:rPr>
        <w:t xml:space="preserve"> from the dismantling of the Turing room.</w:t>
      </w:r>
      <w:r w:rsidR="008F7EDC">
        <w:rPr>
          <w:rFonts w:ascii="Times New Roman" w:hAnsi="Times New Roman" w:cs="Times New Roman"/>
          <w:sz w:val="24"/>
          <w:szCs w:val="24"/>
        </w:rPr>
        <w:t xml:space="preserve"> These items are currently display</w:t>
      </w:r>
      <w:r w:rsidR="00F34CB7" w:rsidRPr="00F34CB7">
        <w:rPr>
          <w:rFonts w:ascii="Times New Roman" w:hAnsi="Times New Roman" w:cs="Times New Roman"/>
          <w:sz w:val="24"/>
          <w:szCs w:val="24"/>
        </w:rPr>
        <w:t xml:space="preserve">ed together with </w:t>
      </w:r>
      <w:proofErr w:type="spellStart"/>
      <w:r w:rsidR="00F34CB7" w:rsidRPr="00F34CB7">
        <w:rPr>
          <w:rFonts w:ascii="Times New Roman" w:hAnsi="Times New Roman" w:cs="Times New Roman"/>
          <w:sz w:val="24"/>
          <w:szCs w:val="24"/>
        </w:rPr>
        <w:t>Hasenjaeger’s</w:t>
      </w:r>
      <w:proofErr w:type="spellEnd"/>
      <w:r w:rsidR="00F34CB7" w:rsidRPr="00F34CB7">
        <w:rPr>
          <w:rFonts w:ascii="Times New Roman" w:hAnsi="Times New Roman" w:cs="Times New Roman"/>
          <w:sz w:val="24"/>
          <w:szCs w:val="24"/>
        </w:rPr>
        <w:t xml:space="preserve"> </w:t>
      </w:r>
      <w:r w:rsidR="00F34CB7" w:rsidRPr="00DF050B">
        <w:rPr>
          <w:rFonts w:ascii="Times New Roman" w:hAnsi="Times New Roman" w:cs="Times New Roman"/>
          <w:sz w:val="24"/>
          <w:szCs w:val="24"/>
        </w:rPr>
        <w:t xml:space="preserve">estate in the </w:t>
      </w:r>
      <w:r w:rsidR="00F34CB7" w:rsidRPr="00BE049A">
        <w:rPr>
          <w:sz w:val="24"/>
          <w:szCs w:val="24"/>
          <w:lang w:val="de-CH"/>
        </w:rPr>
        <w:t xml:space="preserve">Heinz Nixdorf MuseumsForum in Paderborn </w:t>
      </w:r>
      <w:hyperlink r:id="rId23" w:history="1">
        <w:r w:rsidR="00F34CB7" w:rsidRPr="00BE049A">
          <w:rPr>
            <w:rStyle w:val="Hyperlink"/>
            <w:sz w:val="24"/>
            <w:szCs w:val="24"/>
            <w:lang w:val="de-CH"/>
          </w:rPr>
          <w:t>http://www.hnf.de/start.html</w:t>
        </w:r>
      </w:hyperlink>
    </w:p>
    <w:p w14:paraId="248C5DCA" w14:textId="77777777" w:rsidR="00B32156" w:rsidRDefault="00F34CB7" w:rsidP="00F34CB7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where they expect further investigation.</w:t>
      </w:r>
    </w:p>
    <w:p w14:paraId="37F6D6B0" w14:textId="77777777" w:rsidR="00DF050B" w:rsidRPr="00C81107" w:rsidRDefault="00DF050B" w:rsidP="00DF050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de-CH"/>
        </w:rPr>
      </w:pPr>
    </w:p>
    <w:p w14:paraId="139702A5" w14:textId="77777777" w:rsidR="00DF050B" w:rsidRDefault="00DF050B" w:rsidP="00DF05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64BB7247" wp14:editId="061C05FB">
            <wp:extent cx="3061642" cy="1836000"/>
            <wp:effectExtent l="0" t="0" r="5715" b="0"/>
            <wp:docPr id="8" name="Picture 5" descr="C:\Users\boerger\AppData\Local\Microsoft\Windows\INetCache\Content.Word\HasenjaegerU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oerger\AppData\Local\Microsoft\Windows\INetCache\Content.Word\HasenjaegerUTM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42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E2F25" wp14:editId="2D038ACA">
            <wp:extent cx="5486400" cy="1632585"/>
            <wp:effectExtent l="0" t="0" r="0" b="5715"/>
            <wp:docPr id="9" name="Immagine 9" descr="RoeddingNachlassSchiebe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eddingNachlassSchieberegiste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2C37" w14:textId="77777777" w:rsidR="00DF050B" w:rsidRPr="002A7EE1" w:rsidRDefault="00DF050B" w:rsidP="00CC4AF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14:paraId="62A5FD44" w14:textId="77777777" w:rsidR="00C81107" w:rsidRPr="005D0290" w:rsidRDefault="00C81107" w:rsidP="00C8110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4F1F7E4" w14:textId="77777777" w:rsidR="00C81107" w:rsidRDefault="00C81107" w:rsidP="00C8110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That this work by no means lacked its uses is shown by the article</w:t>
      </w:r>
      <w:r w:rsidRPr="001F1F18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F1F18">
        <w:rPr>
          <w:sz w:val="24"/>
          <w:szCs w:val="24"/>
        </w:rPr>
        <w:t xml:space="preserve">Wang’s B machines are efficiently universal, as is </w:t>
      </w:r>
      <w:proofErr w:type="spellStart"/>
      <w:r w:rsidRPr="001F1F18">
        <w:rPr>
          <w:sz w:val="24"/>
          <w:szCs w:val="24"/>
        </w:rPr>
        <w:t>Hasenjaeger’s</w:t>
      </w:r>
      <w:proofErr w:type="spellEnd"/>
      <w:r w:rsidRPr="001F1F18">
        <w:rPr>
          <w:sz w:val="24"/>
          <w:szCs w:val="24"/>
        </w:rPr>
        <w:t xml:space="preserve"> small universal electromechanical toy </w:t>
      </w:r>
      <w:r>
        <w:rPr>
          <w:sz w:val="24"/>
          <w:szCs w:val="24"/>
        </w:rPr>
        <w:t>“ by</w:t>
      </w:r>
      <w:r w:rsidRPr="001F1F18">
        <w:rPr>
          <w:sz w:val="24"/>
          <w:szCs w:val="24"/>
        </w:rPr>
        <w:t xml:space="preserve"> T. Neary, D. Woods, N. Murphy und R. </w:t>
      </w:r>
      <w:proofErr w:type="spellStart"/>
      <w:r w:rsidRPr="001F1F18">
        <w:rPr>
          <w:sz w:val="24"/>
          <w:szCs w:val="24"/>
        </w:rPr>
        <w:t>Glaschick</w:t>
      </w:r>
      <w:proofErr w:type="spellEnd"/>
      <w:r w:rsidRPr="001F1F18">
        <w:rPr>
          <w:sz w:val="24"/>
          <w:szCs w:val="24"/>
        </w:rPr>
        <w:t xml:space="preserve"> (</w:t>
      </w:r>
      <w:proofErr w:type="spellStart"/>
      <w:r w:rsidRPr="001F1F18">
        <w:rPr>
          <w:sz w:val="24"/>
          <w:szCs w:val="24"/>
        </w:rPr>
        <w:t>J.of</w:t>
      </w:r>
      <w:proofErr w:type="spellEnd"/>
      <w:r w:rsidRPr="001F1F18">
        <w:rPr>
          <w:sz w:val="24"/>
          <w:szCs w:val="24"/>
        </w:rPr>
        <w:t xml:space="preserve"> Complexity 30 (2014) 634-646 </w:t>
      </w:r>
      <w:r>
        <w:rPr>
          <w:sz w:val="24"/>
          <w:szCs w:val="24"/>
        </w:rPr>
        <w:t>and</w:t>
      </w:r>
      <w:r w:rsidRPr="001F1F18">
        <w:rPr>
          <w:sz w:val="24"/>
          <w:szCs w:val="24"/>
        </w:rPr>
        <w:t xml:space="preserve"> </w:t>
      </w:r>
      <w:hyperlink r:id="rId26" w:history="1">
        <w:r w:rsidRPr="001F1F18">
          <w:rPr>
            <w:rStyle w:val="Hyperlink"/>
            <w:sz w:val="24"/>
            <w:szCs w:val="24"/>
          </w:rPr>
          <w:t>https://arxiv.org/abs/1304.0053</w:t>
        </w:r>
      </w:hyperlink>
      <w:r w:rsidRPr="001F1F18">
        <w:rPr>
          <w:sz w:val="24"/>
          <w:szCs w:val="24"/>
        </w:rPr>
        <w:t xml:space="preserve"> ) </w:t>
      </w:r>
    </w:p>
    <w:p w14:paraId="21BFA5AB" w14:textId="77777777" w:rsidR="00C81107" w:rsidRDefault="00C81107" w:rsidP="00C8110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04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as well 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</w:t>
      </w:r>
      <w:r w:rsidRPr="000A0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concept </w:t>
      </w:r>
      <w:r w:rsidRPr="00C8110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of</w:t>
      </w:r>
      <w:r w:rsidRPr="000A0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machines, developed indepen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dently and at the same time by Minsky,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Sheperdson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Sturgis, and </w:t>
      </w:r>
      <w:proofErr w:type="spellStart"/>
      <w:r w:rsidRPr="000A04F0">
        <w:rPr>
          <w:rFonts w:ascii="Times New Roman" w:hAnsi="Times New Roman" w:cs="Times New Roman"/>
          <w:color w:val="000000" w:themeColor="text1"/>
          <w:sz w:val="24"/>
          <w:szCs w:val="24"/>
        </w:rPr>
        <w:t>Rödding</w:t>
      </w:r>
      <w:proofErr w:type="spellEnd"/>
      <w:r w:rsidRPr="000A0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(see </w:t>
      </w:r>
      <w:proofErr w:type="spellStart"/>
      <w:r w:rsidRPr="000A04F0">
        <w:rPr>
          <w:rFonts w:ascii="Times New Roman" w:hAnsi="Times New Roman" w:cs="Times New Roman"/>
          <w:color w:val="000000" w:themeColor="text1"/>
          <w:sz w:val="24"/>
          <w:szCs w:val="24"/>
        </w:rPr>
        <w:t>Hasenjaeger</w:t>
      </w:r>
      <w:proofErr w:type="spellEnd"/>
      <w:r w:rsidRPr="000A0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A0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early history of register machines”, LNCS 270, 181-188). </w:t>
      </w:r>
    </w:p>
    <w:p w14:paraId="504361AB" w14:textId="77777777" w:rsidR="00C81107" w:rsidRDefault="00C81107" w:rsidP="00B41F9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06C113" w14:textId="77777777" w:rsidR="00B033FF" w:rsidRPr="00B033FF" w:rsidRDefault="00B41F91" w:rsidP="00B41F91">
      <w:pPr>
        <w:autoSpaceDE w:val="0"/>
        <w:autoSpaceDN w:val="0"/>
        <w:adjustRightInd w:val="0"/>
        <w:spacing w:after="0" w:line="240" w:lineRule="auto"/>
        <w:rPr>
          <w:color w:val="002060"/>
          <w:sz w:val="24"/>
          <w:szCs w:val="24"/>
        </w:rPr>
      </w:pPr>
      <w:r>
        <w:rPr>
          <w:sz w:val="24"/>
          <w:szCs w:val="24"/>
          <w:lang w:val="de-CH"/>
        </w:rPr>
        <w:t xml:space="preserve">How I managed as student and assistant not to have to help with soldering in the Turing room </w:t>
      </w:r>
      <w:r w:rsidRPr="00B41F91">
        <w:rPr>
          <w:sz w:val="24"/>
          <w:szCs w:val="24"/>
          <w:lang w:val="de-CH"/>
        </w:rPr>
        <w:t>remains a mystery to me. But I ha</w:t>
      </w:r>
      <w:r>
        <w:rPr>
          <w:sz w:val="24"/>
          <w:szCs w:val="24"/>
          <w:lang w:val="de-CH"/>
        </w:rPr>
        <w:t>ve to thank this machine-focussed mathematical training</w:t>
      </w:r>
      <w:r w:rsidRPr="00B41F91">
        <w:rPr>
          <w:sz w:val="24"/>
          <w:szCs w:val="24"/>
          <w:lang w:val="de-CH"/>
        </w:rPr>
        <w:t xml:space="preserve"> at the logic institute in </w:t>
      </w:r>
      <w:r w:rsidRPr="00B41F91">
        <w:rPr>
          <w:rFonts w:ascii="Times New Roman" w:hAnsi="Times New Roman" w:cs="Times New Roman"/>
          <w:sz w:val="24"/>
          <w:szCs w:val="24"/>
        </w:rPr>
        <w:t>Münster</w:t>
      </w:r>
      <w:r w:rsidRPr="00BE049A">
        <w:rPr>
          <w:sz w:val="24"/>
          <w:szCs w:val="24"/>
          <w:lang w:val="de-CH"/>
        </w:rPr>
        <w:t xml:space="preserve"> </w:t>
      </w:r>
      <w:r w:rsidR="008F7EDC">
        <w:rPr>
          <w:sz w:val="24"/>
          <w:szCs w:val="24"/>
          <w:lang w:val="de-CH"/>
        </w:rPr>
        <w:t xml:space="preserve"> for my</w:t>
      </w:r>
      <w:r>
        <w:rPr>
          <w:sz w:val="24"/>
          <w:szCs w:val="24"/>
          <w:lang w:val="de-CH"/>
        </w:rPr>
        <w:t xml:space="preserve"> interest in the science of computing that was just about to emerge as a scientific discipline at the time. </w:t>
      </w:r>
    </w:p>
    <w:p w14:paraId="5229DB94" w14:textId="77777777" w:rsidR="00CC4AF4" w:rsidRPr="00B033FF" w:rsidRDefault="00CC4AF4" w:rsidP="00CC4AF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AD9A943" w14:textId="77777777" w:rsidR="00357314" w:rsidRDefault="00C50FC3" w:rsidP="00977675">
      <w:pPr>
        <w:pStyle w:val="NoSpacing"/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</w:pPr>
      <w:r w:rsidRPr="00977675">
        <w:rPr>
          <w:rFonts w:ascii="Times New Roman" w:hAnsi="Times New Roman" w:cs="Times New Roman"/>
          <w:sz w:val="24"/>
          <w:szCs w:val="24"/>
        </w:rPr>
        <w:t>Thus, one year after my PhD with a dissertation about the complexity of logic</w:t>
      </w:r>
      <w:r w:rsidR="00B90EE9">
        <w:rPr>
          <w:rFonts w:ascii="Times New Roman" w:hAnsi="Times New Roman" w:cs="Times New Roman"/>
          <w:sz w:val="24"/>
          <w:szCs w:val="24"/>
        </w:rPr>
        <w:t>al</w:t>
      </w:r>
      <w:r w:rsidRPr="00977675">
        <w:rPr>
          <w:rFonts w:ascii="Times New Roman" w:hAnsi="Times New Roman" w:cs="Times New Roman"/>
          <w:sz w:val="24"/>
          <w:szCs w:val="24"/>
        </w:rPr>
        <w:t xml:space="preserve"> decision problems, I accepted the invitation of the physicist and cybernetic</w:t>
      </w:r>
      <w:r w:rsidR="00EC0647">
        <w:rPr>
          <w:rFonts w:ascii="Times New Roman" w:hAnsi="Times New Roman" w:cs="Times New Roman"/>
          <w:sz w:val="24"/>
          <w:szCs w:val="24"/>
        </w:rPr>
        <w:t>ist</w:t>
      </w:r>
      <w:r w:rsidRPr="0097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75">
        <w:rPr>
          <w:rFonts w:ascii="Times New Roman" w:hAnsi="Times New Roman" w:cs="Times New Roman"/>
          <w:sz w:val="24"/>
          <w:szCs w:val="24"/>
        </w:rPr>
        <w:t>Edoardo</w:t>
      </w:r>
      <w:proofErr w:type="spellEnd"/>
      <w:r w:rsidRPr="0097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75">
        <w:rPr>
          <w:rFonts w:ascii="Times New Roman" w:hAnsi="Times New Roman" w:cs="Times New Roman"/>
          <w:sz w:val="24"/>
          <w:szCs w:val="24"/>
        </w:rPr>
        <w:t>Caianello</w:t>
      </w:r>
      <w:proofErr w:type="spellEnd"/>
      <w:r w:rsidRPr="00977675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Pr="00C50FC3">
          <w:rPr>
            <w:rStyle w:val="Hyperlink"/>
            <w:rFonts w:ascii="Times New Roman" w:hAnsi="Times New Roman" w:cs="Times New Roman"/>
            <w:sz w:val="24"/>
            <w:szCs w:val="24"/>
          </w:rPr>
          <w:t>https://it.wikipedia.org/wiki/Eduardo_Caianiello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to help set up an institute for </w:t>
      </w:r>
      <w:r w:rsid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computer science</w:t>
      </w:r>
      <w:r w:rsidR="00977675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</w:t>
      </w:r>
      <w:r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as lecturer at the University of </w:t>
      </w:r>
      <w:r w:rsidRPr="00977675">
        <w:rPr>
          <w:rStyle w:val="Hyperlink"/>
          <w:rFonts w:ascii="Times New Roman" w:hAnsi="Times New Roman" w:cs="Times New Roman"/>
          <w:b/>
          <w:color w:val="002060"/>
          <w:sz w:val="24"/>
          <w:szCs w:val="24"/>
          <w:u w:val="none"/>
        </w:rPr>
        <w:t>Salerno</w:t>
      </w:r>
      <w:r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, Italy </w:t>
      </w:r>
      <w:r w:rsidR="00DA4E12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(1972-1976). This is where, by giving lectures </w:t>
      </w:r>
      <w:r w:rsidR="00977675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(!)</w:t>
      </w:r>
      <w:r w:rsid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</w:t>
      </w:r>
      <w:r w:rsidR="00DA4E12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about the various sections of</w:t>
      </w:r>
      <w:r w:rsid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</w:t>
      </w:r>
      <w:r w:rsidR="00977675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information technologies</w:t>
      </w:r>
      <w:r w:rsidR="00DA4E12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,</w:t>
      </w:r>
      <w:r w:rsidR="00B90EE9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I acquired my</w:t>
      </w:r>
      <w:r w:rsidR="00DA4E12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technical </w:t>
      </w:r>
      <w:r w:rsidR="00357314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knowledge of the discipline</w:t>
      </w:r>
      <w:r w:rsidR="00CA2112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.</w:t>
      </w:r>
      <w:r w:rsidR="00357314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</w:t>
      </w:r>
    </w:p>
    <w:p w14:paraId="7B3F49C6" w14:textId="77777777" w:rsidR="00C50FC3" w:rsidRDefault="00CA2112" w:rsidP="00DF05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A</w:t>
      </w:r>
      <w:r w:rsidR="00357314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fter </w:t>
      </w:r>
      <w:r w:rsidR="00357314" w:rsidRPr="00977675">
        <w:rPr>
          <w:rFonts w:ascii="Times New Roman" w:hAnsi="Times New Roman" w:cs="Times New Roman"/>
          <w:sz w:val="24"/>
          <w:szCs w:val="24"/>
        </w:rPr>
        <w:t xml:space="preserve">having completed my </w:t>
      </w:r>
      <w:r w:rsidR="00357314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57314" w:rsidRPr="00977675">
        <w:rPr>
          <w:rFonts w:ascii="Times New Roman" w:hAnsi="Times New Roman" w:cs="Times New Roman"/>
          <w:color w:val="000000" w:themeColor="text1"/>
          <w:sz w:val="24"/>
          <w:szCs w:val="24"/>
        </w:rPr>
        <w:t>abilitation</w:t>
      </w:r>
      <w:r w:rsidR="00357314" w:rsidRPr="009776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57314" w:rsidRPr="00977675">
        <w:rPr>
          <w:rFonts w:ascii="Times New Roman" w:hAnsi="Times New Roman" w:cs="Times New Roman"/>
          <w:sz w:val="24"/>
          <w:szCs w:val="24"/>
        </w:rPr>
        <w:t>in Münster in 197</w:t>
      </w:r>
      <w:r>
        <w:rPr>
          <w:rFonts w:ascii="Times New Roman" w:hAnsi="Times New Roman" w:cs="Times New Roman"/>
          <w:sz w:val="24"/>
          <w:szCs w:val="24"/>
        </w:rPr>
        <w:t xml:space="preserve">6 with a </w:t>
      </w:r>
      <w:r w:rsidR="00DF050B">
        <w:rPr>
          <w:rFonts w:ascii="Times New Roman" w:hAnsi="Times New Roman" w:cs="Times New Roman"/>
          <w:sz w:val="24"/>
          <w:szCs w:val="24"/>
        </w:rPr>
        <w:t>dissertation</w:t>
      </w:r>
      <w:r>
        <w:rPr>
          <w:rFonts w:ascii="Times New Roman" w:hAnsi="Times New Roman" w:cs="Times New Roman"/>
          <w:sz w:val="24"/>
          <w:szCs w:val="24"/>
        </w:rPr>
        <w:t xml:space="preserve"> on algorithmic </w:t>
      </w:r>
      <w:r w:rsidR="00357314" w:rsidRPr="00977675">
        <w:rPr>
          <w:rFonts w:ascii="Times New Roman" w:hAnsi="Times New Roman" w:cs="Times New Roman"/>
          <w:sz w:val="24"/>
          <w:szCs w:val="24"/>
        </w:rPr>
        <w:t xml:space="preserve">complexity </w:t>
      </w:r>
      <w:r>
        <w:rPr>
          <w:rFonts w:ascii="Times New Roman" w:hAnsi="Times New Roman" w:cs="Times New Roman"/>
          <w:sz w:val="24"/>
          <w:szCs w:val="24"/>
        </w:rPr>
        <w:t>measures</w:t>
      </w:r>
      <w:r w:rsidR="00B90E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followed there by </w:t>
      </w:r>
      <w:r w:rsidR="00357314" w:rsidRPr="00977675">
        <w:rPr>
          <w:rFonts w:ascii="Times New Roman" w:hAnsi="Times New Roman" w:cs="Times New Roman"/>
          <w:sz w:val="24"/>
          <w:szCs w:val="24"/>
        </w:rPr>
        <w:t>two years of lecturing</w:t>
      </w:r>
      <w:r w:rsidR="004C35BE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</w:t>
      </w:r>
      <w:r w:rsidR="00357314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in logic (19</w:t>
      </w:r>
      <w:r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76-1978), I systematically broadened </w:t>
      </w:r>
      <w:r w:rsidR="00357314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my knowledge</w:t>
      </w:r>
      <w:r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in computing </w:t>
      </w:r>
      <w:r w:rsidR="00357314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>lecturing</w:t>
      </w:r>
      <w:r w:rsidR="004C35BE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at the </w:t>
      </w:r>
      <w:r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computer science institutes of the </w:t>
      </w:r>
      <w:r w:rsidR="004C35BE" w:rsidRPr="00977675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Universities of </w:t>
      </w:r>
      <w:r w:rsidR="004C35BE" w:rsidRPr="00977675">
        <w:rPr>
          <w:rStyle w:val="Hyperlink"/>
          <w:rFonts w:ascii="Times New Roman" w:hAnsi="Times New Roman" w:cs="Times New Roman"/>
          <w:b/>
          <w:color w:val="002060"/>
          <w:sz w:val="24"/>
          <w:szCs w:val="24"/>
          <w:u w:val="none"/>
        </w:rPr>
        <w:t>Dortmund</w:t>
      </w:r>
      <w:r w:rsidR="00357314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</w:rPr>
        <w:t xml:space="preserve"> (</w:t>
      </w:r>
      <w:r w:rsidR="004C35BE" w:rsidRPr="00977675">
        <w:rPr>
          <w:rFonts w:ascii="Times New Roman" w:hAnsi="Times New Roman" w:cs="Times New Roman"/>
          <w:sz w:val="24"/>
          <w:szCs w:val="24"/>
        </w:rPr>
        <w:t>1978-1985</w:t>
      </w:r>
      <w:r w:rsidR="00357314">
        <w:rPr>
          <w:rFonts w:ascii="Times New Roman" w:hAnsi="Times New Roman" w:cs="Times New Roman"/>
          <w:sz w:val="24"/>
          <w:szCs w:val="24"/>
        </w:rPr>
        <w:t>)</w:t>
      </w:r>
      <w:r w:rsidR="004C35BE" w:rsidRPr="00977675">
        <w:rPr>
          <w:rFonts w:ascii="Times New Roman" w:hAnsi="Times New Roman" w:cs="Times New Roman"/>
          <w:sz w:val="24"/>
          <w:szCs w:val="24"/>
        </w:rPr>
        <w:t xml:space="preserve"> and </w:t>
      </w:r>
      <w:r w:rsidR="004C35BE" w:rsidRPr="00977675">
        <w:rPr>
          <w:rFonts w:ascii="Times New Roman" w:hAnsi="Times New Roman" w:cs="Times New Roman"/>
          <w:b/>
          <w:sz w:val="24"/>
          <w:szCs w:val="24"/>
        </w:rPr>
        <w:t>Udine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C35BE" w:rsidRPr="00977675">
        <w:rPr>
          <w:rFonts w:ascii="Times New Roman" w:hAnsi="Times New Roman" w:cs="Times New Roman"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57314">
        <w:rPr>
          <w:rFonts w:ascii="Times New Roman" w:hAnsi="Times New Roman" w:cs="Times New Roman"/>
          <w:sz w:val="24"/>
          <w:szCs w:val="24"/>
        </w:rPr>
        <w:t>1983/4)</w:t>
      </w:r>
      <w:r w:rsidR="004C35BE" w:rsidRPr="00977675">
        <w:rPr>
          <w:rFonts w:ascii="Times New Roman" w:hAnsi="Times New Roman" w:cs="Times New Roman"/>
          <w:sz w:val="24"/>
          <w:szCs w:val="24"/>
        </w:rPr>
        <w:t>. The insights that I gained strengthened my conviction that the essential new challeng</w:t>
      </w:r>
      <w:r>
        <w:rPr>
          <w:rFonts w:ascii="Times New Roman" w:hAnsi="Times New Roman" w:cs="Times New Roman"/>
          <w:sz w:val="24"/>
          <w:szCs w:val="24"/>
        </w:rPr>
        <w:t>es for mathematical logic</w:t>
      </w:r>
      <w:r w:rsidR="00AA0544" w:rsidRPr="00977675">
        <w:rPr>
          <w:rFonts w:ascii="Times New Roman" w:hAnsi="Times New Roman" w:cs="Times New Roman"/>
          <w:sz w:val="24"/>
          <w:szCs w:val="24"/>
        </w:rPr>
        <w:t xml:space="preserve">, </w:t>
      </w:r>
      <w:r w:rsidR="00EC0647">
        <w:rPr>
          <w:rFonts w:ascii="Times New Roman" w:hAnsi="Times New Roman" w:cs="Times New Roman"/>
          <w:sz w:val="24"/>
          <w:szCs w:val="24"/>
        </w:rPr>
        <w:t xml:space="preserve">and </w:t>
      </w:r>
      <w:r w:rsidR="00AA0544" w:rsidRPr="00977675">
        <w:rPr>
          <w:rFonts w:ascii="Times New Roman" w:hAnsi="Times New Roman" w:cs="Times New Roman"/>
          <w:sz w:val="24"/>
          <w:szCs w:val="24"/>
        </w:rPr>
        <w:t>not just those deriving f</w:t>
      </w:r>
      <w:r w:rsidR="004C35BE" w:rsidRPr="00977675">
        <w:rPr>
          <w:rFonts w:ascii="Times New Roman" w:hAnsi="Times New Roman" w:cs="Times New Roman"/>
          <w:sz w:val="24"/>
          <w:szCs w:val="24"/>
        </w:rPr>
        <w:t>r</w:t>
      </w:r>
      <w:r w:rsidR="00AA0544" w:rsidRPr="00977675">
        <w:rPr>
          <w:rFonts w:ascii="Times New Roman" w:hAnsi="Times New Roman" w:cs="Times New Roman"/>
          <w:sz w:val="24"/>
          <w:szCs w:val="24"/>
        </w:rPr>
        <w:t>o</w:t>
      </w:r>
      <w:r w:rsidR="004C35BE" w:rsidRPr="00977675">
        <w:rPr>
          <w:rFonts w:ascii="Times New Roman" w:hAnsi="Times New Roman" w:cs="Times New Roman"/>
          <w:sz w:val="24"/>
          <w:szCs w:val="24"/>
        </w:rPr>
        <w:t xml:space="preserve">m the theory of </w:t>
      </w:r>
      <w:r>
        <w:rPr>
          <w:rFonts w:ascii="Times New Roman" w:hAnsi="Times New Roman" w:cs="Times New Roman"/>
          <w:sz w:val="24"/>
          <w:szCs w:val="24"/>
        </w:rPr>
        <w:t xml:space="preserve">algorithmic </w:t>
      </w:r>
      <w:r w:rsidR="004C35BE" w:rsidRPr="00977675">
        <w:rPr>
          <w:rFonts w:ascii="Times New Roman" w:hAnsi="Times New Roman" w:cs="Times New Roman"/>
          <w:sz w:val="24"/>
          <w:szCs w:val="24"/>
        </w:rPr>
        <w:t>complexity</w:t>
      </w:r>
      <w:r w:rsidR="00AA0544" w:rsidRPr="00977675">
        <w:rPr>
          <w:rFonts w:ascii="Times New Roman" w:hAnsi="Times New Roman" w:cs="Times New Roman"/>
          <w:sz w:val="24"/>
          <w:szCs w:val="24"/>
        </w:rPr>
        <w:t xml:space="preserve">, come from the </w:t>
      </w:r>
      <w:r>
        <w:rPr>
          <w:rFonts w:ascii="Times New Roman" w:hAnsi="Times New Roman" w:cs="Times New Roman"/>
          <w:sz w:val="24"/>
          <w:szCs w:val="24"/>
        </w:rPr>
        <w:t>foundations of the science of computing</w:t>
      </w:r>
      <w:r w:rsidR="00DF050B">
        <w:rPr>
          <w:rFonts w:ascii="Times New Roman" w:hAnsi="Times New Roman" w:cs="Times New Roman"/>
          <w:sz w:val="24"/>
          <w:szCs w:val="24"/>
        </w:rPr>
        <w:t>.</w:t>
      </w:r>
    </w:p>
    <w:p w14:paraId="45FE3A59" w14:textId="77777777" w:rsidR="00C81107" w:rsidRDefault="00C81107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5114744" w14:textId="77777777" w:rsidR="0094391C" w:rsidRPr="00DF050B" w:rsidRDefault="0094391C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DF050B">
        <w:rPr>
          <w:rFonts w:ascii="Times New Roman" w:hAnsi="Times New Roman" w:cs="Times New Roman"/>
          <w:sz w:val="24"/>
          <w:szCs w:val="24"/>
        </w:rPr>
        <w:t xml:space="preserve">The relationships between logic languages and classes of machines determine the </w:t>
      </w:r>
      <w:r w:rsidR="00EC0647">
        <w:rPr>
          <w:rFonts w:ascii="Times New Roman" w:hAnsi="Times New Roman" w:cs="Times New Roman"/>
          <w:sz w:val="24"/>
          <w:szCs w:val="24"/>
        </w:rPr>
        <w:t>above-</w:t>
      </w:r>
      <w:r w:rsidR="00DF050B" w:rsidRPr="00DF050B">
        <w:rPr>
          <w:rFonts w:ascii="Times New Roman" w:hAnsi="Times New Roman" w:cs="Times New Roman"/>
          <w:sz w:val="24"/>
          <w:szCs w:val="24"/>
        </w:rPr>
        <w:t xml:space="preserve">mentioned </w:t>
      </w:r>
      <w:r w:rsidRPr="00DF050B">
        <w:rPr>
          <w:rFonts w:ascii="Times New Roman" w:hAnsi="Times New Roman" w:cs="Times New Roman"/>
          <w:sz w:val="24"/>
          <w:szCs w:val="24"/>
        </w:rPr>
        <w:t xml:space="preserve">textbook about “Computability Complexity Logic”, first published in German, encouraged by </w:t>
      </w:r>
      <w:proofErr w:type="spellStart"/>
      <w:r w:rsidRPr="00DF050B">
        <w:rPr>
          <w:rFonts w:ascii="Times New Roman" w:hAnsi="Times New Roman" w:cs="Times New Roman"/>
          <w:sz w:val="24"/>
          <w:szCs w:val="24"/>
        </w:rPr>
        <w:t>Rödding</w:t>
      </w:r>
      <w:proofErr w:type="spellEnd"/>
      <w:r w:rsidRPr="00DF050B">
        <w:rPr>
          <w:rFonts w:ascii="Times New Roman" w:hAnsi="Times New Roman" w:cs="Times New Roman"/>
          <w:sz w:val="24"/>
          <w:szCs w:val="24"/>
        </w:rPr>
        <w:t xml:space="preserve"> and written during my time in Dortmund</w:t>
      </w:r>
      <w:r w:rsidR="00DF050B" w:rsidRPr="00DF050B">
        <w:rPr>
          <w:rFonts w:ascii="Times New Roman" w:hAnsi="Times New Roman" w:cs="Times New Roman"/>
          <w:sz w:val="24"/>
          <w:szCs w:val="24"/>
        </w:rPr>
        <w:t>,</w:t>
      </w:r>
      <w:r w:rsidR="00AD65E6" w:rsidRPr="00DF050B">
        <w:rPr>
          <w:rFonts w:ascii="Times New Roman" w:hAnsi="Times New Roman" w:cs="Times New Roman"/>
          <w:sz w:val="24"/>
          <w:szCs w:val="24"/>
        </w:rPr>
        <w:t xml:space="preserve"> as well as the </w:t>
      </w:r>
      <w:r w:rsidR="00DF050B" w:rsidRPr="00DF050B">
        <w:rPr>
          <w:rFonts w:ascii="Times New Roman" w:hAnsi="Times New Roman" w:cs="Times New Roman"/>
          <w:sz w:val="24"/>
          <w:szCs w:val="24"/>
        </w:rPr>
        <w:t>later</w:t>
      </w:r>
      <w:r w:rsidR="00AD65E6" w:rsidRPr="00DF050B">
        <w:rPr>
          <w:rFonts w:ascii="Times New Roman" w:hAnsi="Times New Roman" w:cs="Times New Roman"/>
          <w:sz w:val="24"/>
          <w:szCs w:val="24"/>
        </w:rPr>
        <w:t xml:space="preserve"> monography “The Classical Decision Problem”. In both books, like in my dissertation, register machines </w:t>
      </w:r>
      <w:r w:rsidR="00DF050B" w:rsidRPr="00DF050B">
        <w:rPr>
          <w:rFonts w:ascii="Times New Roman" w:hAnsi="Times New Roman" w:cs="Times New Roman"/>
          <w:sz w:val="24"/>
          <w:szCs w:val="24"/>
        </w:rPr>
        <w:t xml:space="preserve">(!) </w:t>
      </w:r>
      <w:r w:rsidR="00AD65E6" w:rsidRPr="00DF050B">
        <w:rPr>
          <w:rFonts w:ascii="Times New Roman" w:hAnsi="Times New Roman" w:cs="Times New Roman"/>
          <w:sz w:val="24"/>
          <w:szCs w:val="24"/>
        </w:rPr>
        <w:t>play an important role.</w:t>
      </w:r>
      <w:r w:rsidR="00AD65E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14:paraId="42E7DADD" w14:textId="77777777" w:rsidR="0094391C" w:rsidRPr="0094391C" w:rsidRDefault="0094391C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41DFC" w14:textId="77777777" w:rsidR="00DF050B" w:rsidRDefault="00DF050B" w:rsidP="00DF0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 w:rsidRPr="00DF050B">
        <w:rPr>
          <w:rFonts w:ascii="Times New Roman" w:hAnsi="Times New Roman" w:cs="Times New Roman"/>
          <w:sz w:val="24"/>
          <w:szCs w:val="24"/>
        </w:rPr>
        <w:t>With the aim to promote</w:t>
      </w:r>
      <w:r>
        <w:rPr>
          <w:rFonts w:ascii="Times New Roman" w:hAnsi="Times New Roman" w:cs="Times New Roman"/>
          <w:sz w:val="24"/>
          <w:szCs w:val="24"/>
        </w:rPr>
        <w:t xml:space="preserve"> the cross-pollination between </w:t>
      </w:r>
      <w:r w:rsidRPr="00DF050B">
        <w:rPr>
          <w:rFonts w:ascii="Times New Roman" w:hAnsi="Times New Roman" w:cs="Times New Roman"/>
          <w:b/>
          <w:sz w:val="24"/>
          <w:szCs w:val="24"/>
        </w:rPr>
        <w:t>Logic and Computer Science</w:t>
      </w:r>
      <w:r w:rsidRPr="00DF050B">
        <w:rPr>
          <w:rFonts w:ascii="Times New Roman" w:hAnsi="Times New Roman" w:cs="Times New Roman"/>
          <w:sz w:val="24"/>
          <w:szCs w:val="24"/>
        </w:rPr>
        <w:t xml:space="preserve"> also on an organizational level, I started to systematically organize summer c</w:t>
      </w:r>
      <w:r w:rsidR="00EC0647">
        <w:rPr>
          <w:rFonts w:ascii="Times New Roman" w:hAnsi="Times New Roman" w:cs="Times New Roman"/>
          <w:sz w:val="24"/>
          <w:szCs w:val="24"/>
        </w:rPr>
        <w:t xml:space="preserve">ourses and seminars (in total about </w:t>
      </w:r>
      <w:r w:rsidRPr="00DF050B">
        <w:rPr>
          <w:rFonts w:ascii="Times New Roman" w:hAnsi="Times New Roman" w:cs="Times New Roman"/>
          <w:sz w:val="24"/>
          <w:szCs w:val="24"/>
        </w:rPr>
        <w:t xml:space="preserve">three dozens) about </w:t>
      </w:r>
      <w:r>
        <w:rPr>
          <w:rFonts w:ascii="Times New Roman" w:hAnsi="Times New Roman" w:cs="Times New Roman"/>
          <w:sz w:val="24"/>
          <w:szCs w:val="24"/>
        </w:rPr>
        <w:t>the interdisciplinary theme of ‘</w:t>
      </w:r>
      <w:r w:rsidRPr="00DF050B">
        <w:rPr>
          <w:rFonts w:ascii="Times New Roman" w:hAnsi="Times New Roman" w:cs="Times New Roman"/>
          <w:sz w:val="24"/>
          <w:szCs w:val="24"/>
        </w:rPr>
        <w:t>logic and computer science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F050B">
        <w:rPr>
          <w:rFonts w:ascii="Times New Roman" w:hAnsi="Times New Roman" w:cs="Times New Roman"/>
          <w:sz w:val="24"/>
          <w:szCs w:val="24"/>
        </w:rPr>
        <w:t xml:space="preserve">, </w:t>
      </w:r>
      <w:r w:rsidRPr="00DF050B">
        <w:rPr>
          <w:rFonts w:ascii="Times New Roman" w:hAnsi="Times New Roman" w:cs="Times New Roman"/>
          <w:b/>
          <w:sz w:val="24"/>
          <w:szCs w:val="24"/>
        </w:rPr>
        <w:t xml:space="preserve">back then a strongly controversial subject in the German </w:t>
      </w:r>
      <w:r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Pr="00DF050B">
        <w:rPr>
          <w:rFonts w:ascii="Times New Roman" w:hAnsi="Times New Roman" w:cs="Times New Roman"/>
          <w:b/>
          <w:sz w:val="24"/>
          <w:szCs w:val="24"/>
        </w:rPr>
        <w:t>logic circle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DF050B">
        <w:rPr>
          <w:rFonts w:ascii="Times New Roman" w:hAnsi="Times New Roman" w:cs="Times New Roman"/>
          <w:sz w:val="24"/>
          <w:szCs w:val="24"/>
        </w:rPr>
        <w:t xml:space="preserve">. I also published over two dozens of anthologies, starting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B48A0">
        <w:rPr>
          <w:rFonts w:ascii="Times New Roman" w:hAnsi="Times New Roman" w:cs="Times New Roman"/>
          <w:sz w:val="24"/>
          <w:szCs w:val="24"/>
        </w:rPr>
        <w:t>“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>Course on Computation Theory” that took place in 1984 at the CISM in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 Udine, Italy (with the revised lecture material 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published in 1988 by Computer Science Press as </w:t>
      </w:r>
      <w:r w:rsidR="009B48A0">
        <w:rPr>
          <w:rFonts w:ascii="Times New Roman" w:hAnsi="Times New Roman" w:cs="Times New Roman"/>
          <w:sz w:val="24"/>
          <w:szCs w:val="24"/>
        </w:rPr>
        <w:t>“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>Trends in Theoretical Computer Science”</w:t>
      </w:r>
      <w:r>
        <w:rPr>
          <w:rFonts w:ascii="Times New Roman" w:hAnsi="Times New Roman" w:cs="Times New Roman"/>
          <w:sz w:val="24"/>
          <w:szCs w:val="24"/>
          <w:lang w:val="de-CH"/>
        </w:rPr>
        <w:t>),  the 1984 symposium on „R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ecursive </w:t>
      </w:r>
      <w:r>
        <w:rPr>
          <w:rFonts w:ascii="Times New Roman" w:hAnsi="Times New Roman" w:cs="Times New Roman"/>
          <w:sz w:val="24"/>
          <w:szCs w:val="24"/>
          <w:lang w:val="de-CH"/>
        </w:rPr>
        <w:t>Combinatoric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>s“ (Springer LNCS  171)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 organised together with Hasenjaeger and Rödding in Münster (i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>nternally known as the 3-generations conference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), and 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book </w:t>
      </w:r>
      <w:r w:rsidR="009B48A0">
        <w:rPr>
          <w:rFonts w:ascii="Times New Roman" w:hAnsi="Times New Roman" w:cs="Times New Roman"/>
          <w:sz w:val="24"/>
          <w:szCs w:val="24"/>
        </w:rPr>
        <w:t>“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Computation Theory and Logic” (1987, Springer LNCS 270), </w:t>
      </w:r>
      <w:r>
        <w:rPr>
          <w:rFonts w:ascii="Times New Roman" w:hAnsi="Times New Roman" w:cs="Times New Roman"/>
          <w:sz w:val="24"/>
          <w:szCs w:val="24"/>
          <w:lang w:val="de-CH"/>
        </w:rPr>
        <w:t>edited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in Pisa (Italy)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>in memory of Dieter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 Rödding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. </w:t>
      </w:r>
    </w:p>
    <w:p w14:paraId="25BF3440" w14:textId="77777777" w:rsidR="00DF050B" w:rsidRDefault="00DF050B" w:rsidP="00DF0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33443DB6" w14:textId="77777777" w:rsidR="00DF050B" w:rsidRDefault="00DF050B" w:rsidP="00DF0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03408" wp14:editId="49091024">
            <wp:extent cx="1593206" cy="2268000"/>
            <wp:effectExtent l="0" t="0" r="7620" b="0"/>
            <wp:docPr id="10" name="Picture 10" descr="C:\Users\boerger\Desktop\InProgress\CvEB\B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:\Users\boerger\Desktop\InProgress\CvEB\BKL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0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D0B04" wp14:editId="1E5CA5C5">
            <wp:extent cx="1498600" cy="2266950"/>
            <wp:effectExtent l="0" t="0" r="6350" b="0"/>
            <wp:docPr id="16" name="Immagine 16" descr="Udine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dine198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04038" wp14:editId="18BC9364">
            <wp:extent cx="1471534" cy="2268000"/>
            <wp:effectExtent l="0" t="0" r="0" b="0"/>
            <wp:docPr id="14" name="Picture 3" descr="C:\Users\boerger\Desktop\InProgress\CvEB\Lncs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boerger\Desktop\InProgress\CvEB\Lncs17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534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F1E26" wp14:editId="62E461D5">
            <wp:extent cx="1492671" cy="2268000"/>
            <wp:effectExtent l="0" t="0" r="0" b="0"/>
            <wp:docPr id="15" name="Picture 8" descr="C:\Users\boerger\Desktop\InProgress\CvEB\Lncs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:\Users\boerger\Desktop\InProgress\CvEB\Lncs27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71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4D60" w14:textId="77777777" w:rsidR="00DF050B" w:rsidRPr="00DF050B" w:rsidRDefault="00DF050B" w:rsidP="00DF0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12A5490C" w14:textId="77777777" w:rsidR="00DF050B" w:rsidRPr="00DF050B" w:rsidRDefault="00DF050B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69F01DC9" w14:textId="77777777" w:rsidR="00DF050B" w:rsidRDefault="003E204E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 w:rsidRPr="00DF050B">
        <w:rPr>
          <w:rFonts w:ascii="Times New Roman" w:hAnsi="Times New Roman" w:cs="Times New Roman"/>
          <w:sz w:val="24"/>
          <w:szCs w:val="24"/>
          <w:lang w:val="de-CH"/>
        </w:rPr>
        <w:t>T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o provide such meetings with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an institutiona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l frame, 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with Hans Kleine Büning (from the Münster logic school) and Michael Richter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we realized the idea of an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annual </w:t>
      </w:r>
      <w:r w:rsidR="009B48A0">
        <w:rPr>
          <w:rFonts w:ascii="Times New Roman" w:hAnsi="Times New Roman" w:cs="Times New Roman"/>
          <w:sz w:val="24"/>
          <w:szCs w:val="24"/>
        </w:rPr>
        <w:t>“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Computer Science Logic (</w:t>
      </w:r>
      <w:r w:rsidR="00DF050B" w:rsidRPr="00DF050B">
        <w:rPr>
          <w:rFonts w:ascii="Times New Roman" w:hAnsi="Times New Roman" w:cs="Times New Roman"/>
          <w:b/>
          <w:sz w:val="24"/>
          <w:szCs w:val="24"/>
          <w:lang w:val="de-CH"/>
        </w:rPr>
        <w:t>CSL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)“ conference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, launched f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>ollowing the sudden death of Dieter Rödding. This was in 1985, one year before news of the</w:t>
      </w:r>
      <w:r w:rsidR="00302B9F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newly established</w:t>
      </w:r>
      <w:r w:rsidR="00EC0647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9B48A0">
        <w:rPr>
          <w:rFonts w:ascii="Times New Roman" w:hAnsi="Times New Roman" w:cs="Times New Roman"/>
          <w:sz w:val="24"/>
          <w:szCs w:val="24"/>
        </w:rPr>
        <w:t>“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>Logic in Computer Science” (</w:t>
      </w:r>
      <w:r w:rsidRPr="00DF050B">
        <w:rPr>
          <w:rFonts w:ascii="Times New Roman" w:hAnsi="Times New Roman" w:cs="Times New Roman"/>
          <w:b/>
          <w:sz w:val="24"/>
          <w:szCs w:val="24"/>
          <w:lang w:val="de-CH"/>
        </w:rPr>
        <w:t>LICS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>)</w:t>
      </w:r>
      <w:r w:rsidR="00302B9F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conference crossed the Atlantic. The fact that the CSL-Series did not already start in 198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6 and not at the l</w:t>
      </w:r>
      <w:r w:rsidR="00302B9F" w:rsidRPr="00DF050B">
        <w:rPr>
          <w:rFonts w:ascii="Times New Roman" w:hAnsi="Times New Roman" w:cs="Times New Roman"/>
          <w:sz w:val="24"/>
          <w:szCs w:val="24"/>
          <w:lang w:val="de-CH"/>
        </w:rPr>
        <w:t>ogic i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nstitute in Münster, but only in 1</w:t>
      </w:r>
      <w:r w:rsidR="00302B9F" w:rsidRPr="00DF050B">
        <w:rPr>
          <w:rFonts w:ascii="Times New Roman" w:hAnsi="Times New Roman" w:cs="Times New Roman"/>
          <w:sz w:val="24"/>
          <w:szCs w:val="24"/>
          <w:lang w:val="de-CH"/>
        </w:rPr>
        <w:t>9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8</w:t>
      </w:r>
      <w:r w:rsidR="00302B9F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7 and at the </w:t>
      </w:r>
      <w:r w:rsidR="00DF050B" w:rsidRPr="00BE049A">
        <w:rPr>
          <w:rFonts w:ascii="Times New Roman" w:hAnsi="Times New Roman" w:cs="Times New Roman"/>
          <w:sz w:val="24"/>
          <w:szCs w:val="24"/>
          <w:lang w:val="de-CH"/>
        </w:rPr>
        <w:t>Institut fuer angewandte Informatik und Formale Beschreibungsverfahren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 in Karlsruhe was due to some adverse</w:t>
      </w:r>
      <w:r w:rsidR="00302B9F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local interests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in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Münster </w:t>
      </w:r>
      <w:r w:rsidR="00302B9F" w:rsidRPr="00DF050B">
        <w:rPr>
          <w:rFonts w:ascii="Times New Roman" w:hAnsi="Times New Roman" w:cs="Times New Roman"/>
          <w:sz w:val="24"/>
          <w:szCs w:val="24"/>
          <w:lang w:val="de-CH"/>
        </w:rPr>
        <w:t>and my move to the University of Pisa that these caused.  In 1992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, during a </w:t>
      </w:r>
      <w:r w:rsidR="001A596E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Dagstuhl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seminar </w:t>
      </w:r>
      <w:r w:rsidR="001A596E" w:rsidRPr="00DF050B">
        <w:rPr>
          <w:rFonts w:ascii="Times New Roman" w:hAnsi="Times New Roman" w:cs="Times New Roman"/>
          <w:sz w:val="24"/>
          <w:szCs w:val="24"/>
          <w:lang w:val="de-CH"/>
        </w:rPr>
        <w:t>attended by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logicians and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computer scientist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>s f</w:t>
      </w:r>
      <w:r w:rsidR="001A596E" w:rsidRPr="00DF050B">
        <w:rPr>
          <w:rFonts w:ascii="Times New Roman" w:hAnsi="Times New Roman" w:cs="Times New Roman"/>
          <w:sz w:val="24"/>
          <w:szCs w:val="24"/>
          <w:lang w:val="de-CH"/>
        </w:rPr>
        <w:t>r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>o</w:t>
      </w:r>
      <w:r w:rsidR="001A596E" w:rsidRPr="00DF050B">
        <w:rPr>
          <w:rFonts w:ascii="Times New Roman" w:hAnsi="Times New Roman" w:cs="Times New Roman"/>
          <w:sz w:val="24"/>
          <w:szCs w:val="24"/>
          <w:lang w:val="de-CH"/>
        </w:rPr>
        <w:t>m 14 countries</w:t>
      </w:r>
      <w:r w:rsidR="00302B9F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I proposed to transform </w:t>
      </w:r>
      <w:r w:rsidR="00302B9F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the CSL conference series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into the annual gathering of  a </w:t>
      </w:r>
      <w:r w:rsidR="001A596E" w:rsidRPr="00DF050B">
        <w:rPr>
          <w:rFonts w:ascii="Times New Roman" w:hAnsi="Times New Roman" w:cs="Times New Roman"/>
          <w:sz w:val="24"/>
          <w:szCs w:val="24"/>
          <w:lang w:val="de-CH"/>
        </w:rPr>
        <w:t>European Association for Computer Science Logic (</w:t>
      </w:r>
      <w:r w:rsidR="001A596E" w:rsidRPr="00DF050B">
        <w:rPr>
          <w:rFonts w:ascii="Times New Roman" w:hAnsi="Times New Roman" w:cs="Times New Roman"/>
          <w:b/>
          <w:sz w:val="24"/>
          <w:szCs w:val="24"/>
          <w:lang w:val="de-CH"/>
        </w:rPr>
        <w:t>EACSL</w:t>
      </w:r>
      <w:r w:rsidR="001A596E" w:rsidRPr="00DF050B">
        <w:rPr>
          <w:rFonts w:ascii="Times New Roman" w:hAnsi="Times New Roman" w:cs="Times New Roman"/>
          <w:sz w:val="24"/>
          <w:szCs w:val="24"/>
          <w:lang w:val="de-CH"/>
        </w:rPr>
        <w:t>)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. The first of these meetings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took place in </w:t>
      </w:r>
      <w:r w:rsidR="001A596E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San Miniato (Pisa) 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that year </w:t>
      </w:r>
      <w:r w:rsidR="00DF050B" w:rsidRPr="00BE049A">
        <w:rPr>
          <w:rFonts w:ascii="Times New Roman" w:hAnsi="Times New Roman" w:cs="Times New Roman"/>
          <w:sz w:val="24"/>
          <w:szCs w:val="24"/>
          <w:lang w:val="de-CH"/>
        </w:rPr>
        <w:t xml:space="preserve">(s. </w:t>
      </w:r>
      <w:hyperlink r:id="rId32" w:history="1">
        <w:r w:rsidR="00DF050B" w:rsidRPr="00BE049A">
          <w:rPr>
            <w:rStyle w:val="Hyperlink"/>
            <w:rFonts w:ascii="Times New Roman" w:hAnsi="Times New Roman" w:cs="Times New Roman"/>
            <w:sz w:val="24"/>
            <w:szCs w:val="24"/>
            <w:lang w:val="de-CH"/>
          </w:rPr>
          <w:t>https://eacsl.kahle.ch/goals.html</w:t>
        </w:r>
      </w:hyperlink>
      <w:r w:rsidR="00DF050B">
        <w:rPr>
          <w:rFonts w:ascii="Times New Roman" w:hAnsi="Times New Roman" w:cs="Times New Roman"/>
          <w:sz w:val="24"/>
          <w:szCs w:val="24"/>
          <w:lang w:val="de-CH"/>
        </w:rPr>
        <w:t>). Together w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ith LICS,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the CSL conference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remains</w:t>
      </w:r>
      <w:r w:rsidR="00DF7A01" w:rsidRPr="00DF050B">
        <w:rPr>
          <w:lang w:val="de-CH"/>
        </w:rPr>
        <w:t xml:space="preserve"> 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>to this day a flagship in theoretic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al computer science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, see the report </w:t>
      </w:r>
    </w:p>
    <w:p w14:paraId="3BB38C59" w14:textId="77777777" w:rsidR="00302B9F" w:rsidRPr="00DF050B" w:rsidRDefault="00DF050B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>
        <w:rPr>
          <w:rFonts w:ascii="Times New Roman" w:hAnsi="Times New Roman" w:cs="Times New Roman"/>
          <w:sz w:val="24"/>
          <w:szCs w:val="24"/>
          <w:lang w:val="de-CH"/>
        </w:rPr>
        <w:t xml:space="preserve">                     </w:t>
      </w:r>
      <w:r w:rsidR="009B48A0">
        <w:rPr>
          <w:rFonts w:ascii="Times New Roman" w:hAnsi="Times New Roman" w:cs="Times New Roman"/>
          <w:sz w:val="24"/>
          <w:szCs w:val="24"/>
        </w:rPr>
        <w:t>“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Ten Years of CSL Conferences (1987-1997)’’ </w:t>
      </w:r>
      <w:r w:rsidR="00116BC0">
        <w:fldChar w:fldCharType="begin"/>
      </w:r>
      <w:r w:rsidR="00116BC0">
        <w:instrText xml:space="preserve"> HYPERLINK "http://www.di.unipi.it/~boerger/Curriculum/HistoryCslEacsl87-97.pdf" </w:instrText>
      </w:r>
      <w:r w:rsidR="00116BC0">
        <w:fldChar w:fldCharType="separate"/>
      </w:r>
      <w:r w:rsidRPr="00BE049A">
        <w:rPr>
          <w:rStyle w:val="Hyperlink"/>
          <w:rFonts w:ascii="Times New Roman" w:hAnsi="Times New Roman" w:cs="Times New Roman"/>
          <w:sz w:val="24"/>
          <w:szCs w:val="24"/>
          <w:lang w:val="de-CH"/>
        </w:rPr>
        <w:t>http://www.di.unipi.it/~boerger/Curriculum/HistoryCslEacsl87-97.pdf</w:t>
      </w:r>
      <w:r w:rsidR="00116BC0">
        <w:rPr>
          <w:rStyle w:val="Hyperlink"/>
          <w:rFonts w:ascii="Times New Roman" w:hAnsi="Times New Roman" w:cs="Times New Roman"/>
          <w:sz w:val="24"/>
          <w:szCs w:val="24"/>
          <w:lang w:val="de-CH"/>
        </w:rPr>
        <w:fldChar w:fldCharType="end"/>
      </w:r>
      <w:r w:rsidRPr="00BE049A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DF7A01" w:rsidRPr="00DF050B">
        <w:rPr>
          <w:rFonts w:ascii="Times New Roman" w:hAnsi="Times New Roman" w:cs="Times New Roman"/>
          <w:sz w:val="24"/>
          <w:szCs w:val="24"/>
          <w:lang w:val="de-CH"/>
        </w:rPr>
        <w:t>in the EATCS Bulletin 63</w:t>
      </w:r>
      <w:r w:rsidR="00DF7A01" w:rsidRPr="00DF050B">
        <w:t xml:space="preserve"> </w:t>
      </w:r>
      <w:r w:rsidR="008F3D2A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(October 1997) about my activity as first EACSL chairman, as well as 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the current conference list </w:t>
      </w:r>
      <w:r w:rsidR="00116BC0">
        <w:fldChar w:fldCharType="begin"/>
      </w:r>
      <w:r w:rsidR="00116BC0">
        <w:instrText xml:space="preserve"> HYPERLINK "https://eacsl.kahle.ch/conferences.html" </w:instrText>
      </w:r>
      <w:r w:rsidR="00116BC0">
        <w:fldChar w:fldCharType="separate"/>
      </w:r>
      <w:r w:rsidRPr="00BE049A">
        <w:rPr>
          <w:rStyle w:val="Hyperlink"/>
          <w:rFonts w:ascii="Times New Roman" w:hAnsi="Times New Roman" w:cs="Times New Roman"/>
          <w:sz w:val="24"/>
          <w:szCs w:val="24"/>
          <w:lang w:val="de-CH"/>
        </w:rPr>
        <w:t>https://eacsl.kahle.ch/conferences.html</w:t>
      </w:r>
      <w:r w:rsidR="00116BC0">
        <w:rPr>
          <w:rStyle w:val="Hyperlink"/>
          <w:rFonts w:ascii="Times New Roman" w:hAnsi="Times New Roman" w:cs="Times New Roman"/>
          <w:sz w:val="24"/>
          <w:szCs w:val="24"/>
          <w:lang w:val="de-CH"/>
        </w:rPr>
        <w:fldChar w:fldCharType="end"/>
      </w:r>
    </w:p>
    <w:p w14:paraId="721C147C" w14:textId="77777777" w:rsidR="008F3D2A" w:rsidRDefault="008F3D2A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3A4AD74D" w14:textId="77777777" w:rsidR="00DF050B" w:rsidRDefault="00EC0647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>
        <w:rPr>
          <w:rFonts w:ascii="Times New Roman" w:hAnsi="Times New Roman" w:cs="Times New Roman"/>
          <w:sz w:val="24"/>
          <w:szCs w:val="24"/>
          <w:lang w:val="de-CH"/>
        </w:rPr>
        <w:t>In order to get to know first-</w:t>
      </w:r>
      <w:r w:rsidR="007D377A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hand the challenges of creating correct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industrial </w:t>
      </w:r>
      <w:r w:rsidR="007D377A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software systems, during the five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sabbatical</w:t>
      </w:r>
      <w:r w:rsidR="007D377A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years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I have been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granted</w:t>
      </w:r>
      <w:r w:rsidR="007D377A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by the University of Pisa since 1985 I have worked at relevant companies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(</w:t>
      </w:r>
      <w:r w:rsidR="007D377A" w:rsidRPr="00DF050B">
        <w:rPr>
          <w:rFonts w:ascii="Times New Roman" w:hAnsi="Times New Roman" w:cs="Times New Roman"/>
          <w:sz w:val="24"/>
          <w:szCs w:val="24"/>
          <w:lang w:val="de-CH"/>
        </w:rPr>
        <w:t>IBM, Siemens, Microsoft, SAP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)</w:t>
      </w:r>
      <w:r w:rsidR="007D377A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as well as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at </w:t>
      </w:r>
      <w:r w:rsidR="007D377A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the ETH Zurich. This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experience has allowed me to see</w:t>
      </w:r>
      <w:r w:rsidR="007D377A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7D377A" w:rsidRPr="00DF050B">
        <w:rPr>
          <w:rFonts w:ascii="Times New Roman" w:hAnsi="Times New Roman" w:cs="Times New Roman"/>
          <w:b/>
          <w:sz w:val="24"/>
          <w:szCs w:val="24"/>
          <w:lang w:val="de-CH"/>
        </w:rPr>
        <w:t xml:space="preserve">practical </w:t>
      </w:r>
      <w:r w:rsidR="00DF050B">
        <w:rPr>
          <w:rFonts w:ascii="Times New Roman" w:hAnsi="Times New Roman" w:cs="Times New Roman"/>
          <w:b/>
          <w:sz w:val="24"/>
          <w:szCs w:val="24"/>
          <w:lang w:val="de-CH"/>
        </w:rPr>
        <w:t>applic</w:t>
      </w:r>
      <w:r w:rsidR="007D377A" w:rsidRPr="00DF050B">
        <w:rPr>
          <w:rFonts w:ascii="Times New Roman" w:hAnsi="Times New Roman" w:cs="Times New Roman"/>
          <w:b/>
          <w:sz w:val="24"/>
          <w:szCs w:val="24"/>
          <w:lang w:val="de-CH"/>
        </w:rPr>
        <w:t xml:space="preserve">ations of </w:t>
      </w:r>
      <w:r w:rsidR="00DF050B">
        <w:rPr>
          <w:rFonts w:ascii="Times New Roman" w:hAnsi="Times New Roman" w:cs="Times New Roman"/>
          <w:b/>
          <w:sz w:val="24"/>
          <w:szCs w:val="24"/>
          <w:lang w:val="de-CH"/>
        </w:rPr>
        <w:t xml:space="preserve">logical methods </w:t>
      </w:r>
      <w:r w:rsidR="007D377A" w:rsidRPr="00DF050B">
        <w:rPr>
          <w:rFonts w:ascii="Times New Roman" w:hAnsi="Times New Roman" w:cs="Times New Roman"/>
          <w:b/>
          <w:sz w:val="24"/>
          <w:szCs w:val="24"/>
          <w:lang w:val="de-CH"/>
        </w:rPr>
        <w:t xml:space="preserve">in software development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that I wouldn’t have thought of</w:t>
      </w:r>
      <w:r w:rsidR="00893501">
        <w:rPr>
          <w:rFonts w:ascii="Times New Roman" w:hAnsi="Times New Roman" w:cs="Times New Roman"/>
          <w:sz w:val="24"/>
          <w:szCs w:val="24"/>
          <w:lang w:val="de-CH"/>
        </w:rPr>
        <w:t>;</w:t>
      </w:r>
      <w:r w:rsidR="00562877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in particular </w:t>
      </w:r>
    </w:p>
    <w:p w14:paraId="6432815B" w14:textId="77777777" w:rsidR="00DF050B" w:rsidRPr="00DF050B" w:rsidRDefault="00562877" w:rsidP="00DF05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 w:rsidRPr="00DF050B">
        <w:rPr>
          <w:rFonts w:ascii="Times New Roman" w:hAnsi="Times New Roman" w:cs="Times New Roman"/>
          <w:sz w:val="24"/>
          <w:szCs w:val="24"/>
          <w:lang w:val="de-CH"/>
        </w:rPr>
        <w:t>for the com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pilation of precise requirements documents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, meant as technically and legally binding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 </w:t>
      </w:r>
    </w:p>
    <w:p w14:paraId="00997ED7" w14:textId="77777777" w:rsidR="00DF050B" w:rsidRPr="00DF050B" w:rsidRDefault="00562877" w:rsidP="00DF050B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de-CH"/>
        </w:rPr>
      </w:pP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blueprints of the software systems about to be built, and </w:t>
      </w:r>
    </w:p>
    <w:p w14:paraId="1BA3BE79" w14:textId="77777777" w:rsidR="008F3D2A" w:rsidRPr="00DF050B" w:rsidRDefault="00562877" w:rsidP="00DF05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 w:rsidRPr="00DF050B">
        <w:rPr>
          <w:rFonts w:ascii="Times New Roman" w:hAnsi="Times New Roman" w:cs="Times New Roman"/>
          <w:sz w:val="24"/>
          <w:szCs w:val="24"/>
          <w:lang w:val="de-CH"/>
        </w:rPr>
        <w:t>for their reliable, i.e. precisely documented and therefore objectively verifi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able implementation by program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s that can be executed by machines. </w:t>
      </w:r>
    </w:p>
    <w:p w14:paraId="73CEDC8E" w14:textId="77777777" w:rsidR="008F3D2A" w:rsidRPr="00DF050B" w:rsidRDefault="008F3D2A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61F02C8E" w14:textId="77777777" w:rsidR="008F3D2A" w:rsidRDefault="008F3D2A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55EA3AA5" w14:textId="77777777" w:rsidR="00DF050B" w:rsidRDefault="00DF050B" w:rsidP="00DF0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</w:t>
      </w:r>
      <w:r w:rsidR="00A079E6">
        <w:rPr>
          <w:rFonts w:ascii="Times New Roman" w:hAnsi="Times New Roman" w:cs="Times New Roman"/>
          <w:sz w:val="24"/>
          <w:szCs w:val="24"/>
        </w:rPr>
        <w:t>t</w:t>
      </w:r>
      <w:r w:rsidR="00CB7F5A">
        <w:rPr>
          <w:rFonts w:ascii="Times New Roman" w:hAnsi="Times New Roman" w:cs="Times New Roman"/>
          <w:sz w:val="24"/>
          <w:szCs w:val="24"/>
        </w:rPr>
        <w:t xml:space="preserve"> </w:t>
      </w:r>
      <w:r w:rsidR="00A079E6">
        <w:rPr>
          <w:rFonts w:ascii="Times New Roman" w:hAnsi="Times New Roman" w:cs="Times New Roman"/>
          <w:sz w:val="24"/>
          <w:szCs w:val="24"/>
        </w:rPr>
        <w:t xml:space="preserve"> a)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F83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about an epistemological p</w:t>
      </w:r>
      <w:r w:rsidR="00E93D33">
        <w:rPr>
          <w:rFonts w:ascii="Times New Roman" w:hAnsi="Times New Roman" w:cs="Times New Roman"/>
          <w:sz w:val="24"/>
          <w:szCs w:val="24"/>
        </w:rPr>
        <w:t>roblem</w:t>
      </w:r>
      <w:r w:rsidRPr="00DF050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93501">
        <w:rPr>
          <w:rFonts w:ascii="Times New Roman" w:hAnsi="Times New Roman" w:cs="Times New Roman"/>
          <w:sz w:val="24"/>
          <w:szCs w:val="24"/>
        </w:rPr>
        <w:t>that i</w:t>
      </w:r>
      <w:r w:rsidRPr="00DF050B">
        <w:rPr>
          <w:rFonts w:ascii="Times New Roman" w:hAnsi="Times New Roman" w:cs="Times New Roman"/>
          <w:sz w:val="24"/>
          <w:szCs w:val="24"/>
        </w:rPr>
        <w:t>s composed of two parts:</w:t>
      </w:r>
    </w:p>
    <w:p w14:paraId="15D8BDD6" w14:textId="77777777" w:rsidR="00643054" w:rsidRDefault="00643054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71D1" w14:textId="77777777" w:rsidR="00643054" w:rsidRPr="00BE049A" w:rsidRDefault="00DF050B" w:rsidP="006430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horough </w:t>
      </w:r>
      <w:r>
        <w:rPr>
          <w:rFonts w:ascii="Times New Roman" w:hAnsi="Times New Roman" w:cs="Times New Roman"/>
          <w:i/>
          <w:sz w:val="24"/>
          <w:szCs w:val="24"/>
          <w:lang w:val="de-CH"/>
        </w:rPr>
        <w:t>understanding</w:t>
      </w:r>
      <w:r w:rsidR="00F83BF3" w:rsidRPr="00BE049A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CH"/>
        </w:rPr>
        <w:t>of desired s</w:t>
      </w:r>
      <w:r w:rsidR="00EC23FD" w:rsidRPr="00BE049A">
        <w:rPr>
          <w:rFonts w:ascii="Times New Roman" w:hAnsi="Times New Roman" w:cs="Times New Roman"/>
          <w:sz w:val="24"/>
          <w:szCs w:val="24"/>
          <w:lang w:val="de-CH"/>
        </w:rPr>
        <w:t>ystem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 behavior</w:t>
      </w:r>
      <w:r w:rsidR="00F83BF3" w:rsidRPr="00BE049A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F35438" w:rsidRPr="00BE049A">
        <w:rPr>
          <w:rFonts w:ascii="Times New Roman" w:hAnsi="Times New Roman" w:cs="Times New Roman"/>
          <w:sz w:val="24"/>
          <w:szCs w:val="24"/>
          <w:lang w:val="de-CH"/>
        </w:rPr>
        <w:t>(</w:t>
      </w:r>
      <w:r>
        <w:rPr>
          <w:rFonts w:ascii="Times New Roman" w:hAnsi="Times New Roman" w:cs="Times New Roman"/>
          <w:sz w:val="24"/>
          <w:szCs w:val="24"/>
          <w:lang w:val="de-CH"/>
        </w:rPr>
        <w:t xml:space="preserve">not only of equationally defined </w:t>
      </w:r>
      <w:r w:rsidR="00F35438" w:rsidRPr="00BE049A">
        <w:rPr>
          <w:rFonts w:ascii="Times New Roman" w:hAnsi="Times New Roman" w:cs="Times New Roman"/>
          <w:sz w:val="24"/>
          <w:szCs w:val="24"/>
          <w:lang w:val="de-CH"/>
        </w:rPr>
        <w:t>mathemati</w:t>
      </w:r>
      <w:r>
        <w:rPr>
          <w:rFonts w:ascii="Times New Roman" w:hAnsi="Times New Roman" w:cs="Times New Roman"/>
          <w:sz w:val="24"/>
          <w:szCs w:val="24"/>
          <w:lang w:val="de-CH"/>
        </w:rPr>
        <w:t>cal functions like those</w:t>
      </w:r>
      <w:r w:rsidR="00F35438" w:rsidRPr="00BE049A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Pr="00DF050B">
        <w:rPr>
          <w:rFonts w:ascii="Times New Roman" w:hAnsi="Times New Roman" w:cs="Times New Roman"/>
          <w:sz w:val="24"/>
          <w:szCs w:val="24"/>
        </w:rPr>
        <w:t xml:space="preserve">we as students of </w:t>
      </w:r>
      <w:proofErr w:type="spellStart"/>
      <w:r w:rsidRPr="00DF050B">
        <w:rPr>
          <w:rFonts w:ascii="Times New Roman" w:hAnsi="Times New Roman" w:cs="Times New Roman"/>
          <w:sz w:val="24"/>
          <w:szCs w:val="24"/>
        </w:rPr>
        <w:t>numerics</w:t>
      </w:r>
      <w:proofErr w:type="spellEnd"/>
      <w:r w:rsidRPr="00DF050B">
        <w:rPr>
          <w:rFonts w:ascii="Times New Roman" w:hAnsi="Times New Roman" w:cs="Times New Roman"/>
          <w:sz w:val="24"/>
          <w:szCs w:val="24"/>
        </w:rPr>
        <w:t xml:space="preserve"> had to program 50 years ago with the help of entire cases of punch cards</w:t>
      </w:r>
      <w:r w:rsidR="00F35438" w:rsidRPr="00BE049A">
        <w:rPr>
          <w:rFonts w:ascii="Times New Roman" w:hAnsi="Times New Roman" w:cs="Times New Roman"/>
          <w:sz w:val="24"/>
          <w:szCs w:val="24"/>
          <w:lang w:val="de-CH"/>
        </w:rPr>
        <w:t>)</w:t>
      </w:r>
      <w:r w:rsidR="00227290" w:rsidRPr="00BE049A">
        <w:rPr>
          <w:rFonts w:ascii="Times New Roman" w:hAnsi="Times New Roman" w:cs="Times New Roman"/>
          <w:sz w:val="24"/>
          <w:szCs w:val="24"/>
          <w:lang w:val="de-CH"/>
        </w:rPr>
        <w:t>,</w:t>
      </w:r>
      <w:r w:rsidR="00643054" w:rsidRPr="00BE049A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</w:p>
    <w:p w14:paraId="4DD625CF" w14:textId="77777777" w:rsidR="00DF050B" w:rsidRPr="00DF050B" w:rsidRDefault="00DF050B" w:rsidP="00DF0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50B">
        <w:rPr>
          <w:rFonts w:ascii="Times New Roman" w:hAnsi="Times New Roman" w:cs="Times New Roman"/>
          <w:sz w:val="24"/>
          <w:szCs w:val="24"/>
        </w:rPr>
        <w:lastRenderedPageBreak/>
        <w:t>an unequivocal, objectively correct and watertight</w:t>
      </w:r>
      <w:r w:rsidRPr="00DF050B">
        <w:rPr>
          <w:rFonts w:ascii="Times New Roman" w:hAnsi="Times New Roman" w:cs="Times New Roman"/>
          <w:i/>
          <w:sz w:val="24"/>
          <w:szCs w:val="24"/>
        </w:rPr>
        <w:t xml:space="preserve"> formulation</w:t>
      </w:r>
      <w:r w:rsidRPr="00DF050B">
        <w:rPr>
          <w:rFonts w:ascii="Times New Roman" w:hAnsi="Times New Roman" w:cs="Times New Roman"/>
          <w:sz w:val="24"/>
          <w:szCs w:val="24"/>
        </w:rPr>
        <w:t xml:space="preserve"> of this understanding in formal  (ultimately programming) languages.</w:t>
      </w:r>
    </w:p>
    <w:p w14:paraId="2B754999" w14:textId="77777777" w:rsidR="00643054" w:rsidRPr="00DF050B" w:rsidRDefault="00643054" w:rsidP="00643054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D952C6D" w14:textId="77777777" w:rsidR="006D0AD5" w:rsidRDefault="00DF050B" w:rsidP="005E5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>
        <w:rPr>
          <w:rFonts w:ascii="Times New Roman" w:hAnsi="Times New Roman" w:cs="Times New Roman"/>
          <w:sz w:val="24"/>
          <w:szCs w:val="24"/>
          <w:lang w:val="de-CH"/>
        </w:rPr>
        <w:t xml:space="preserve">This closes the circle to the precise analysis of natural language texts which we were intensively trained to produce during Dopp’s exercise groups in logic in Louvain! </w:t>
      </w:r>
    </w:p>
    <w:p w14:paraId="6ED63420" w14:textId="77777777" w:rsidR="006D0AD5" w:rsidRPr="00DF050B" w:rsidRDefault="006D0AD5" w:rsidP="005E5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2A9AAA5C" w14:textId="77777777" w:rsidR="006D0AD5" w:rsidRPr="00DF050B" w:rsidRDefault="006D0AD5" w:rsidP="005E5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Point b) touches on a problem of applied model theory, namely the definition of 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>model transformation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s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that can be proven to be correct, especial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ly via controlled (read: verifiably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correct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) gradual inclusion of design and programming decisions by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so-called model refinem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ents. The modern, abundant set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of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concepts and tools of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43050C" w:rsidRPr="00DF050B">
        <w:rPr>
          <w:rFonts w:ascii="Times New Roman" w:hAnsi="Times New Roman" w:cs="Times New Roman"/>
          <w:i/>
          <w:sz w:val="24"/>
          <w:szCs w:val="24"/>
          <w:lang w:val="de-CH"/>
        </w:rPr>
        <w:t>Computational Logic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>, developed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 in reaction to the need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s of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 computing, offer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>s many practical, m</w:t>
      </w:r>
      <w:r w:rsidR="009C7AC1" w:rsidRPr="00DF050B">
        <w:rPr>
          <w:rFonts w:ascii="Times New Roman" w:hAnsi="Times New Roman" w:cs="Times New Roman"/>
          <w:sz w:val="24"/>
          <w:szCs w:val="24"/>
          <w:lang w:val="de-CH"/>
        </w:rPr>
        <w:t>achine-supported methods for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a </w:t>
      </w:r>
      <w:r w:rsidR="0043050C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mathematical </w:t>
      </w:r>
      <w:r w:rsidR="009C7AC1" w:rsidRPr="00DF050B">
        <w:rPr>
          <w:rFonts w:ascii="Times New Roman" w:hAnsi="Times New Roman" w:cs="Times New Roman"/>
          <w:i/>
          <w:sz w:val="24"/>
          <w:szCs w:val="24"/>
          <w:lang w:val="de-CH"/>
        </w:rPr>
        <w:t xml:space="preserve">analysis </w:t>
      </w:r>
      <w:r w:rsidR="009C7AC1" w:rsidRPr="00DF050B">
        <w:rPr>
          <w:rFonts w:ascii="Times New Roman" w:hAnsi="Times New Roman" w:cs="Times New Roman"/>
          <w:sz w:val="24"/>
          <w:szCs w:val="24"/>
          <w:lang w:val="de-CH"/>
        </w:rPr>
        <w:t>of software system models that complement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>s their empirical test-based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checks </w:t>
      </w:r>
      <w:r w:rsidR="009C7AC1" w:rsidRPr="00DF050B">
        <w:rPr>
          <w:rFonts w:ascii="Times New Roman" w:hAnsi="Times New Roman" w:cs="Times New Roman"/>
          <w:sz w:val="24"/>
          <w:szCs w:val="24"/>
          <w:lang w:val="de-CH"/>
        </w:rPr>
        <w:t>pragmatically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 and cost-effectively. Illustrative examples can be found</w:t>
      </w:r>
      <w:r w:rsidR="009C7AC1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in the books on Java/JVM, ASMs and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the Subject-Oriented Business Process Modeling approach </w:t>
      </w:r>
      <w:r w:rsidR="009C7AC1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SBPM mentioned earlier on. </w:t>
      </w:r>
    </w:p>
    <w:p w14:paraId="0A865348" w14:textId="77777777" w:rsidR="009C7AC1" w:rsidRDefault="009C7AC1" w:rsidP="005E5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5E35AC0C" w14:textId="77777777" w:rsidR="00DF050B" w:rsidRDefault="005664DA" w:rsidP="005E5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The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adoption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of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methods borrowed from logic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for the construction of verifiably correct software systems is also the main subj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ect of a 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series of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international conferences, 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</w:p>
    <w:p w14:paraId="4C163FB8" w14:textId="77777777" w:rsidR="00DF050B" w:rsidRDefault="00DF050B" w:rsidP="005E5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>
        <w:rPr>
          <w:rFonts w:ascii="Times New Roman" w:hAnsi="Times New Roman" w:cs="Times New Roman"/>
          <w:sz w:val="24"/>
          <w:szCs w:val="24"/>
          <w:lang w:val="de-CH"/>
        </w:rPr>
        <w:t xml:space="preserve">                                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founded once again Dagstuhl in 1996 </w:t>
      </w:r>
    </w:p>
    <w:p w14:paraId="0C975D40" w14:textId="77777777" w:rsidR="00DF050B" w:rsidRDefault="00DF050B" w:rsidP="005E5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25E106D7" w14:textId="77777777" w:rsidR="00DF050B" w:rsidRDefault="00DF050B" w:rsidP="00DF0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A13E6" wp14:editId="422A517F">
            <wp:extent cx="1160969" cy="1764000"/>
            <wp:effectExtent l="0" t="0" r="1270" b="8255"/>
            <wp:docPr id="17" name="Picture 9" descr="C:\Users\boerger\Desktop\InProgress\CvEB\Lncs5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:\Users\boerger\Desktop\InProgress\CvEB\Lncs511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969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2E7C" w14:textId="77777777" w:rsidR="00DF050B" w:rsidRPr="00DF050B" w:rsidRDefault="00DF050B" w:rsidP="005E5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436B9" w14:textId="77777777" w:rsidR="009C7AC1" w:rsidRDefault="005664DA" w:rsidP="005E575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u w:val="none"/>
          <w:lang w:val="de-CH"/>
        </w:rPr>
      </w:pPr>
      <w:r w:rsidRPr="00DF050B">
        <w:rPr>
          <w:rFonts w:ascii="Times New Roman" w:hAnsi="Times New Roman" w:cs="Times New Roman"/>
          <w:sz w:val="24"/>
          <w:szCs w:val="24"/>
          <w:lang w:val="de-CH"/>
        </w:rPr>
        <w:t>together with Jean-Raymond Abrial, Uwe Glaesser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and o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ther colleagues, held every other year, with the three-letter acronym </w:t>
      </w:r>
      <w:r w:rsidRPr="00DF050B">
        <w:rPr>
          <w:rFonts w:ascii="Times New Roman" w:hAnsi="Times New Roman" w:cs="Times New Roman"/>
          <w:b/>
          <w:sz w:val="24"/>
          <w:szCs w:val="24"/>
          <w:lang w:val="de-CH"/>
        </w:rPr>
        <w:t xml:space="preserve">ABZ </w:t>
      </w:r>
      <w:hyperlink r:id="rId34" w:history="1">
        <w:r w:rsidRPr="00BE049A">
          <w:rPr>
            <w:rStyle w:val="Hyperlink"/>
            <w:rFonts w:ascii="Times New Roman" w:hAnsi="Times New Roman" w:cs="Times New Roman"/>
            <w:sz w:val="24"/>
            <w:szCs w:val="24"/>
            <w:lang w:val="de-CH"/>
          </w:rPr>
          <w:t>https://www.southampton.ac.uk/abz2018/index.page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  <w:lang w:val="de-CH"/>
        </w:rPr>
        <w:t xml:space="preserve"> </w:t>
      </w:r>
      <w:r w:rsidR="00DF050B">
        <w:rPr>
          <w:rStyle w:val="Hyperlink"/>
          <w:rFonts w:ascii="Times New Roman" w:hAnsi="Times New Roman" w:cs="Times New Roman"/>
          <w:sz w:val="24"/>
          <w:szCs w:val="24"/>
          <w:u w:val="none"/>
          <w:lang w:val="de-CH"/>
        </w:rPr>
        <w:t>.</w:t>
      </w:r>
    </w:p>
    <w:p w14:paraId="2E040B5C" w14:textId="77777777" w:rsidR="009C7AC1" w:rsidRPr="00DF050B" w:rsidRDefault="005664DA" w:rsidP="005E5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 w:rsidRPr="00DF0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>Nomen est omen</w:t>
      </w:r>
      <w:r w:rsidR="0089350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>,</w:t>
      </w:r>
      <w:r w:rsidRPr="00DF0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 xml:space="preserve"> as</w:t>
      </w:r>
      <w:r w:rsidR="0089350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 xml:space="preserve"> the ancient Latin saying goes. S</w:t>
      </w:r>
      <w:r w:rsidR="00DF0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 xml:space="preserve">o </w:t>
      </w:r>
      <w:r w:rsidRPr="00DF0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>here the initials of the methods</w:t>
      </w:r>
      <w:r w:rsidR="0089350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 xml:space="preserve"> </w:t>
      </w:r>
      <w:r w:rsidR="00893501" w:rsidRPr="00DF0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>involved</w:t>
      </w:r>
      <w:r w:rsidR="0089350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>:</w:t>
      </w:r>
      <w:r w:rsidRPr="00DF0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 xml:space="preserve"> </w:t>
      </w:r>
      <w:r w:rsidRPr="00DF050B">
        <w:rPr>
          <w:rFonts w:ascii="Times New Roman" w:hAnsi="Times New Roman" w:cs="Times New Roman"/>
          <w:i/>
          <w:sz w:val="24"/>
          <w:szCs w:val="24"/>
          <w:lang w:val="de-CH"/>
        </w:rPr>
        <w:t>Abstract State Machines</w:t>
      </w:r>
      <w:r w:rsidR="00893501">
        <w:rPr>
          <w:rFonts w:ascii="Times New Roman" w:hAnsi="Times New Roman" w:cs="Times New Roman"/>
          <w:i/>
          <w:sz w:val="24"/>
          <w:szCs w:val="24"/>
          <w:lang w:val="de-CH"/>
        </w:rPr>
        <w:t>, B, Z,</w:t>
      </w:r>
      <w:r w:rsidR="00DF050B" w:rsidRPr="00DF0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 xml:space="preserve"> all </w:t>
      </w:r>
      <w:r w:rsidR="0089350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 xml:space="preserve">of which </w:t>
      </w:r>
      <w:r w:rsidR="00DF050B" w:rsidRPr="00DF0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de-CH"/>
        </w:rPr>
        <w:t xml:space="preserve">rest on the foundation of mathematical logic and axiomatic set theory, albeit in different ways. </w:t>
      </w:r>
    </w:p>
    <w:p w14:paraId="6C348C15" w14:textId="77777777" w:rsidR="00F35438" w:rsidRPr="00DF050B" w:rsidRDefault="00F35438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36EEE7CB" w14:textId="77777777" w:rsidR="00811007" w:rsidRDefault="00F53135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50B">
        <w:rPr>
          <w:rFonts w:ascii="Times New Roman" w:hAnsi="Times New Roman" w:cs="Times New Roman"/>
          <w:sz w:val="24"/>
          <w:szCs w:val="24"/>
        </w:rPr>
        <w:t xml:space="preserve">By now, 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over the past 50 years </w:t>
      </w:r>
      <w:r w:rsidRPr="00DF050B">
        <w:rPr>
          <w:rFonts w:ascii="Times New Roman" w:hAnsi="Times New Roman" w:cs="Times New Roman"/>
          <w:sz w:val="24"/>
          <w:szCs w:val="24"/>
        </w:rPr>
        <w:t>an unfathomable multitude of people and institutions the world over have developed a proper understanding of the manifold cross-</w:t>
      </w:r>
      <w:r w:rsidR="00DF050B" w:rsidRPr="00DF050B">
        <w:rPr>
          <w:rFonts w:ascii="Times New Roman" w:hAnsi="Times New Roman" w:cs="Times New Roman"/>
          <w:sz w:val="24"/>
          <w:szCs w:val="24"/>
        </w:rPr>
        <w:t>dependencies of logic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 and theoretical as well as practical </w:t>
      </w:r>
      <w:r w:rsidR="00DF050B" w:rsidRPr="00DF050B">
        <w:rPr>
          <w:rFonts w:ascii="Times New Roman" w:hAnsi="Times New Roman" w:cs="Times New Roman"/>
          <w:sz w:val="24"/>
          <w:szCs w:val="24"/>
        </w:rPr>
        <w:t>computer science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 </w:t>
      </w:r>
      <w:r w:rsidR="00DF050B">
        <w:rPr>
          <w:rFonts w:ascii="Times New Roman" w:hAnsi="Times New Roman" w:cs="Times New Roman"/>
          <w:sz w:val="24"/>
          <w:szCs w:val="24"/>
        </w:rPr>
        <w:t xml:space="preserve">which </w:t>
      </w:r>
      <w:r w:rsidR="00893501">
        <w:rPr>
          <w:rFonts w:ascii="Times New Roman" w:hAnsi="Times New Roman" w:cs="Times New Roman"/>
          <w:sz w:val="24"/>
          <w:szCs w:val="24"/>
        </w:rPr>
        <w:t>today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 are no longer disputed. </w:t>
      </w:r>
      <w:r w:rsidR="00DF050B" w:rsidRPr="00DF050B">
        <w:rPr>
          <w:rFonts w:ascii="Times New Roman" w:hAnsi="Times New Roman" w:cs="Times New Roman"/>
          <w:i/>
          <w:sz w:val="24"/>
          <w:szCs w:val="24"/>
        </w:rPr>
        <w:t>Pars pro tot</w:t>
      </w:r>
      <w:r w:rsidR="00164B55" w:rsidRPr="00DF050B">
        <w:rPr>
          <w:rFonts w:ascii="Times New Roman" w:hAnsi="Times New Roman" w:cs="Times New Roman"/>
          <w:i/>
          <w:sz w:val="24"/>
          <w:szCs w:val="24"/>
        </w:rPr>
        <w:t>o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, from a European perspective I </w:t>
      </w:r>
      <w:r w:rsidR="00DF050B" w:rsidRPr="00DF050B">
        <w:rPr>
          <w:rFonts w:ascii="Times New Roman" w:hAnsi="Times New Roman" w:cs="Times New Roman"/>
          <w:sz w:val="24"/>
          <w:szCs w:val="24"/>
        </w:rPr>
        <w:t>would like to mention two persons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 whose contribution is evident only to those in the know: Alfred Hofmann of the publishing house </w:t>
      </w:r>
      <w:r w:rsidR="00164B55" w:rsidRPr="00DF050B">
        <w:rPr>
          <w:rFonts w:ascii="Times New Roman" w:hAnsi="Times New Roman" w:cs="Times New Roman"/>
          <w:b/>
          <w:sz w:val="24"/>
          <w:szCs w:val="24"/>
        </w:rPr>
        <w:t xml:space="preserve">Springer 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who </w:t>
      </w:r>
      <w:r w:rsidR="00DF050B" w:rsidRPr="00DF050B">
        <w:rPr>
          <w:rFonts w:ascii="Times New Roman" w:hAnsi="Times New Roman" w:cs="Times New Roman"/>
          <w:sz w:val="24"/>
          <w:szCs w:val="24"/>
        </w:rPr>
        <w:t>accepted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 to publish many early, and at th</w:t>
      </w:r>
      <w:r w:rsidR="00DF050B" w:rsidRPr="00DF050B">
        <w:rPr>
          <w:rFonts w:ascii="Times New Roman" w:hAnsi="Times New Roman" w:cs="Times New Roman"/>
          <w:sz w:val="24"/>
          <w:szCs w:val="24"/>
        </w:rPr>
        <w:t>e time controversial, LNCS volume</w:t>
      </w:r>
      <w:r w:rsidR="00164B55" w:rsidRPr="00DF050B">
        <w:rPr>
          <w:rFonts w:ascii="Times New Roman" w:hAnsi="Times New Roman" w:cs="Times New Roman"/>
          <w:sz w:val="24"/>
          <w:szCs w:val="24"/>
        </w:rPr>
        <w:t>s about interdisciplinary work in the</w:t>
      </w:r>
      <w:r w:rsidR="00DF050B" w:rsidRPr="00DF050B">
        <w:rPr>
          <w:rFonts w:ascii="Times New Roman" w:hAnsi="Times New Roman" w:cs="Times New Roman"/>
          <w:sz w:val="24"/>
          <w:szCs w:val="24"/>
        </w:rPr>
        <w:t xml:space="preserve"> overlapping area between logic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 and </w:t>
      </w:r>
      <w:r w:rsidR="00DF050B" w:rsidRPr="00DF050B">
        <w:rPr>
          <w:rFonts w:ascii="Times New Roman" w:hAnsi="Times New Roman" w:cs="Times New Roman"/>
          <w:sz w:val="24"/>
          <w:szCs w:val="24"/>
        </w:rPr>
        <w:t>computing</w:t>
      </w:r>
      <w:r w:rsidR="00164B55" w:rsidRPr="00DF050B">
        <w:rPr>
          <w:rFonts w:ascii="Times New Roman" w:hAnsi="Times New Roman" w:cs="Times New Roman"/>
          <w:sz w:val="24"/>
          <w:szCs w:val="24"/>
        </w:rPr>
        <w:t>, as well as Reinhard Wilhelm for his foresight in supporting many influenti</w:t>
      </w:r>
      <w:r w:rsidR="00DF050B" w:rsidRPr="00DF050B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164B55" w:rsidRPr="00DF050B">
        <w:rPr>
          <w:rFonts w:ascii="Times New Roman" w:hAnsi="Times New Roman" w:cs="Times New Roman"/>
          <w:b/>
          <w:sz w:val="24"/>
          <w:szCs w:val="24"/>
        </w:rPr>
        <w:t>Dagstuhl</w:t>
      </w:r>
      <w:proofErr w:type="spellEnd"/>
      <w:r w:rsidR="00164B55" w:rsidRPr="00DF05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050B" w:rsidRPr="00DF050B">
        <w:rPr>
          <w:rFonts w:ascii="Times New Roman" w:hAnsi="Times New Roman" w:cs="Times New Roman"/>
          <w:b/>
          <w:sz w:val="24"/>
          <w:szCs w:val="24"/>
        </w:rPr>
        <w:t>seminars</w:t>
      </w:r>
      <w:r w:rsidR="00DF050B" w:rsidRPr="00DF050B">
        <w:rPr>
          <w:rFonts w:ascii="Times New Roman" w:hAnsi="Times New Roman" w:cs="Times New Roman"/>
          <w:sz w:val="24"/>
          <w:szCs w:val="24"/>
        </w:rPr>
        <w:t xml:space="preserve"> </w:t>
      </w:r>
      <w:r w:rsidR="00164B55" w:rsidRPr="00DF050B">
        <w:rPr>
          <w:rFonts w:ascii="Times New Roman" w:hAnsi="Times New Roman" w:cs="Times New Roman"/>
          <w:sz w:val="24"/>
          <w:szCs w:val="24"/>
        </w:rPr>
        <w:t xml:space="preserve">about these multi-faceted themes. </w:t>
      </w:r>
    </w:p>
    <w:p w14:paraId="063F3708" w14:textId="77777777" w:rsidR="00DF050B" w:rsidRDefault="00DF050B" w:rsidP="00DF0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EF10B" w14:textId="77777777" w:rsidR="00DF050B" w:rsidRDefault="00DF050B" w:rsidP="00DF0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854130" wp14:editId="4F22B64A">
            <wp:extent cx="1502410" cy="1763395"/>
            <wp:effectExtent l="0" t="0" r="2540" b="8255"/>
            <wp:docPr id="20" name="Immagine 20" descr="AlfredHof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fredHofman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8056F" wp14:editId="0BB530EB">
            <wp:extent cx="2677795" cy="1763395"/>
            <wp:effectExtent l="0" t="0" r="8255" b="8255"/>
            <wp:docPr id="19" name="Immagine 19" descr="SchlossDagstu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hlossDagstuhl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266B0" wp14:editId="5FCA4B10">
            <wp:extent cx="2089785" cy="1763395"/>
            <wp:effectExtent l="0" t="0" r="5715" b="8255"/>
            <wp:docPr id="18" name="Immagine 18" descr="SchlossDagstuh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hlossDagstuhl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033F" w14:textId="77777777" w:rsidR="00DF050B" w:rsidRPr="00DF050B" w:rsidRDefault="00DF050B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2A34FF9" w14:textId="77777777" w:rsidR="00811007" w:rsidRPr="00DF050B" w:rsidRDefault="00811007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FACE4" w14:textId="7CE95CE1" w:rsidR="001378BA" w:rsidRDefault="00336563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The fertile development of </w:t>
      </w:r>
      <w:r w:rsidRPr="00DF050B">
        <w:rPr>
          <w:rFonts w:ascii="Times New Roman" w:hAnsi="Times New Roman" w:cs="Times New Roman"/>
          <w:i/>
          <w:sz w:val="24"/>
          <w:szCs w:val="24"/>
          <w:lang w:val="de-CH"/>
        </w:rPr>
        <w:t xml:space="preserve">Computational Logic 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and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of </w:t>
      </w:r>
      <w:r w:rsidRPr="00DF050B">
        <w:rPr>
          <w:rFonts w:ascii="Times New Roman" w:hAnsi="Times New Roman" w:cs="Times New Roman"/>
          <w:sz w:val="24"/>
          <w:szCs w:val="24"/>
          <w:lang w:val="de-CH"/>
        </w:rPr>
        <w:t>the</w:t>
      </w:r>
      <w:r w:rsidRPr="00DF050B">
        <w:rPr>
          <w:rFonts w:ascii="Times New Roman" w:hAnsi="Times New Roman" w:cs="Times New Roman"/>
          <w:i/>
          <w:sz w:val="24"/>
          <w:szCs w:val="24"/>
          <w:lang w:val="de-CH"/>
        </w:rPr>
        <w:t xml:space="preserve"> </w:t>
      </w:r>
      <w:r w:rsidR="00EA4373" w:rsidRPr="00DF050B">
        <w:rPr>
          <w:rFonts w:ascii="Times New Roman" w:hAnsi="Times New Roman" w:cs="Times New Roman"/>
          <w:sz w:val="24"/>
          <w:szCs w:val="24"/>
          <w:lang w:val="de-CH"/>
        </w:rPr>
        <w:t>wide ra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mifications of practical application</w:t>
      </w:r>
      <w:r w:rsidR="00EA4373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s of mathematical logic in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the science of computing as well as</w:t>
      </w:r>
      <w:r w:rsidR="00C46FB6" w:rsidRPr="00DF050B">
        <w:rPr>
          <w:rFonts w:ascii="Times New Roman" w:hAnsi="Times New Roman" w:cs="Times New Roman"/>
          <w:sz w:val="24"/>
          <w:szCs w:val="24"/>
          <w:lang w:val="de-CH"/>
        </w:rPr>
        <w:t>,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for me, </w:t>
      </w:r>
      <w:r w:rsidR="00EA4373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the recognition of my contribution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by </w:t>
      </w:r>
      <w:r w:rsidR="00EA4373" w:rsidRPr="00DF050B">
        <w:rPr>
          <w:rFonts w:ascii="Times New Roman" w:hAnsi="Times New Roman" w:cs="Times New Roman"/>
          <w:sz w:val="24"/>
          <w:szCs w:val="24"/>
          <w:lang w:val="de-CH"/>
        </w:rPr>
        <w:t>the Alexander von Hum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boldt Research Award received from</w:t>
      </w:r>
      <w:r w:rsidR="00EA4373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my home country in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2007, if looked at in a global perspective, have compensated </w:t>
      </w:r>
      <w:r w:rsidR="00C46FB6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for the </w:t>
      </w:r>
      <w:r w:rsidR="00B149CF" w:rsidRPr="00DF050B">
        <w:rPr>
          <w:rFonts w:ascii="Times New Roman" w:hAnsi="Times New Roman" w:cs="Times New Roman"/>
          <w:sz w:val="24"/>
          <w:szCs w:val="24"/>
          <w:lang w:val="de-CH"/>
        </w:rPr>
        <w:t>damage</w:t>
      </w:r>
      <w:r w:rsidR="00C46FB6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B149CF" w:rsidRPr="00DF050B">
        <w:rPr>
          <w:rFonts w:ascii="Times New Roman" w:hAnsi="Times New Roman" w:cs="Times New Roman"/>
          <w:sz w:val="24"/>
          <w:szCs w:val="24"/>
          <w:lang w:val="de-CH"/>
        </w:rPr>
        <w:t>inflicted upon mathematical logic in Germany by the short-sighted and in some quarters destructive attitude of a small group of its professo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rs in the last quarter of the last</w:t>
      </w:r>
      <w:r w:rsidR="00B149CF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century, a sort of scientific obstruction that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also </w:t>
      </w:r>
      <w:r w:rsidR="00B149CF" w:rsidRPr="00DF050B">
        <w:rPr>
          <w:rFonts w:ascii="Times New Roman" w:hAnsi="Times New Roman" w:cs="Times New Roman"/>
          <w:sz w:val="24"/>
          <w:szCs w:val="24"/>
          <w:lang w:val="de-CH"/>
        </w:rPr>
        <w:t>affected me personally. The</w:t>
      </w:r>
      <w:r w:rsidR="004B5C74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y had no care for the potential that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computing</w:t>
      </w:r>
      <w:r w:rsidR="004B5C74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held in store for th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eir own discipline. I </w:t>
      </w:r>
      <w:r w:rsidR="004B5C74" w:rsidRPr="00DF050B">
        <w:rPr>
          <w:rFonts w:ascii="Times New Roman" w:hAnsi="Times New Roman" w:cs="Times New Roman"/>
          <w:sz w:val="24"/>
          <w:szCs w:val="24"/>
          <w:lang w:val="de-CH"/>
        </w:rPr>
        <w:t>distanced myself from this circle by accepting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in 1985</w:t>
      </w:r>
      <w:r w:rsidR="004B5C74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the invitation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,</w:t>
      </w:r>
      <w:r w:rsidR="004B5C74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ad personam,</w:t>
      </w:r>
      <w:r w:rsidR="00DF050B" w:rsidRPr="00DF050B">
        <w:rPr>
          <w:rFonts w:ascii="Times New Roman" w:hAnsi="Times New Roman" w:cs="Times New Roman"/>
          <w:i/>
          <w:sz w:val="24"/>
          <w:szCs w:val="24"/>
          <w:lang w:val="de-CH"/>
        </w:rPr>
        <w:t xml:space="preserve"> 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to join the computer</w:t>
      </w:r>
      <w:r w:rsidR="004B5C74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DF050B">
        <w:rPr>
          <w:rFonts w:ascii="Times New Roman" w:hAnsi="Times New Roman" w:cs="Times New Roman"/>
          <w:sz w:val="24"/>
          <w:szCs w:val="24"/>
          <w:lang w:val="de-CH"/>
        </w:rPr>
        <w:t xml:space="preserve">science </w:t>
      </w:r>
      <w:r w:rsidR="004B5C74" w:rsidRPr="00DF050B">
        <w:rPr>
          <w:rFonts w:ascii="Times New Roman" w:hAnsi="Times New Roman" w:cs="Times New Roman"/>
          <w:sz w:val="24"/>
          <w:szCs w:val="24"/>
          <w:lang w:val="de-CH"/>
        </w:rPr>
        <w:t>departme</w:t>
      </w:r>
      <w:r w:rsidR="00DF050B" w:rsidRPr="00DF050B">
        <w:rPr>
          <w:rFonts w:ascii="Times New Roman" w:hAnsi="Times New Roman" w:cs="Times New Roman"/>
          <w:sz w:val="24"/>
          <w:szCs w:val="24"/>
          <w:lang w:val="de-CH"/>
        </w:rPr>
        <w:t>nt of the University of Pisa</w:t>
      </w:r>
      <w:r w:rsidR="004B5C74" w:rsidRPr="00DF050B">
        <w:rPr>
          <w:rFonts w:ascii="Times New Roman" w:hAnsi="Times New Roman" w:cs="Times New Roman"/>
          <w:sz w:val="24"/>
          <w:szCs w:val="24"/>
          <w:lang w:val="de-CH"/>
        </w:rPr>
        <w:t xml:space="preserve">. </w:t>
      </w:r>
    </w:p>
    <w:p w14:paraId="1F9D2092" w14:textId="69F74C31" w:rsidR="00116BC0" w:rsidRDefault="00116BC0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CH"/>
        </w:rPr>
      </w:pPr>
    </w:p>
    <w:p w14:paraId="38FE016F" w14:textId="75068AF0" w:rsidR="00116BC0" w:rsidRPr="00DF050B" w:rsidRDefault="00116BC0" w:rsidP="00C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de-CH"/>
        </w:rPr>
      </w:pPr>
      <w:r>
        <w:rPr>
          <w:rFonts w:ascii="Times New Roman" w:hAnsi="Times New Roman" w:cs="Times New Roman"/>
          <w:sz w:val="24"/>
          <w:szCs w:val="24"/>
          <w:lang w:val="de-CH"/>
        </w:rPr>
        <w:t xml:space="preserve">NB. For the german original of this retrospective see </w:t>
      </w:r>
      <w:hyperlink r:id="rId38" w:tgtFrame="blank" w:history="1">
        <w:r>
          <w:rPr>
            <w:rStyle w:val="Hyperlink"/>
            <w:lang w:val="it-IT"/>
          </w:rPr>
          <w:t>Hat Informatik mit Logik zu tun?</w:t>
        </w:r>
      </w:hyperlink>
    </w:p>
    <w:sectPr w:rsidR="00116BC0" w:rsidRPr="00DF050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76903"/>
    <w:multiLevelType w:val="hybridMultilevel"/>
    <w:tmpl w:val="A634C868"/>
    <w:lvl w:ilvl="0" w:tplc="BFBE7BE6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D7851B2"/>
    <w:multiLevelType w:val="hybridMultilevel"/>
    <w:tmpl w:val="22602B7C"/>
    <w:lvl w:ilvl="0" w:tplc="F59E3D7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0EF"/>
    <w:rsid w:val="000039B2"/>
    <w:rsid w:val="00023271"/>
    <w:rsid w:val="000245AF"/>
    <w:rsid w:val="00037F0F"/>
    <w:rsid w:val="00051C6D"/>
    <w:rsid w:val="0006298B"/>
    <w:rsid w:val="00064663"/>
    <w:rsid w:val="00066238"/>
    <w:rsid w:val="000706D9"/>
    <w:rsid w:val="00085F7A"/>
    <w:rsid w:val="000A04F0"/>
    <w:rsid w:val="000A1212"/>
    <w:rsid w:val="000A3544"/>
    <w:rsid w:val="000C129B"/>
    <w:rsid w:val="000D4500"/>
    <w:rsid w:val="000E50AA"/>
    <w:rsid w:val="000E6381"/>
    <w:rsid w:val="00116BC0"/>
    <w:rsid w:val="00117E4C"/>
    <w:rsid w:val="00124878"/>
    <w:rsid w:val="001264C9"/>
    <w:rsid w:val="00134F52"/>
    <w:rsid w:val="001378BA"/>
    <w:rsid w:val="001432D6"/>
    <w:rsid w:val="001465C0"/>
    <w:rsid w:val="0016376E"/>
    <w:rsid w:val="00164B55"/>
    <w:rsid w:val="00170C7C"/>
    <w:rsid w:val="00180F51"/>
    <w:rsid w:val="001817E4"/>
    <w:rsid w:val="00183BB5"/>
    <w:rsid w:val="001A47C4"/>
    <w:rsid w:val="001A596E"/>
    <w:rsid w:val="001D6435"/>
    <w:rsid w:val="001E14BD"/>
    <w:rsid w:val="001F066B"/>
    <w:rsid w:val="001F1900"/>
    <w:rsid w:val="001F1F18"/>
    <w:rsid w:val="001F2133"/>
    <w:rsid w:val="001F7080"/>
    <w:rsid w:val="00213E23"/>
    <w:rsid w:val="00227290"/>
    <w:rsid w:val="00236194"/>
    <w:rsid w:val="00242A36"/>
    <w:rsid w:val="002503C4"/>
    <w:rsid w:val="00252C32"/>
    <w:rsid w:val="00277841"/>
    <w:rsid w:val="00293339"/>
    <w:rsid w:val="002A05B0"/>
    <w:rsid w:val="002A7EE1"/>
    <w:rsid w:val="002D0F02"/>
    <w:rsid w:val="002F278F"/>
    <w:rsid w:val="002F7D80"/>
    <w:rsid w:val="00302B9F"/>
    <w:rsid w:val="0030596A"/>
    <w:rsid w:val="0031082D"/>
    <w:rsid w:val="00335DFE"/>
    <w:rsid w:val="00336563"/>
    <w:rsid w:val="00357314"/>
    <w:rsid w:val="00377BDB"/>
    <w:rsid w:val="003802BF"/>
    <w:rsid w:val="00385E02"/>
    <w:rsid w:val="003A415F"/>
    <w:rsid w:val="003B593C"/>
    <w:rsid w:val="003E204E"/>
    <w:rsid w:val="003E309D"/>
    <w:rsid w:val="003F3929"/>
    <w:rsid w:val="00401C9A"/>
    <w:rsid w:val="00412234"/>
    <w:rsid w:val="00415E7A"/>
    <w:rsid w:val="004214F3"/>
    <w:rsid w:val="0043050C"/>
    <w:rsid w:val="004344F7"/>
    <w:rsid w:val="00440A20"/>
    <w:rsid w:val="00440DAA"/>
    <w:rsid w:val="0045432E"/>
    <w:rsid w:val="00494688"/>
    <w:rsid w:val="004A7294"/>
    <w:rsid w:val="004B5C74"/>
    <w:rsid w:val="004C35BE"/>
    <w:rsid w:val="004D05E3"/>
    <w:rsid w:val="004F79E4"/>
    <w:rsid w:val="00512355"/>
    <w:rsid w:val="005216D8"/>
    <w:rsid w:val="00537B48"/>
    <w:rsid w:val="00541605"/>
    <w:rsid w:val="0055128F"/>
    <w:rsid w:val="00562877"/>
    <w:rsid w:val="005664DA"/>
    <w:rsid w:val="00577384"/>
    <w:rsid w:val="005845D3"/>
    <w:rsid w:val="00593105"/>
    <w:rsid w:val="005C48CD"/>
    <w:rsid w:val="005C596E"/>
    <w:rsid w:val="005D0290"/>
    <w:rsid w:val="005D29B1"/>
    <w:rsid w:val="005E575E"/>
    <w:rsid w:val="00630662"/>
    <w:rsid w:val="006427F3"/>
    <w:rsid w:val="00643054"/>
    <w:rsid w:val="0065166A"/>
    <w:rsid w:val="00657553"/>
    <w:rsid w:val="00662F06"/>
    <w:rsid w:val="006657D0"/>
    <w:rsid w:val="006A4408"/>
    <w:rsid w:val="006D0AD5"/>
    <w:rsid w:val="006D2501"/>
    <w:rsid w:val="006D52C7"/>
    <w:rsid w:val="006E29FB"/>
    <w:rsid w:val="006E651A"/>
    <w:rsid w:val="006F0B11"/>
    <w:rsid w:val="00710009"/>
    <w:rsid w:val="007147EB"/>
    <w:rsid w:val="00717E32"/>
    <w:rsid w:val="007209AC"/>
    <w:rsid w:val="007227A3"/>
    <w:rsid w:val="00723632"/>
    <w:rsid w:val="00752115"/>
    <w:rsid w:val="007557D0"/>
    <w:rsid w:val="007574C7"/>
    <w:rsid w:val="00774C9C"/>
    <w:rsid w:val="00780FF3"/>
    <w:rsid w:val="00782FD1"/>
    <w:rsid w:val="007914F4"/>
    <w:rsid w:val="00794C43"/>
    <w:rsid w:val="007A3E2C"/>
    <w:rsid w:val="007B5331"/>
    <w:rsid w:val="007B69EE"/>
    <w:rsid w:val="007B7335"/>
    <w:rsid w:val="007C5F34"/>
    <w:rsid w:val="007D072A"/>
    <w:rsid w:val="007D377A"/>
    <w:rsid w:val="007F7FC5"/>
    <w:rsid w:val="00807586"/>
    <w:rsid w:val="00807CCA"/>
    <w:rsid w:val="00810B4E"/>
    <w:rsid w:val="00811007"/>
    <w:rsid w:val="00821BCE"/>
    <w:rsid w:val="00851D87"/>
    <w:rsid w:val="00893501"/>
    <w:rsid w:val="008B7045"/>
    <w:rsid w:val="008C5E11"/>
    <w:rsid w:val="008D7E9F"/>
    <w:rsid w:val="008F3D2A"/>
    <w:rsid w:val="008F7EDC"/>
    <w:rsid w:val="00925DDB"/>
    <w:rsid w:val="00935F27"/>
    <w:rsid w:val="0094391C"/>
    <w:rsid w:val="00950CF2"/>
    <w:rsid w:val="00962454"/>
    <w:rsid w:val="00973434"/>
    <w:rsid w:val="00977675"/>
    <w:rsid w:val="009B48A0"/>
    <w:rsid w:val="009C2314"/>
    <w:rsid w:val="009C7AC1"/>
    <w:rsid w:val="009D41DB"/>
    <w:rsid w:val="009E7CD5"/>
    <w:rsid w:val="009F4F99"/>
    <w:rsid w:val="00A022EF"/>
    <w:rsid w:val="00A0481D"/>
    <w:rsid w:val="00A079E6"/>
    <w:rsid w:val="00A12E2E"/>
    <w:rsid w:val="00A133D7"/>
    <w:rsid w:val="00A243B9"/>
    <w:rsid w:val="00A61880"/>
    <w:rsid w:val="00A6782B"/>
    <w:rsid w:val="00A917ED"/>
    <w:rsid w:val="00AA0544"/>
    <w:rsid w:val="00AA7475"/>
    <w:rsid w:val="00AB78D2"/>
    <w:rsid w:val="00AC23EF"/>
    <w:rsid w:val="00AC3051"/>
    <w:rsid w:val="00AD65E6"/>
    <w:rsid w:val="00AE64BE"/>
    <w:rsid w:val="00AF3DEB"/>
    <w:rsid w:val="00AF720E"/>
    <w:rsid w:val="00AF79C4"/>
    <w:rsid w:val="00B033FF"/>
    <w:rsid w:val="00B03D1F"/>
    <w:rsid w:val="00B149CF"/>
    <w:rsid w:val="00B20029"/>
    <w:rsid w:val="00B25409"/>
    <w:rsid w:val="00B32156"/>
    <w:rsid w:val="00B340F0"/>
    <w:rsid w:val="00B41F91"/>
    <w:rsid w:val="00B4423B"/>
    <w:rsid w:val="00B44F66"/>
    <w:rsid w:val="00B45AC9"/>
    <w:rsid w:val="00B51ED9"/>
    <w:rsid w:val="00B90468"/>
    <w:rsid w:val="00B90EE9"/>
    <w:rsid w:val="00B93A6A"/>
    <w:rsid w:val="00BA2653"/>
    <w:rsid w:val="00BB0103"/>
    <w:rsid w:val="00BB24C3"/>
    <w:rsid w:val="00BB79FD"/>
    <w:rsid w:val="00BD09D6"/>
    <w:rsid w:val="00BD1DBB"/>
    <w:rsid w:val="00BD5E05"/>
    <w:rsid w:val="00BE02F9"/>
    <w:rsid w:val="00BE049A"/>
    <w:rsid w:val="00BE10C6"/>
    <w:rsid w:val="00BE62BB"/>
    <w:rsid w:val="00C077D5"/>
    <w:rsid w:val="00C231FE"/>
    <w:rsid w:val="00C242BD"/>
    <w:rsid w:val="00C36D7F"/>
    <w:rsid w:val="00C46FB6"/>
    <w:rsid w:val="00C50FC3"/>
    <w:rsid w:val="00C55302"/>
    <w:rsid w:val="00C56654"/>
    <w:rsid w:val="00C57063"/>
    <w:rsid w:val="00C63CA9"/>
    <w:rsid w:val="00C63FDE"/>
    <w:rsid w:val="00C70F92"/>
    <w:rsid w:val="00C74F18"/>
    <w:rsid w:val="00C77BE6"/>
    <w:rsid w:val="00C81107"/>
    <w:rsid w:val="00C90625"/>
    <w:rsid w:val="00C91E20"/>
    <w:rsid w:val="00CA2112"/>
    <w:rsid w:val="00CA3484"/>
    <w:rsid w:val="00CA5931"/>
    <w:rsid w:val="00CB7F5A"/>
    <w:rsid w:val="00CC4AF4"/>
    <w:rsid w:val="00CD3552"/>
    <w:rsid w:val="00CD3827"/>
    <w:rsid w:val="00CE2060"/>
    <w:rsid w:val="00D05882"/>
    <w:rsid w:val="00D069C3"/>
    <w:rsid w:val="00D07C36"/>
    <w:rsid w:val="00D16B94"/>
    <w:rsid w:val="00D3660E"/>
    <w:rsid w:val="00D376F2"/>
    <w:rsid w:val="00D42122"/>
    <w:rsid w:val="00D42394"/>
    <w:rsid w:val="00D441B8"/>
    <w:rsid w:val="00D478F1"/>
    <w:rsid w:val="00D517F5"/>
    <w:rsid w:val="00DA4DB0"/>
    <w:rsid w:val="00DA4E12"/>
    <w:rsid w:val="00DC362F"/>
    <w:rsid w:val="00DC3B02"/>
    <w:rsid w:val="00DC5E07"/>
    <w:rsid w:val="00DF050B"/>
    <w:rsid w:val="00DF1DCD"/>
    <w:rsid w:val="00DF7A01"/>
    <w:rsid w:val="00E10482"/>
    <w:rsid w:val="00E634C5"/>
    <w:rsid w:val="00E7038D"/>
    <w:rsid w:val="00E738B8"/>
    <w:rsid w:val="00E748F6"/>
    <w:rsid w:val="00E80F78"/>
    <w:rsid w:val="00E93040"/>
    <w:rsid w:val="00E93D33"/>
    <w:rsid w:val="00EA4373"/>
    <w:rsid w:val="00EB61A5"/>
    <w:rsid w:val="00EC0647"/>
    <w:rsid w:val="00EC23FD"/>
    <w:rsid w:val="00EC6B23"/>
    <w:rsid w:val="00ED29C4"/>
    <w:rsid w:val="00EE1D9A"/>
    <w:rsid w:val="00EF13F3"/>
    <w:rsid w:val="00EF62AE"/>
    <w:rsid w:val="00F02DC2"/>
    <w:rsid w:val="00F11062"/>
    <w:rsid w:val="00F14C21"/>
    <w:rsid w:val="00F210EF"/>
    <w:rsid w:val="00F246BB"/>
    <w:rsid w:val="00F34CB7"/>
    <w:rsid w:val="00F35438"/>
    <w:rsid w:val="00F53069"/>
    <w:rsid w:val="00F53135"/>
    <w:rsid w:val="00F54556"/>
    <w:rsid w:val="00F747E3"/>
    <w:rsid w:val="00F82CE1"/>
    <w:rsid w:val="00F83BF3"/>
    <w:rsid w:val="00F8421D"/>
    <w:rsid w:val="00F97C7A"/>
    <w:rsid w:val="00FA00F8"/>
    <w:rsid w:val="00FA3E37"/>
    <w:rsid w:val="00FB2DEA"/>
    <w:rsid w:val="00F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251F"/>
  <w15:docId w15:val="{CF05C9A6-F24E-48BB-B67A-1D8D8DDE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DAA"/>
    <w:rPr>
      <w:color w:val="0000FF" w:themeColor="hyperlink"/>
      <w:u w:val="single"/>
    </w:rPr>
  </w:style>
  <w:style w:type="paragraph" w:customStyle="1" w:styleId="icon--meta-keyline-before">
    <w:name w:val="icon--meta-keyline-before"/>
    <w:basedOn w:val="Normal"/>
    <w:rsid w:val="0014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citationyear">
    <w:name w:val="articlecitation_year"/>
    <w:basedOn w:val="DefaultParagraphFont"/>
    <w:rsid w:val="001432D6"/>
  </w:style>
  <w:style w:type="character" w:customStyle="1" w:styleId="articlecitationvolume">
    <w:name w:val="articlecitation_volume"/>
    <w:basedOn w:val="DefaultParagraphFont"/>
    <w:rsid w:val="001432D6"/>
  </w:style>
  <w:style w:type="character" w:customStyle="1" w:styleId="articlecitationpages">
    <w:name w:val="articlecitation_pages"/>
    <w:basedOn w:val="DefaultParagraphFont"/>
    <w:rsid w:val="001432D6"/>
  </w:style>
  <w:style w:type="character" w:customStyle="1" w:styleId="authorsname">
    <w:name w:val="authors__name"/>
    <w:basedOn w:val="DefaultParagraphFont"/>
    <w:rsid w:val="001432D6"/>
  </w:style>
  <w:style w:type="paragraph" w:styleId="BalloonText">
    <w:name w:val="Balloon Text"/>
    <w:basedOn w:val="Normal"/>
    <w:link w:val="BalloonTextChar"/>
    <w:uiPriority w:val="99"/>
    <w:semiHidden/>
    <w:unhideWhenUsed/>
    <w:rsid w:val="00E93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310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3054"/>
    <w:pPr>
      <w:ind w:left="720"/>
      <w:contextualSpacing/>
    </w:pPr>
  </w:style>
  <w:style w:type="paragraph" w:styleId="NoSpacing">
    <w:name w:val="No Spacing"/>
    <w:uiPriority w:val="1"/>
    <w:qFormat/>
    <w:rsid w:val="000A04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iw.kuleuven.be/claw/about" TargetMode="External"/><Relationship Id="rId18" Type="http://schemas.openxmlformats.org/officeDocument/2006/relationships/hyperlink" Target="https://de.wikipedia.org/wiki/Wilhelm_Ackermann_(Mathematiker)" TargetMode="External"/><Relationship Id="rId26" Type="http://schemas.openxmlformats.org/officeDocument/2006/relationships/hyperlink" Target="https://arxiv.org/abs/1304.0053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0.jpeg"/><Relationship Id="rId34" Type="http://schemas.openxmlformats.org/officeDocument/2006/relationships/hyperlink" Target="https://www.southampton.ac.uk/abz2018/index.page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de.wikipedia.org/wiki/Dieter_R%C3%B6dding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18.jpeg"/><Relationship Id="rId38" Type="http://schemas.openxmlformats.org/officeDocument/2006/relationships/hyperlink" Target="https://austria-forum.org/af/Wissenssammlungen/Essays/Kulturwandel_durch_Technik/boer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Gisbert_Hasenjaeger" TargetMode="External"/><Relationship Id="rId20" Type="http://schemas.openxmlformats.org/officeDocument/2006/relationships/image" Target="media/image9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2.jpeg"/><Relationship Id="rId32" Type="http://schemas.openxmlformats.org/officeDocument/2006/relationships/hyperlink" Target="https://eacsl.kahle.ch/goals.html" TargetMode="External"/><Relationship Id="rId37" Type="http://schemas.openxmlformats.org/officeDocument/2006/relationships/image" Target="media/image21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.wikipedia.org/wiki/Hans_Hermes" TargetMode="External"/><Relationship Id="rId23" Type="http://schemas.openxmlformats.org/officeDocument/2006/relationships/hyperlink" Target="http://www.hnf.de/start.html" TargetMode="External"/><Relationship Id="rId28" Type="http://schemas.openxmlformats.org/officeDocument/2006/relationships/image" Target="media/image14.jpeg"/><Relationship Id="rId36" Type="http://schemas.openxmlformats.org/officeDocument/2006/relationships/image" Target="media/image20.jpeg"/><Relationship Id="rId10" Type="http://schemas.openxmlformats.org/officeDocument/2006/relationships/image" Target="media/image5.jpeg"/><Relationship Id="rId19" Type="http://schemas.openxmlformats.org/officeDocument/2006/relationships/image" Target="media/image8.jpeg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de.wikipedia.org/wiki/Heinrich_Scholz_(Logiker)" TargetMode="External"/><Relationship Id="rId22" Type="http://schemas.openxmlformats.org/officeDocument/2006/relationships/image" Target="media/image11.jpeg"/><Relationship Id="rId27" Type="http://schemas.openxmlformats.org/officeDocument/2006/relationships/hyperlink" Target="https://it.wikipedia.org/wiki/Eduardo_Caianiello" TargetMode="External"/><Relationship Id="rId30" Type="http://schemas.openxmlformats.org/officeDocument/2006/relationships/image" Target="media/image16.jpeg"/><Relationship Id="rId35" Type="http://schemas.openxmlformats.org/officeDocument/2006/relationships/image" Target="media/image19.jpe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41BDC-4EAB-43E5-87A2-3F676811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7</Pages>
  <Words>2195</Words>
  <Characters>12517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boerger</dc:creator>
  <cp:keywords/>
  <dc:description/>
  <cp:lastModifiedBy>EGON BORGER</cp:lastModifiedBy>
  <cp:revision>11</cp:revision>
  <dcterms:created xsi:type="dcterms:W3CDTF">2020-08-17T21:59:00Z</dcterms:created>
  <dcterms:modified xsi:type="dcterms:W3CDTF">2021-05-21T17:30:00Z</dcterms:modified>
</cp:coreProperties>
</file>