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DIR DIVING — MAIN Branch Complete Readiness Audit</w:t>
      </w:r>
    </w:p>
    <w:p>
      <w:r>
        <w:rPr>
          <w:b/>
          <w:sz w:val="20"/>
        </w:rPr>
        <w:t>Date: 2026-05-20 · Branch: main · HEAD: db72dce6b88aa45f9fa694ad33dde4d4aa8b2589 (working tree has uncommitted changes)</w:t>
      </w:r>
    </w:p>
    <w:p>
      <w:r>
        <w:rPr>
          <w:b w:val="0"/>
          <w:sz w:val="20"/>
        </w:rPr>
        <w:t>Audit-only (no code changes). Scope: Apple Watch MAIN + iOS Companion MAIN. Benchmarks: Docs/ReferenceUI/Watch_LIVE_reference.png and iOS_Companion_reference.png.</w:t>
      </w:r>
    </w:p>
    <w:p>
      <w:pPr>
        <w:pStyle w:val="Heading1"/>
      </w:pPr>
      <w:r>
        <w:t>A. Branch &amp; Build</w:t>
      </w:r>
    </w:p>
    <w:p>
      <w:pPr>
        <w:pStyle w:val="ListBullet"/>
      </w:pPr>
      <w:r>
        <w:t>Branch main @ db72dce6b88aa45f9fa694ad33dde4d4aa8b2589.</w:t>
      </w:r>
    </w:p>
    <w:p>
      <w:pPr>
        <w:pStyle w:val="ListBullet"/>
      </w:pPr>
      <w:r>
        <w:t>xcodegen + Watch + iOS builds: SUCCEEDED (audit run 2026-05-20).</w:t>
      </w:r>
    </w:p>
    <w:p>
      <w:pPr>
        <w:pStyle w:val="ListBullet"/>
      </w:pPr>
      <w:r>
        <w:t>project.yml excludes experimental sources from MAIN targets.</w:t>
      </w:r>
    </w:p>
    <w:p>
      <w:pPr>
        <w:pStyle w:val="ListBullet"/>
      </w:pPr>
      <w:r>
        <w:t>Bundle IDs: iOS com.egopfe.dirdiving.ios; Watch com.egopfe.dirdiving.ios.watch.</w:t>
      </w:r>
    </w:p>
    <w:p>
      <w:pPr>
        <w:pStyle w:val="ListBullet"/>
      </w:pPr>
      <w:r>
        <w:t>Entitlements: iCloud KVS + CloudKit; Watch adds water submersion.</w:t>
      </w:r>
    </w:p>
    <w:p>
      <w:pPr>
        <w:pStyle w:val="ListBullet"/>
      </w:pPr>
      <w:r>
        <w:t>1 non-blocking AppIntents metadata warning on iOS build.</w:t>
      </w:r>
    </w:p>
    <w:p>
      <w:pPr>
        <w:pStyle w:val="ListBullet"/>
      </w:pPr>
      <w:r>
        <w:t>Uncommitted WIP on disk: PlannerSafetyAcknowledgment, CloudSyncStore decode UI, iOS localization.</w:t>
      </w:r>
    </w:p>
    <w:p>
      <w:pPr>
        <w:pStyle w:val="Heading1"/>
      </w:pPr>
      <w:r>
        <w:t>B. Executive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Dimension</w:t>
            </w:r>
          </w:p>
        </w:tc>
        <w:tc>
          <w:tcPr>
            <w:tcW w:type="dxa" w:w="2880"/>
          </w:tcPr>
          <w:p>
            <w:r>
              <w:t>db72dce (committed)</w:t>
            </w:r>
          </w:p>
        </w:tc>
        <w:tc>
          <w:tcPr>
            <w:tcW w:type="dxa" w:w="2880"/>
          </w:tcPr>
          <w:p>
            <w:r>
              <w:t>With local WIP</w:t>
            </w:r>
          </w:p>
        </w:tc>
      </w:tr>
      <w:tr>
        <w:tc>
          <w:tcPr>
            <w:tcW w:type="dxa" w:w="2880"/>
          </w:tcPr>
          <w:p>
            <w:r>
              <w:t>Overall</w:t>
            </w:r>
          </w:p>
        </w:tc>
        <w:tc>
          <w:tcPr>
            <w:tcW w:type="dxa" w:w="2880"/>
          </w:tcPr>
          <w:p>
            <w:r>
              <w:t>~91%</w:t>
            </w:r>
          </w:p>
        </w:tc>
        <w:tc>
          <w:tcPr>
            <w:tcW w:type="dxa" w:w="2880"/>
          </w:tcPr>
          <w:p>
            <w:r>
              <w:t>~94%</w:t>
            </w:r>
          </w:p>
        </w:tc>
      </w:tr>
      <w:tr>
        <w:tc>
          <w:tcPr>
            <w:tcW w:type="dxa" w:w="2880"/>
          </w:tcPr>
          <w:p>
            <w:r>
              <w:t>Compile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Apple Watch MAIN</w:t>
            </w:r>
          </w:p>
        </w:tc>
        <w:tc>
          <w:tcPr>
            <w:tcW w:type="dxa" w:w="2880"/>
          </w:tcPr>
          <w:p>
            <w:r>
              <w:t>~93%</w:t>
            </w:r>
          </w:p>
        </w:tc>
        <w:tc>
          <w:tcPr>
            <w:tcW w:type="dxa" w:w="2880"/>
          </w:tcPr>
          <w:p>
            <w:r>
              <w:t>~93%</w:t>
            </w:r>
          </w:p>
        </w:tc>
      </w:tr>
      <w:tr>
        <w:tc>
          <w:tcPr>
            <w:tcW w:type="dxa" w:w="2880"/>
          </w:tcPr>
          <w:p>
            <w:r>
              <w:t>iOS Companion MAIN</w:t>
            </w:r>
          </w:p>
        </w:tc>
        <w:tc>
          <w:tcPr>
            <w:tcW w:type="dxa" w:w="2880"/>
          </w:tcPr>
          <w:p>
            <w:r>
              <w:t>~90%</w:t>
            </w:r>
          </w:p>
        </w:tc>
        <w:tc>
          <w:tcPr>
            <w:tcW w:type="dxa" w:w="2880"/>
          </w:tcPr>
          <w:p>
            <w:r>
              <w:t>~93%</w:t>
            </w:r>
          </w:p>
        </w:tc>
      </w:tr>
      <w:tr>
        <w:tc>
          <w:tcPr>
            <w:tcW w:type="dxa" w:w="2880"/>
          </w:tcPr>
          <w:p>
            <w:r>
              <w:t>UX completeness</w:t>
            </w:r>
          </w:p>
        </w:tc>
        <w:tc>
          <w:tcPr>
            <w:tcW w:type="dxa" w:w="2880"/>
          </w:tcPr>
          <w:p>
            <w:r>
              <w:t>~93%</w:t>
            </w:r>
          </w:p>
        </w:tc>
        <w:tc>
          <w:tcPr>
            <w:tcW w:type="dxa" w:w="2880"/>
          </w:tcPr>
          <w:p>
            <w:r>
              <w:t>~95%</w:t>
            </w:r>
          </w:p>
        </w:tc>
      </w:tr>
      <w:tr>
        <w:tc>
          <w:tcPr>
            <w:tcW w:type="dxa" w:w="2880"/>
          </w:tcPr>
          <w:p>
            <w:r>
              <w:t>Safety</w:t>
            </w:r>
          </w:p>
        </w:tc>
        <w:tc>
          <w:tcPr>
            <w:tcW w:type="dxa" w:w="2880"/>
          </w:tcPr>
          <w:p>
            <w:r>
              <w:t>~88%</w:t>
            </w:r>
          </w:p>
        </w:tc>
        <w:tc>
          <w:tcPr>
            <w:tcW w:type="dxa" w:w="2880"/>
          </w:tcPr>
          <w:p>
            <w:r>
              <w:t>~88%</w:t>
            </w:r>
          </w:p>
        </w:tc>
      </w:tr>
      <w:tr>
        <w:tc>
          <w:tcPr>
            <w:tcW w:type="dxa" w:w="2880"/>
          </w:tcPr>
          <w:p>
            <w:r>
              <w:t>UI vs reference</w:t>
            </w:r>
          </w:p>
        </w:tc>
        <w:tc>
          <w:tcPr>
            <w:tcW w:type="dxa" w:w="2880"/>
          </w:tcPr>
          <w:p>
            <w:r>
              <w:t>~88%</w:t>
            </w:r>
          </w:p>
        </w:tc>
        <w:tc>
          <w:tcPr>
            <w:tcW w:type="dxa" w:w="2880"/>
          </w:tcPr>
          <w:p>
            <w:r>
              <w:t>~90%</w:t>
            </w:r>
          </w:p>
        </w:tc>
      </w:tr>
    </w:tbl>
    <w:p>
      <w:pPr>
        <w:pStyle w:val="Heading1"/>
      </w:pPr>
      <w:r>
        <w:t>C. Feature Inventory (highlights)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Platform</w:t>
            </w:r>
          </w:p>
        </w:tc>
        <w:tc>
          <w:tcPr>
            <w:tcW w:type="dxa" w:w="2160"/>
          </w:tcPr>
          <w:p>
            <w:r>
              <w:t>Feature</w:t>
            </w:r>
          </w:p>
        </w:tc>
        <w:tc>
          <w:tcPr>
            <w:tcW w:type="dxa" w:w="2160"/>
          </w:tcPr>
          <w:p>
            <w:r>
              <w:t>Complete</w:t>
            </w:r>
          </w:p>
        </w:tc>
        <w:tc>
          <w:tcPr>
            <w:tcW w:type="dxa" w:w="2160"/>
          </w:tcPr>
          <w:p>
            <w:r>
              <w:t>Notes</w:t>
            </w:r>
          </w:p>
        </w:tc>
      </w:tr>
      <w:tr>
        <w:tc>
          <w:tcPr>
            <w:tcW w:type="dxa" w:w="2160"/>
          </w:tcPr>
          <w:p>
            <w:r>
              <w:t>Watch</w:t>
            </w:r>
          </w:p>
        </w:tc>
        <w:tc>
          <w:tcPr>
            <w:tcW w:type="dxa" w:w="2160"/>
          </w:tcPr>
          <w:p>
            <w:r>
              <w:t>Live dive + ascent gauge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>
              <w:t>Matches neon reference</w:t>
            </w:r>
          </w:p>
        </w:tc>
      </w:tr>
      <w:tr>
        <w:tc>
          <w:tcPr>
            <w:tcW w:type="dxa" w:w="2160"/>
          </w:tcPr>
          <w:p>
            <w:r>
              <w:t>Watch</w:t>
            </w:r>
          </w:p>
        </w:tc>
        <w:tc>
          <w:tcPr>
            <w:tcW w:type="dxa" w:w="2160"/>
          </w:tcPr>
          <w:p>
            <w:r>
              <w:t>Auto depth / submersion</w:t>
            </w:r>
          </w:p>
        </w:tc>
        <w:tc>
          <w:tcPr>
            <w:tcW w:type="dxa" w:w="2160"/>
          </w:tcPr>
          <w:p>
            <w:r>
              <w:t>P</w:t>
            </w:r>
          </w:p>
        </w:tc>
        <w:tc>
          <w:tcPr>
            <w:tcW w:type="dxa" w:w="2160"/>
          </w:tcPr>
          <w:p>
            <w:r>
              <w:t>Ultra + entitlement required</w:t>
            </w:r>
          </w:p>
        </w:tc>
      </w:tr>
      <w:tr>
        <w:tc>
          <w:tcPr>
            <w:tcW w:type="dxa" w:w="2160"/>
          </w:tcPr>
          <w:p>
            <w:r>
              <w:t>Watch</w:t>
            </w:r>
          </w:p>
        </w:tc>
        <w:tc>
          <w:tcPr>
            <w:tcW w:type="dxa" w:w="2160"/>
          </w:tcPr>
          <w:p>
            <w:r>
              <w:t>7 App Shortcuts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>
              <w:t>Side button via Shortcuts only</w:t>
            </w:r>
          </w:p>
        </w:tc>
      </w:tr>
      <w:tr>
        <w:tc>
          <w:tcPr>
            <w:tcW w:type="dxa" w:w="2160"/>
          </w:tcPr>
          <w:p>
            <w:r>
              <w:t>Watch</w:t>
            </w:r>
          </w:p>
        </w:tc>
        <w:tc>
          <w:tcPr>
            <w:tcW w:type="dxa" w:w="2160"/>
          </w:tcPr>
          <w:p>
            <w:r>
              <w:t>Audio tones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Informational settings row</w:t>
            </w:r>
          </w:p>
        </w:tc>
      </w:tr>
      <w:tr>
        <w:tc>
          <w:tcPr>
            <w:tcW w:type="dxa" w:w="2160"/>
          </w:tcPr>
          <w:p>
            <w:r>
              <w:t>iOS</w:t>
            </w:r>
          </w:p>
        </w:tc>
        <w:tc>
          <w:tcPr>
            <w:tcW w:type="dxa" w:w="2160"/>
          </w:tcPr>
          <w:p>
            <w:r>
              <w:t>Logbook + detail + CSV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>
              <w:t>No list thumbnails vs mock</w:t>
            </w:r>
          </w:p>
        </w:tc>
      </w:tr>
      <w:tr>
        <w:tc>
          <w:tcPr>
            <w:tcW w:type="dxa" w:w="2160"/>
          </w:tcPr>
          <w:p>
            <w:r>
              <w:t>iOS</w:t>
            </w:r>
          </w:p>
        </w:tc>
        <w:tc>
          <w:tcPr>
            <w:tcW w:type="dxa" w:w="2160"/>
          </w:tcPr>
          <w:p>
            <w:r>
              <w:t>Planner + Bühlmann</w:t>
            </w:r>
          </w:p>
        </w:tc>
        <w:tc>
          <w:tcPr>
            <w:tcW w:type="dxa" w:w="2160"/>
          </w:tcPr>
          <w:p>
            <w:r>
              <w:t>P</w:t>
            </w:r>
          </w:p>
        </w:tc>
        <w:tc>
          <w:tcPr>
            <w:tcW w:type="dxa" w:w="2160"/>
          </w:tcPr>
          <w:p>
            <w:r>
              <w:t>Indicative; not certified DC</w:t>
            </w:r>
          </w:p>
        </w:tc>
      </w:tr>
      <w:tr>
        <w:tc>
          <w:tcPr>
            <w:tcW w:type="dxa" w:w="2160"/>
          </w:tcPr>
          <w:p>
            <w:r>
              <w:t>iOS</w:t>
            </w:r>
          </w:p>
        </w:tc>
        <w:tc>
          <w:tcPr>
            <w:tcW w:type="dxa" w:w="2160"/>
          </w:tcPr>
          <w:p>
            <w:r>
              <w:t>Watch sync + conflicts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>
              <w:t>More UI for conflicts</w:t>
            </w:r>
          </w:p>
        </w:tc>
      </w:tr>
      <w:tr>
        <w:tc>
          <w:tcPr>
            <w:tcW w:type="dxa" w:w="2160"/>
          </w:tcPr>
          <w:p>
            <w:r>
              <w:t>iOS</w:t>
            </w:r>
          </w:p>
        </w:tc>
        <w:tc>
          <w:tcPr>
            <w:tcW w:type="dxa" w:w="2160"/>
          </w:tcPr>
          <w:p>
            <w:r>
              <w:t>iCloud KVS</w:t>
            </w:r>
          </w:p>
        </w:tc>
        <w:tc>
          <w:tcPr>
            <w:tcW w:type="dxa" w:w="2160"/>
          </w:tcPr>
          <w:p>
            <w:r>
              <w:t>P</w:t>
            </w:r>
          </w:p>
        </w:tc>
        <w:tc>
          <w:tcPr>
            <w:tcW w:type="dxa" w:w="2160"/>
          </w:tcPr>
          <w:p>
            <w:r>
              <w:t>Decode error silent until WIP committed</w:t>
            </w:r>
          </w:p>
        </w:tc>
      </w:tr>
      <w:tr>
        <w:tc>
          <w:tcPr>
            <w:tcW w:type="dxa" w:w="2160"/>
          </w:tcPr>
          <w:p>
            <w:r>
              <w:t>iOS</w:t>
            </w:r>
          </w:p>
        </w:tc>
        <w:tc>
          <w:tcPr>
            <w:tcW w:type="dxa" w:w="2160"/>
          </w:tcPr>
          <w:p>
            <w:r>
              <w:t>GPX/KML/.ssrf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CSV only in MAIN</w:t>
            </w:r>
          </w:p>
        </w:tc>
      </w:tr>
    </w:tbl>
    <w:p>
      <w:pPr>
        <w:pStyle w:val="Heading1"/>
      </w:pPr>
      <w:r>
        <w:t>D. Navigation</w:t>
      </w:r>
    </w:p>
    <w:p>
      <w:pPr>
        <w:pStyle w:val="ListBullet"/>
      </w:pPr>
      <w:r>
        <w:t>Watch: Live → BUSSOLA → Settings → [Images] → Dive Log → Detail.</w:t>
      </w:r>
    </w:p>
    <w:p>
      <w:pPr>
        <w:pStyle w:val="ListBullet"/>
      </w:pPr>
      <w:r>
        <w:t>iOS: Planner → Logbook → Analysis → Equipment → More (reference mock: Logbook first).</w:t>
      </w:r>
    </w:p>
    <w:p>
      <w:pPr>
        <w:pStyle w:val="ListBullet"/>
      </w:pPr>
      <w:r>
        <w:t>No critical dead ends; legal gates intentional.</w:t>
      </w:r>
    </w:p>
    <w:p>
      <w:pPr>
        <w:pStyle w:val="Heading1"/>
      </w:pPr>
      <w:r>
        <w:t>E. UI Consistency vs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Platform</w:t>
            </w:r>
          </w:p>
        </w:tc>
        <w:tc>
          <w:tcPr>
            <w:tcW w:type="dxa" w:w="2160"/>
          </w:tcPr>
          <w:p>
            <w:r>
              <w:t>Match</w:t>
            </w:r>
          </w:p>
        </w:tc>
        <w:tc>
          <w:tcPr>
            <w:tcW w:type="dxa" w:w="2160"/>
          </w:tcPr>
          <w:p>
            <w:r>
              <w:t>Gap</w:t>
            </w:r>
          </w:p>
        </w:tc>
        <w:tc>
          <w:tcPr>
            <w:tcW w:type="dxa" w:w="2160"/>
          </w:tcPr>
          <w:p>
            <w:r>
              <w:t>Severity</w:t>
            </w:r>
          </w:p>
        </w:tc>
      </w:tr>
      <w:tr>
        <w:tc>
          <w:tcPr>
            <w:tcW w:type="dxa" w:w="2160"/>
          </w:tcPr>
          <w:p>
            <w:r>
              <w:t>Watch</w:t>
            </w:r>
          </w:p>
        </w:tc>
        <w:tc>
          <w:tcPr>
            <w:tcW w:type="dxa" w:w="2160"/>
          </w:tcPr>
          <w:p>
            <w:r>
              <w:t>Strong</w:t>
            </w:r>
          </w:p>
        </w:tc>
        <w:tc>
          <w:tcPr>
            <w:tcW w:type="dxa" w:w="2160"/>
          </w:tcPr>
          <w:p>
            <w:r>
              <w:t>Some EN labels (RunTime)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iOS</w:t>
            </w:r>
          </w:p>
        </w:tc>
        <w:tc>
          <w:tcPr>
            <w:tcW w:type="dxa" w:w="2160"/>
          </w:tcPr>
          <w:p>
            <w:r>
              <w:t>Strong theme</w:t>
            </w:r>
          </w:p>
        </w:tc>
        <w:tc>
          <w:tcPr>
            <w:tcW w:type="dxa" w:w="2160"/>
          </w:tcPr>
          <w:p>
            <w:r>
              <w:t>Tab order; no logbook photos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iOS</w:t>
            </w:r>
          </w:p>
        </w:tc>
        <w:tc>
          <w:tcPr>
            <w:tcW w:type="dxa" w:w="2160"/>
          </w:tcPr>
          <w:p>
            <w:r>
              <w:t>Cards/charts</w:t>
            </w:r>
          </w:p>
        </w:tc>
        <w:tc>
          <w:tcPr>
            <w:tcW w:type="dxa" w:w="2160"/>
          </w:tcPr>
          <w:p>
            <w:r>
              <w:t>Planner/Equipment IT literals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Marketing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.ssrf in mock; app ships CSV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</w:tbl>
    <w:p>
      <w:pPr>
        <w:pStyle w:val="Heading1"/>
      </w:pPr>
      <w:r>
        <w:t>F–H. Settings / Haptics / Hardware</w:t>
      </w:r>
    </w:p>
    <w:p>
      <w:pPr>
        <w:pStyle w:val="ListBullet"/>
      </w:pPr>
      <w:r>
        <w:t>Watch: units, alarms, ascent, haptics persisted and applied; tones N/A.</w:t>
      </w:r>
    </w:p>
    <w:p>
      <w:pPr>
        <w:pStyle w:val="ListBullet"/>
      </w:pPr>
      <w:r>
        <w:t>iOS: units + demo + cloud + WC sync; planner ack session-only @ db72dce (WIP fixes).</w:t>
      </w:r>
    </w:p>
    <w:p>
      <w:pPr>
        <w:pStyle w:val="ListBullet"/>
      </w:pPr>
      <w:r>
        <w:t>Haptics: comprehensive on Watch; iOS text-only feedback.</w:t>
      </w:r>
    </w:p>
    <w:p>
      <w:pPr>
        <w:pStyle w:val="ListBullet"/>
      </w:pPr>
      <w:r>
        <w:t>Crown: vertical paging; side button not mapped; Action Button via App Intents.</w:t>
      </w:r>
    </w:p>
    <w:p>
      <w:pPr>
        <w:pStyle w:val="Heading1"/>
      </w:pPr>
      <w:r>
        <w:t>I–J. Sync &amp; Export</w:t>
      </w:r>
    </w:p>
    <w:p>
      <w:pPr>
        <w:pStyle w:val="ListBullet"/>
      </w:pPr>
      <w:r>
        <w:t>Watch ↔ iPhone: signed dive payloads, tombstones, units, photos, offline queue.</w:t>
      </w:r>
    </w:p>
    <w:p>
      <w:pPr>
        <w:pStyle w:val="ListBullet"/>
      </w:pPr>
      <w:r>
        <w:t>iCloud: KVS merge; decode failures need WIP UI before App Store.</w:t>
      </w:r>
    </w:p>
    <w:p>
      <w:pPr>
        <w:pStyle w:val="ListBullet"/>
      </w:pPr>
      <w:r>
        <w:t>Export: Subsurface CSV both platforms; ShareLink; GPX/KML not in MAIN.</w:t>
      </w:r>
    </w:p>
    <w:p>
      <w:pPr>
        <w:pStyle w:val="Heading1"/>
      </w:pPr>
      <w:r>
        <w:t>K–L. Safety &amp; Empty States</w:t>
      </w:r>
    </w:p>
    <w:p>
      <w:pPr>
        <w:pStyle w:val="ListBullet"/>
      </w:pPr>
      <w:r>
        <w:t>Strong disclaimers; planner not certified decompression guidance.</w:t>
      </w:r>
    </w:p>
    <w:p>
      <w:pPr>
        <w:pStyle w:val="ListBullet"/>
      </w:pPr>
      <w:r>
        <w:t>Depth 35/38/40 m fixed; ascent banner inline.</w:t>
      </w:r>
    </w:p>
    <w:p>
      <w:pPr>
        <w:pStyle w:val="ListBullet"/>
      </w:pPr>
      <w:r>
        <w:t>Empty states on logbook/analysis; sync/export errors mostly visible.</w:t>
      </w:r>
    </w:p>
    <w:p>
      <w:pPr>
        <w:pStyle w:val="ListBullet"/>
      </w:pPr>
      <w:r>
        <w:t>Blocker: physical Ultra depth QA (R1).</w:t>
      </w:r>
    </w:p>
    <w:p>
      <w:pPr>
        <w:pStyle w:val="Heading1"/>
      </w:pPr>
      <w:r>
        <w:t>M. Bugs To Fix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Severity</w:t>
            </w:r>
          </w:p>
        </w:tc>
        <w:tc>
          <w:tcPr>
            <w:tcW w:type="dxa" w:w="2160"/>
          </w:tcPr>
          <w:p>
            <w:r>
              <w:t>Issue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</w:tr>
      <w:tr>
        <w:tc>
          <w:tcPr>
            <w:tcW w:type="dxa" w:w="2160"/>
          </w:tcPr>
          <w:p>
            <w:r>
              <w:t>R1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Physical depth/submersion QA on Ultra</w:t>
            </w:r>
          </w:p>
        </w:tc>
        <w:tc>
          <w:tcPr>
            <w:tcW w:type="dxa" w:w="2160"/>
          </w:tcPr>
          <w:p>
            <w:r>
              <w:t>Open</w:t>
            </w:r>
          </w:p>
        </w:tc>
      </w:tr>
      <w:tr>
        <w:tc>
          <w:tcPr>
            <w:tcW w:type="dxa" w:w="2160"/>
          </w:tcPr>
          <w:p>
            <w:r>
              <w:t>R2</w:t>
            </w:r>
          </w:p>
        </w:tc>
        <w:tc>
          <w:tcPr>
            <w:tcW w:type="dxa" w:w="2160"/>
          </w:tcPr>
          <w:p>
            <w:r>
              <w:t>MED</w:t>
            </w:r>
          </w:p>
        </w:tc>
        <w:tc>
          <w:tcPr>
            <w:tcW w:type="dxa" w:w="2160"/>
          </w:tcPr>
          <w:p>
            <w:r>
              <w:t>Planner safety ack not persisted</w:t>
            </w:r>
          </w:p>
        </w:tc>
        <w:tc>
          <w:tcPr>
            <w:tcW w:type="dxa" w:w="2160"/>
          </w:tcPr>
          <w:p>
            <w:r>
              <w:t>WIP on disk</w:t>
            </w:r>
          </w:p>
        </w:tc>
      </w:tr>
      <w:tr>
        <w:tc>
          <w:tcPr>
            <w:tcW w:type="dxa" w:w="2160"/>
          </w:tcPr>
          <w:p>
            <w:r>
              <w:t>R3</w:t>
            </w:r>
          </w:p>
        </w:tc>
        <w:tc>
          <w:tcPr>
            <w:tcW w:type="dxa" w:w="2160"/>
          </w:tcPr>
          <w:p>
            <w:r>
              <w:t>MED</w:t>
            </w:r>
          </w:p>
        </w:tc>
        <w:tc>
          <w:tcPr>
            <w:tcW w:type="dxa" w:w="2160"/>
          </w:tcPr>
          <w:p>
            <w:r>
              <w:t>iCloud decode errors silent</w:t>
            </w:r>
          </w:p>
        </w:tc>
        <w:tc>
          <w:tcPr>
            <w:tcW w:type="dxa" w:w="2160"/>
          </w:tcPr>
          <w:p>
            <w:r>
              <w:t>WIP on disk</w:t>
            </w:r>
          </w:p>
        </w:tc>
      </w:tr>
      <w:tr>
        <w:tc>
          <w:tcPr>
            <w:tcW w:type="dxa" w:w="2160"/>
          </w:tcPr>
          <w:p>
            <w:r>
              <w:t>R4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Mixed IT/EN on iOS main screens</w:t>
            </w:r>
          </w:p>
        </w:tc>
        <w:tc>
          <w:tcPr>
            <w:tcW w:type="dxa" w:w="2160"/>
          </w:tcPr>
          <w:p>
            <w:r>
              <w:t>WIP partial</w:t>
            </w:r>
          </w:p>
        </w:tc>
      </w:tr>
      <w:tr>
        <w:tc>
          <w:tcPr>
            <w:tcW w:type="dxa" w:w="2160"/>
          </w:tcPr>
          <w:p>
            <w:r>
              <w:t>R5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Tab order vs reference mock</w:t>
            </w:r>
          </w:p>
        </w:tc>
        <w:tc>
          <w:tcPr>
            <w:tcW w:type="dxa" w:w="2160"/>
          </w:tcPr>
          <w:p>
            <w:r>
              <w:t>Open</w:t>
            </w:r>
          </w:p>
        </w:tc>
      </w:tr>
      <w:tr>
        <w:tc>
          <w:tcPr>
            <w:tcW w:type="dxa" w:w="2160"/>
          </w:tcPr>
          <w:p>
            <w:r>
              <w:t>R6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Logbook thumbnails vs mock</w:t>
            </w:r>
          </w:p>
        </w:tc>
        <w:tc>
          <w:tcPr>
            <w:tcW w:type="dxa" w:w="2160"/>
          </w:tcPr>
          <w:p>
            <w:r>
              <w:t>Open</w:t>
            </w:r>
          </w:p>
        </w:tc>
      </w:tr>
    </w:tbl>
    <w:p>
      <w:pPr>
        <w:pStyle w:val="Heading1"/>
      </w:pPr>
      <w:r>
        <w:t>N. Priority Roadmap</w:t>
      </w:r>
    </w:p>
    <w:p>
      <w:pPr>
        <w:pStyle w:val="ListBullet"/>
      </w:pPr>
      <w:r>
        <w:t>Before compile/use: none (builds succeed).</w:t>
      </w:r>
    </w:p>
    <w:p>
      <w:pPr>
        <w:pStyle w:val="ListBullet"/>
      </w:pPr>
      <w:r>
        <w:t>Before TestFlight: R1 device QA; commit R2–R4 WIP.</w:t>
      </w:r>
    </w:p>
    <w:p>
      <w:pPr>
        <w:pStyle w:val="ListBullet"/>
      </w:pPr>
      <w:r>
        <w:t>Before App Store: R1 + legal/metadata + iCloud error visibility shipped.</w:t>
      </w:r>
    </w:p>
    <w:p>
      <w:pPr>
        <w:pStyle w:val="ListBullet"/>
      </w:pPr>
      <w:r>
        <w:t>Post-release: full i18n, GPX, iOS notifications, UI polish vs reference.</w:t>
      </w:r>
    </w:p>
    <w:p>
      <w:pPr>
        <w:pStyle w:val="Heading1"/>
      </w:pPr>
      <w:r>
        <w:t>O. Final Verdict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Question</w:t>
            </w:r>
          </w:p>
        </w:tc>
        <w:tc>
          <w:tcPr>
            <w:tcW w:type="dxa" w:w="2880"/>
          </w:tcPr>
          <w:p>
            <w:r>
              <w:t>db72dce</w:t>
            </w:r>
          </w:p>
        </w:tc>
        <w:tc>
          <w:tcPr>
            <w:tcW w:type="dxa" w:w="2880"/>
          </w:tcPr>
          <w:p>
            <w:r>
              <w:t>After WIP commit</w:t>
            </w:r>
          </w:p>
        </w:tc>
      </w:tr>
      <w:tr>
        <w:tc>
          <w:tcPr>
            <w:tcW w:type="dxa" w:w="2880"/>
          </w:tcPr>
          <w:p>
            <w:r>
              <w:t>Ready to compile?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Ready for internal test?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Ready for average user?</w:t>
            </w:r>
          </w:p>
        </w:tc>
        <w:tc>
          <w:tcPr>
            <w:tcW w:type="dxa" w:w="2880"/>
          </w:tcPr>
          <w:p>
            <w:r>
              <w:t>MOSTLY (~91%)</w:t>
            </w:r>
          </w:p>
        </w:tc>
        <w:tc>
          <w:tcPr>
            <w:tcW w:type="dxa" w:w="2880"/>
          </w:tcPr>
          <w:p>
            <w:r>
              <w:t>MOSTLY (~94%)</w:t>
            </w:r>
          </w:p>
        </w:tc>
      </w:tr>
      <w:tr>
        <w:tc>
          <w:tcPr>
            <w:tcW w:type="dxa" w:w="2880"/>
          </w:tcPr>
          <w:p>
            <w:r>
              <w:t>Ready for TestFlight?</w:t>
            </w:r>
          </w:p>
        </w:tc>
        <w:tc>
          <w:tcPr>
            <w:tcW w:type="dxa" w:w="2880"/>
          </w:tcPr>
          <w:p>
            <w:r>
              <w:t>YES after R1</w:t>
            </w:r>
          </w:p>
        </w:tc>
        <w:tc>
          <w:tcPr>
            <w:tcW w:type="dxa" w:w="2880"/>
          </w:tcPr>
          <w:p>
            <w:r>
              <w:t>YES after R1</w:t>
            </w:r>
          </w:p>
        </w:tc>
      </w:tr>
      <w:tr>
        <w:tc>
          <w:tcPr>
            <w:tcW w:type="dxa" w:w="2880"/>
          </w:tcPr>
          <w:p>
            <w:r>
              <w:t>Ready for App Store?</w:t>
            </w:r>
          </w:p>
        </w:tc>
        <w:tc>
          <w:tcPr>
            <w:tcW w:type="dxa" w:w="2880"/>
          </w:tcPr>
          <w:p>
            <w:r>
              <w:t>CONDITIONAL</w:t>
            </w:r>
          </w:p>
        </w:tc>
        <w:tc>
          <w:tcPr>
            <w:tcW w:type="dxa" w:w="2880"/>
          </w:tcPr>
          <w:p>
            <w:r>
              <w:t>CONDITIONAL</w:t>
            </w:r>
          </w:p>
        </w:tc>
      </w:tr>
      <w:tr>
        <w:tc>
          <w:tcPr>
            <w:tcW w:type="dxa" w:w="2880"/>
          </w:tcPr>
          <w:p>
            <w:r>
              <w:t>Blocks 100%</w:t>
            </w:r>
          </w:p>
        </w:tc>
        <w:tc>
          <w:tcPr>
            <w:tcW w:type="dxa" w:w="2880"/>
          </w:tcPr>
          <w:p>
            <w:r>
              <w:t>R1 hardware QA, store review, R2–R4 on remote</w:t>
            </w:r>
          </w:p>
        </w:tc>
        <w:tc>
          <w:tcPr>
            <w:tcW w:type="dxa" w:w="2880"/>
          </w:tcPr>
          <w:p>
            <w:r>
              <w:t>Primarily R1 + metadata</w:t>
            </w:r>
          </w:p>
        </w:tc>
      </w:tr>
    </w:tbl>
    <w:p>
      <w:pPr>
        <w:pStyle w:val="Heading1"/>
      </w:pPr>
      <w:r>
        <w:t>Prior fixes on main</w:t>
      </w:r>
    </w:p>
    <w:p>
      <w:pPr>
        <w:pStyle w:val="ListBullet"/>
      </w:pPr>
      <w:r>
        <w:t>876bcd2: manual edit, merge fields, planner mock row, disclaimer persist, sync fixes.</w:t>
      </w:r>
    </w:p>
    <w:p>
      <w:pPr>
        <w:pStyle w:val="ListBullet"/>
      </w:pPr>
      <w:r>
        <w:t>db72dce: ascent gauge imperial, 7 App Shortcuts, shortcut help, detail refresh.</w:t>
      </w:r>
    </w:p>
    <w:p>
      <w:pPr>
        <w:pStyle w:val="Heading1"/>
      </w:pPr>
      <w:r>
        <w:t>Reference UI</w:t>
      </w:r>
    </w:p>
    <w:p>
      <w:r>
        <w:drawing>
          <wp:inline xmlns:a="http://schemas.openxmlformats.org/drawingml/2006/main" xmlns:pic="http://schemas.openxmlformats.org/drawingml/2006/picture">
            <wp:extent cx="2011680" cy="30204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tch_LIVE_refer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3020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sz w:val="18"/>
        </w:rPr>
        <w:t>Watch LIVE reference</w:t>
      </w:r>
    </w:p>
    <w:p>
      <w:r>
        <w:drawing>
          <wp:inline xmlns:a="http://schemas.openxmlformats.org/drawingml/2006/main" xmlns:pic="http://schemas.openxmlformats.org/drawingml/2006/picture">
            <wp:extent cx="2011680" cy="1339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S_Companion_refere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339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sz w:val="18"/>
        </w:rPr>
        <w:t>iOS Companion reference</w:t>
      </w:r>
    </w:p>
    <w:p>
      <w:r>
        <w:rPr>
          <w:b w:val="0"/>
          <w:sz w:val="18"/>
        </w:rPr>
        <w:t>Full markdown: MAIN_BRANCH_COMPLETE_READINESS_AUDIT_20260520.md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