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 (изолированная) из N особей подразделяется на 3 группы. Первая - восприимчивые к болезни здоровые особи, обозначим их S(t). Вторая - число инфицированных распространителей болезни, обозначим их I(t). Третья - здоровые люди с иммунитетом, обозначим R(t).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 же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инфицированные заражают здоровых. Тогда скорость изменения числа S(t) изменяется по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заболеваем,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Постояныые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определялись однозначно, необходимо задать начальные условия, которые будут заданы в ходе решения задачи.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50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(N=4 289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I(0)=82, А число здоровых людей с иммунитетом к болезни R(0)=15. Таким образом, число людей восприимчивых к болезни, но пока здоровых, в начальный момент времени S(0) = N - I(0) - R(0).</w:t>
      </w:r>
      <w:r>
        <w:t xml:space="preserve"> </w:t>
      </w: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,</m:t>
        </m:r>
      </m:oMath>
    </w:p>
    <w:p>
      <w:pPr>
        <w:numPr>
          <w:ilvl w:val="0"/>
          <w:numId w:val="1001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.</m:t>
        </m:r>
      </m:oMath>
    </w:p>
    <w:bookmarkEnd w:id="21"/>
    <w:bookmarkStart w:id="30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Пишем программный код для решения задачи (Figure 1). Здесь альфа и бета - переменные для коэффициента выздоровления и заболеваемости, foo - функция вычисления уравнения, u0 - начальные условия, t - время моделирования, diff и tmp - временные переменные для хранения графика, а функция plot рисует график.</w:t>
      </w:r>
    </w:p>
    <w:p>
      <w:pPr>
        <w:pStyle w:val="CaptionedFigure"/>
      </w:pPr>
      <w:bookmarkStart w:id="23" w:name="fig:001"/>
      <w:r>
        <w:drawing>
          <wp:inline>
            <wp:extent cx="3772699" cy="4348195"/>
            <wp:effectExtent b="0" l="0" r="0" t="0"/>
            <wp:docPr descr="Figure 1: Код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rep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699" cy="434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Код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В результате получаем следующий график, где видим, что достаточно быстро число выздоровевших сравнивается с числом больных, которые вскоре все выздоравливают, а здоровые вообще не изменились в численности (Figure 2).</w:t>
      </w:r>
    </w:p>
    <w:p>
      <w:pPr>
        <w:pStyle w:val="CaptionedFigure"/>
      </w:pPr>
      <w:bookmarkStart w:id="25" w:name="fig:002"/>
      <w:r>
        <w:drawing>
          <wp:inline>
            <wp:extent cx="5334000" cy="3516194"/>
            <wp:effectExtent b="0" l="0" r="0" t="0"/>
            <wp:docPr descr="Figure 2: 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rep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для первого случая</w:t>
      </w:r>
    </w:p>
    <w:p>
      <w:pPr>
        <w:numPr>
          <w:ilvl w:val="0"/>
          <w:numId w:val="1004"/>
        </w:numPr>
        <w:pStyle w:val="Compact"/>
      </w:pPr>
      <w:r>
        <w:t xml:space="preserve">Теперь для изменения случая примем, что скорость изменения числа здоровых ненулевая. Тогда функция и код изменятся и примут следующий вид (Figure 3).</w:t>
      </w:r>
    </w:p>
    <w:p>
      <w:pPr>
        <w:pStyle w:val="CaptionedFigure"/>
      </w:pPr>
      <w:bookmarkStart w:id="27" w:name="fig:003"/>
      <w:r>
        <w:drawing>
          <wp:inline>
            <wp:extent cx="4667916" cy="4693493"/>
            <wp:effectExtent b="0" l="0" r="0" t="0"/>
            <wp:docPr descr="Figure 3: Код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rep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469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Код для второго случая</w:t>
      </w:r>
    </w:p>
    <w:p>
      <w:pPr>
        <w:numPr>
          <w:ilvl w:val="0"/>
          <w:numId w:val="1005"/>
        </w:numPr>
        <w:pStyle w:val="Compact"/>
      </w:pPr>
      <w:r>
        <w:t xml:space="preserve">В результате получим график (Figure 4). По нему видим, что число здоровых уменьшается к нулю, то есть все люди переболели, число инфицированных сначала растет, но после перегиба в момент равенства с выздоровевшими начинает снижаться к нулю, а количество выздоровевших со временем становится равно N.</w:t>
      </w:r>
    </w:p>
    <w:p>
      <w:pPr>
        <w:pStyle w:val="CaptionedFigure"/>
      </w:pPr>
      <w:bookmarkStart w:id="29" w:name="fig:004"/>
      <w:r>
        <w:drawing>
          <wp:inline>
            <wp:extent cx="5334000" cy="3502177"/>
            <wp:effectExtent b="0" l="0" r="0" t="0"/>
            <wp:docPr descr="Figure 4: 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rep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График для второго случая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мы успешно промоделировали распространение эпидемии и построили наглядные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Абакумов Егор Александрович</dc:creator>
  <dc:language>ru-RU</dc:language>
  <cp:keywords/>
  <dcterms:created xsi:type="dcterms:W3CDTF">2021-03-20T16:09:21Z</dcterms:created>
  <dcterms:modified xsi:type="dcterms:W3CDTF">2021-03-20T16:09:21Z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об эпидемии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