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текст вище за ціну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23336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зверху стрілка не має HitBox(на неї неможливо натиснути у верхній половині)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відстань від логотипу до верхньої та нижньої частини різна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file:///D:/code/index.html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37433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firefox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24574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chrome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в хромі тонкший шрифт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utf-8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macintosh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iso-8859-1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utf-8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