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Российскои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̆ Федерации </w:t>
      </w: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:rsidR="007C3F06" w:rsidRDefault="007C3F06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FA0EF2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:rsidR="007C3F06" w:rsidRPr="000F6960" w:rsidRDefault="000F6960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Оглавление</w:t>
      </w:r>
    </w:p>
    <w:p w:rsidR="007C3F06" w:rsidRPr="00280A2C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1 Назначение плагина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3</w:t>
      </w:r>
    </w:p>
    <w:p w:rsidR="007C3F06" w:rsidRPr="00280A2C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2 Группы пользователей и их функциональные</w:t>
      </w:r>
    </w:p>
    <w:p w:rsidR="007C3F06" w:rsidRPr="00280A2C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 xml:space="preserve"> возможности плагина 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:rsidR="007C3F06" w:rsidRPr="00280A2C" w:rsidRDefault="00FA0EF2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3 Стек технологий разработки</w:t>
      </w:r>
      <w:r w:rsidRPr="00280A2C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 w:rsidRPr="00280A2C">
        <w:rPr>
          <w:rFonts w:ascii="Times New Roman" w:hAnsi="Times New Roman"/>
          <w:sz w:val="28"/>
          <w:szCs w:val="28"/>
          <w:highlight w:val="yellow"/>
        </w:rPr>
        <w:t xml:space="preserve"> 5</w:t>
      </w:r>
    </w:p>
    <w:p w:rsidR="007C3F06" w:rsidRPr="00280A2C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4 Программные требования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:rsidR="007C3F06" w:rsidRPr="00280A2C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5 Аппаратные требования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:rsidR="007C3F06" w:rsidRPr="00280A2C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6 Пользовательский интерфейс</w:t>
      </w:r>
      <w:r w:rsidRPr="00280A2C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  <w:t xml:space="preserve"> </w:t>
      </w:r>
      <w:r w:rsidRPr="00280A2C">
        <w:rPr>
          <w:rFonts w:ascii="Times New Roman" w:hAnsi="Times New Roman"/>
          <w:sz w:val="28"/>
          <w:szCs w:val="28"/>
          <w:highlight w:val="yellow"/>
        </w:rPr>
        <w:t>5</w:t>
      </w:r>
    </w:p>
    <w:p w:rsidR="007C3F06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7 Требования к производительности</w:t>
      </w:r>
      <w:r>
        <w:rPr>
          <w:rFonts w:ascii="Times New Roman" w:hAnsi="Times New Roman"/>
          <w:sz w:val="28"/>
          <w:szCs w:val="28"/>
        </w:rPr>
        <w:tab/>
        <w:t xml:space="preserve"> 5</w:t>
      </w:r>
    </w:p>
    <w:p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C3F06" w:rsidRDefault="00FA0EF2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:rsidR="007C3F06" w:rsidRDefault="00FA0EF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:rsidR="008D3F5F" w:rsidRPr="008D3F5F" w:rsidRDefault="00FA0EF2" w:rsidP="008D3F5F">
      <w:pPr>
        <w:pStyle w:val="a6"/>
        <w:spacing w:line="360" w:lineRule="auto"/>
        <w:rPr>
          <w:rFonts w:ascii="Times New Roman" w:hAnsi="Times New Roman" w:cs="Times New Roman"/>
          <w:color w:val="202122"/>
          <w:sz w:val="32"/>
          <w:szCs w:val="24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="008D3F5F" w:rsidRPr="008D3F5F">
        <w:rPr>
          <w:rFonts w:ascii="Times New Roman" w:hAnsi="Times New Roman" w:cs="Times New Roman"/>
          <w:b/>
          <w:bCs/>
          <w:color w:val="202122"/>
          <w:sz w:val="32"/>
          <w:szCs w:val="24"/>
          <w:shd w:val="clear" w:color="auto" w:fill="FFFFFF"/>
        </w:rPr>
        <w:t>«Компас»</w:t>
      </w:r>
      <w:r w:rsidR="008D3F5F" w:rsidRPr="008D3F5F">
        <w:rPr>
          <w:rFonts w:ascii="Times New Roman" w:hAnsi="Times New Roman" w:cs="Times New Roman"/>
          <w:color w:val="202122"/>
          <w:sz w:val="32"/>
          <w:szCs w:val="24"/>
          <w:shd w:val="clear" w:color="auto" w:fill="FFFFFF"/>
        </w:rPr>
        <w:t> — семейство </w:t>
      </w:r>
      <w:r w:rsidR="008D3F5F" w:rsidRPr="008D3F5F">
        <w:rPr>
          <w:rFonts w:ascii="Times New Roman" w:hAnsi="Times New Roman" w:cs="Times New Roman"/>
          <w:sz w:val="32"/>
          <w:szCs w:val="24"/>
          <w:shd w:val="clear" w:color="auto" w:fill="FFFFFF"/>
        </w:rPr>
        <w:t>систем автоматизированного проектирования</w:t>
      </w:r>
      <w:r w:rsidR="008D3F5F" w:rsidRPr="008D3F5F">
        <w:rPr>
          <w:rFonts w:ascii="Times New Roman" w:hAnsi="Times New Roman" w:cs="Times New Roman"/>
          <w:color w:val="202122"/>
          <w:sz w:val="32"/>
          <w:szCs w:val="24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:rsidR="008D3F5F" w:rsidRPr="008D3F5F" w:rsidRDefault="008D3F5F" w:rsidP="008D3F5F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32"/>
        </w:rPr>
      </w:pPr>
      <w:r w:rsidRPr="008D3F5F">
        <w:rPr>
          <w:color w:val="202122"/>
          <w:sz w:val="32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</w:t>
      </w:r>
      <w:r w:rsidR="007C6708" w:rsidRPr="007C6708">
        <w:rPr>
          <w:color w:val="202122"/>
          <w:sz w:val="32"/>
        </w:rPr>
        <w:t>)</w:t>
      </w:r>
      <w:r w:rsidRPr="008D3F5F">
        <w:rPr>
          <w:color w:val="202122"/>
          <w:sz w:val="32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8D3F5F" w:rsidRPr="007C6708" w:rsidRDefault="008D3F5F" w:rsidP="008D3F5F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32"/>
        </w:rPr>
      </w:pPr>
      <w:r w:rsidRPr="008D3F5F">
        <w:rPr>
          <w:color w:val="202122"/>
          <w:sz w:val="32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C5462F">
        <w:rPr>
          <w:color w:val="202122"/>
          <w:sz w:val="32"/>
        </w:rPr>
        <w:t xml:space="preserve"> </w:t>
      </w:r>
      <w:r w:rsidR="007C6708" w:rsidRPr="007C6708">
        <w:rPr>
          <w:color w:val="202122"/>
          <w:sz w:val="32"/>
        </w:rPr>
        <w:t>[1]</w:t>
      </w:r>
    </w:p>
    <w:p w:rsidR="008D3F5F" w:rsidRPr="007859EF" w:rsidRDefault="008D3F5F" w:rsidP="006C3202">
      <w:pPr>
        <w:pStyle w:val="a6"/>
        <w:spacing w:line="360" w:lineRule="auto"/>
        <w:rPr>
          <w:rFonts w:ascii="Times New Roman" w:hAnsi="Times New Roman" w:cs="Times New Roman"/>
          <w:sz w:val="28"/>
        </w:rPr>
      </w:pPr>
    </w:p>
    <w:p w:rsidR="006C3202" w:rsidRPr="007859EF" w:rsidRDefault="006C3202" w:rsidP="006C3202">
      <w:pPr>
        <w:pStyle w:val="a6"/>
        <w:spacing w:line="360" w:lineRule="auto"/>
        <w:rPr>
          <w:rFonts w:ascii="Times New Roman" w:hAnsi="Times New Roman" w:cs="Times New Roman"/>
          <w:sz w:val="28"/>
        </w:rPr>
      </w:pPr>
    </w:p>
    <w:p w:rsidR="006C3202" w:rsidRPr="006C3202" w:rsidRDefault="006C3202" w:rsidP="006C3202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:rsidR="006C3202" w:rsidRPr="006C3202" w:rsidRDefault="006C3202" w:rsidP="006C3202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:rsidR="006C3202" w:rsidRPr="006C3202" w:rsidRDefault="006C3202" w:rsidP="006C3202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:rsidR="006C3202" w:rsidRPr="006C3202" w:rsidRDefault="006C3202" w:rsidP="006C3202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:rsidR="006C3202" w:rsidRPr="006C3202" w:rsidRDefault="006C3202" w:rsidP="006C3202">
      <w:pPr>
        <w:spacing w:line="360" w:lineRule="auto"/>
        <w:ind w:firstLine="567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a9"/>
        <w:tblW w:w="10018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927"/>
      </w:tblGrid>
      <w:tr w:rsidR="001D7DCE" w:rsidRPr="006C3202" w:rsidTr="00280A2C">
        <w:trPr>
          <w:trHeight w:val="704"/>
        </w:trPr>
        <w:tc>
          <w:tcPr>
            <w:tcW w:w="3209" w:type="dxa"/>
            <w:vAlign w:val="center"/>
          </w:tcPr>
          <w:p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927" w:type="dxa"/>
            <w:vAlign w:val="center"/>
          </w:tcPr>
          <w:p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1D7DCE" w:rsidRPr="007859EF" w:rsidTr="00280A2C">
        <w:trPr>
          <w:trHeight w:val="1448"/>
        </w:trPr>
        <w:tc>
          <w:tcPr>
            <w:tcW w:w="3209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882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927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:rsidTr="00280A2C">
        <w:trPr>
          <w:trHeight w:val="581"/>
        </w:trPr>
        <w:tc>
          <w:tcPr>
            <w:tcW w:w="3209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927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1D7DCE" w:rsidRPr="007859EF" w:rsidTr="00280A2C">
        <w:trPr>
          <w:trHeight w:val="566"/>
        </w:trPr>
        <w:tc>
          <w:tcPr>
            <w:tcW w:w="3209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927" w:type="dxa"/>
          </w:tcPr>
          <w:p w:rsidR="001D7DCE" w:rsidRPr="00B64377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7859EF" w:rsidTr="00280A2C">
        <w:trPr>
          <w:trHeight w:val="566"/>
        </w:trPr>
        <w:tc>
          <w:tcPr>
            <w:tcW w:w="3209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927" w:type="dxa"/>
          </w:tcPr>
          <w:p w:rsidR="001D7DCE" w:rsidRPr="00CA435E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7859EF" w:rsidTr="00280A2C">
        <w:trPr>
          <w:trHeight w:val="1731"/>
        </w:trPr>
        <w:tc>
          <w:tcPr>
            <w:tcW w:w="3209" w:type="dxa"/>
          </w:tcPr>
          <w:p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927" w:type="dxa"/>
          </w:tcPr>
          <w:p w:rsidR="001D7DCE" w:rsidRPr="005048E1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CA435E" w:rsidRPr="00CA435E" w:rsidRDefault="00CA435E" w:rsidP="005048E1">
      <w:pPr>
        <w:rPr>
          <w:sz w:val="28"/>
          <w:szCs w:val="28"/>
          <w:lang w:val="ru-RU"/>
        </w:rPr>
      </w:pPr>
    </w:p>
    <w:p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–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7859EF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7859EF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7" w:history="1">
                    <w:proofErr w:type="spellStart"/>
                    <w:r w:rsidRPr="006C320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8" w:history="1">
                    <w:proofErr w:type="spellStart"/>
                    <w:r w:rsidRPr="006C320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23"/>
            </w:tblGrid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6C3202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:rsidR="006C3202" w:rsidRPr="006C3202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7859EF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C3202">
              <w:rPr>
                <w:rFonts w:ascii="Times New Roman" w:hAnsi="Times New Roman"/>
                <w:color w:val="000000" w:themeColor="text1"/>
              </w:rPr>
              <w:t>GetPart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</w:rPr>
              <w:t>(</w:t>
            </w:r>
            <w:proofErr w:type="spellStart"/>
            <w:r w:rsidRPr="006C3202">
              <w:rPr>
                <w:rFonts w:ascii="Times New Roman" w:hAnsi="Times New Roman"/>
                <w:color w:val="000000" w:themeColor="text1"/>
              </w:rPr>
              <w:t>int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1815"/>
            </w:tblGrid>
            <w:tr w:rsidR="00CA435E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435E" w:rsidRPr="006C3202" w:rsidRDefault="00CA435E" w:rsidP="00CA435E">
                  <w:pPr>
                    <w:pStyle w:val="aa"/>
                    <w:rPr>
                      <w:color w:val="000000" w:themeColor="text1"/>
                      <w:lang w:eastAsia="ru-RU"/>
                    </w:rPr>
                  </w:pPr>
                  <w:r w:rsidRPr="006C3202">
                    <w:rPr>
                      <w:color w:val="000000" w:themeColor="text1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CA435E" w:rsidRPr="006C3202" w:rsidRDefault="00CA435E" w:rsidP="00CA435E">
                  <w:pPr>
                    <w:pStyle w:val="aa"/>
                    <w:rPr>
                      <w:color w:val="000000" w:themeColor="text1"/>
                      <w:lang w:eastAsia="ru-RU"/>
                    </w:rPr>
                  </w:pPr>
                  <w:r w:rsidRPr="006C3202">
                    <w:rPr>
                      <w:color w:val="000000" w:themeColor="text1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6C3202">
                    <w:rPr>
                      <w:color w:val="000000" w:themeColor="text1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6C3202">
                    <w:rPr>
                      <w:color w:val="000000" w:themeColor="text1"/>
                      <w:lang w:eastAsia="ru-RU"/>
                    </w:rPr>
                    <w:t xml:space="preserve"> </w:t>
                  </w:r>
                  <w:proofErr w:type="spellStart"/>
                  <w:r w:rsidRPr="006C3202">
                    <w:rPr>
                      <w:color w:val="000000" w:themeColor="text1"/>
                      <w:lang w:eastAsia="ru-RU"/>
                    </w:rPr>
                    <w:t>компонента</w:t>
                  </w:r>
                  <w:proofErr w:type="spellEnd"/>
                  <w:r w:rsidRPr="006C3202">
                    <w:rPr>
                      <w:color w:val="000000" w:themeColor="text1"/>
                      <w:lang w:eastAsia="ru-RU"/>
                    </w:rPr>
                    <w:t>.</w:t>
                  </w:r>
                </w:p>
              </w:tc>
            </w:tr>
          </w:tbl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указатель на интерфейс компонента </w:t>
            </w:r>
            <w:hyperlink r:id="rId9" w:history="1">
              <w:proofErr w:type="spellStart"/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ksPart</w:t>
              </w:r>
              <w:proofErr w:type="spellEnd"/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 или </w:t>
            </w:r>
            <w:hyperlink r:id="rId10" w:history="1">
              <w:proofErr w:type="spellStart"/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IPart</w:t>
              </w:r>
              <w:proofErr w:type="spellEnd"/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7859EF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6C3202">
              <w:rPr>
                <w:rFonts w:ascii="Times New Roman" w:hAnsi="Times New Roman"/>
                <w:color w:val="000000" w:themeColor="text1"/>
              </w:rPr>
              <w:t>NewEntity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</w:rPr>
              <w:t xml:space="preserve">(short </w:t>
            </w:r>
            <w:proofErr w:type="spellStart"/>
            <w:r w:rsidRPr="006C3202">
              <w:rPr>
                <w:rFonts w:ascii="Times New Roman" w:hAnsi="Times New Roman"/>
                <w:color w:val="000000" w:themeColor="text1"/>
              </w:rPr>
              <w:t>objType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2018"/>
            </w:tblGrid>
            <w:tr w:rsidR="00CA435E" w:rsidRPr="006C3202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CA435E" w:rsidRPr="006C3202" w:rsidRDefault="00CA435E" w:rsidP="00C556AA">
                  <w:pPr>
                    <w:pStyle w:val="aa"/>
                    <w:rPr>
                      <w:color w:val="000000" w:themeColor="text1"/>
                      <w:lang w:eastAsia="ru-RU"/>
                    </w:rPr>
                  </w:pPr>
                  <w:proofErr w:type="spellStart"/>
                  <w:r w:rsidRPr="006C3202">
                    <w:rPr>
                      <w:color w:val="000000" w:themeColor="text1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CA435E" w:rsidRPr="006C3202" w:rsidRDefault="00C556AA" w:rsidP="00CA435E">
                  <w:pPr>
                    <w:pStyle w:val="aa"/>
                    <w:rPr>
                      <w:color w:val="000000" w:themeColor="text1"/>
                      <w:lang w:eastAsia="ru-RU"/>
                    </w:rPr>
                  </w:pPr>
                  <w:proofErr w:type="spellStart"/>
                  <w:proofErr w:type="gramStart"/>
                  <w:r w:rsidRPr="006C3202">
                    <w:rPr>
                      <w:color w:val="000000" w:themeColor="text1"/>
                      <w:lang w:eastAsia="ru-RU"/>
                    </w:rPr>
                    <w:t>jType</w:t>
                  </w:r>
                  <w:proofErr w:type="spellEnd"/>
                  <w:r w:rsidR="00CA435E" w:rsidRPr="006C3202">
                    <w:rPr>
                      <w:color w:val="000000" w:themeColor="text1"/>
                      <w:lang w:eastAsia="ru-RU"/>
                    </w:rPr>
                    <w:t>-</w:t>
                  </w:r>
                  <w:proofErr w:type="gramEnd"/>
                  <w:r w:rsidR="00CA435E" w:rsidRPr="006C3202">
                    <w:rPr>
                      <w:color w:val="000000" w:themeColor="text1"/>
                      <w:lang w:eastAsia="ru-RU"/>
                    </w:rPr>
                    <w:t xml:space="preserve"> </w:t>
                  </w:r>
                  <w:hyperlink r:id="rId11" w:history="1">
                    <w:proofErr w:type="spellStart"/>
                    <w:r w:rsidR="00CA435E" w:rsidRPr="006C3202">
                      <w:rPr>
                        <w:color w:val="000000" w:themeColor="text1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="00CA435E" w:rsidRPr="006C3202">
                      <w:rPr>
                        <w:color w:val="000000" w:themeColor="text1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="00CA435E" w:rsidRPr="006C3202">
                      <w:rPr>
                        <w:color w:val="000000" w:themeColor="text1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="00CA435E" w:rsidRPr="006C3202">
                    <w:rPr>
                      <w:color w:val="000000" w:themeColor="text1"/>
                      <w:lang w:eastAsia="ru-RU"/>
                    </w:rPr>
                    <w:t>.</w:t>
                  </w:r>
                </w:p>
              </w:tc>
            </w:tr>
          </w:tbl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указатель на интерфейс </w:t>
            </w:r>
            <w:hyperlink r:id="rId12" w:history="1">
              <w:proofErr w:type="spellStart"/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ksEntity</w:t>
              </w:r>
              <w:proofErr w:type="spellEnd"/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 или </w:t>
            </w:r>
            <w:hyperlink r:id="rId13" w:history="1">
              <w:proofErr w:type="spellStart"/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IEntity</w:t>
              </w:r>
              <w:proofErr w:type="spellEnd"/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35E" w:rsidRPr="006C3202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5048E1" w:rsidRDefault="005048E1" w:rsidP="005048E1">
      <w:pPr>
        <w:rPr>
          <w:sz w:val="28"/>
          <w:szCs w:val="28"/>
          <w:lang w:val="ru-RU"/>
        </w:rPr>
      </w:pPr>
    </w:p>
    <w:p w:rsidR="006C3202" w:rsidRPr="005048E1" w:rsidRDefault="006C3202" w:rsidP="005048E1">
      <w:pPr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 xml:space="preserve">Таблица 1.3.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3202" w:rsidRPr="005048E1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Описание</w:t>
            </w:r>
          </w:p>
        </w:tc>
      </w:tr>
      <w:tr w:rsidR="006C3202" w:rsidRPr="007859EF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02" w:rsidRPr="007859EF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Create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 (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bool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invisible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, 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bool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 _</w:t>
            </w:r>
            <w:proofErr w:type="spellStart"/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typeDoc</w:t>
            </w:r>
            <w:proofErr w:type="spellEnd"/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invisible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признак режима редактирования документа </w:t>
            </w:r>
          </w:p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(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TRUE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невидимый режим,</w:t>
            </w:r>
          </w:p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FALSE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видимый режим),</w:t>
            </w:r>
          </w:p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proofErr w:type="spellStart"/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typeDoc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тип документа</w:t>
            </w:r>
          </w:p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(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TRUE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деталь, </w:t>
            </w:r>
          </w:p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FALSE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сборка).</w:t>
            </w:r>
          </w:p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TRUE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02" w:rsidRPr="006C3202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</w:tbl>
    <w:p w:rsidR="006C3202" w:rsidRDefault="006C3202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8E1" w:rsidRPr="005048E1" w:rsidRDefault="00EB5F30" w:rsidP="00EB5F30">
      <w:pPr>
        <w:spacing w:before="240" w:after="240"/>
        <w:ind w:firstLine="720"/>
        <w:rPr>
          <w:rFonts w:eastAsia="Calibri"/>
          <w:kern w:val="32"/>
          <w:sz w:val="28"/>
          <w:szCs w:val="28"/>
          <w:lang w:val="ru-RU" w:eastAsia="x-none"/>
        </w:rPr>
      </w:pPr>
      <w:r>
        <w:rPr>
          <w:rFonts w:eastAsia="Calibri"/>
          <w:kern w:val="32"/>
          <w:sz w:val="28"/>
          <w:szCs w:val="28"/>
          <w:lang w:val="ru-RU" w:eastAsia="x-none"/>
        </w:rPr>
        <w:t>Продолжение</w:t>
      </w:r>
      <w:r w:rsidRPr="00EB5F30">
        <w:rPr>
          <w:rFonts w:eastAsia="Calibri"/>
          <w:kern w:val="32"/>
          <w:sz w:val="28"/>
          <w:szCs w:val="28"/>
          <w:lang w:val="ru-RU" w:eastAsia="x-none"/>
        </w:rPr>
        <w:t xml:space="preserve"> </w:t>
      </w:r>
      <w:r>
        <w:rPr>
          <w:rFonts w:eastAsia="Calibri"/>
          <w:kern w:val="32"/>
          <w:sz w:val="28"/>
          <w:szCs w:val="28"/>
          <w:lang w:val="x-none" w:eastAsia="x-none"/>
        </w:rPr>
        <w:t>т</w:t>
      </w:r>
      <w:r w:rsidR="004B47D8">
        <w:rPr>
          <w:rFonts w:eastAsia="Calibri"/>
          <w:kern w:val="32"/>
          <w:sz w:val="28"/>
          <w:szCs w:val="28"/>
          <w:lang w:val="x-none" w:eastAsia="x-none"/>
        </w:rPr>
        <w:t>аблиц</w:t>
      </w:r>
      <w:r w:rsidR="004B47D8">
        <w:rPr>
          <w:rFonts w:eastAsia="Calibri"/>
          <w:kern w:val="32"/>
          <w:sz w:val="28"/>
          <w:szCs w:val="28"/>
          <w:lang w:val="ru-RU" w:eastAsia="x-none"/>
        </w:rPr>
        <w:t>ы</w:t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="005048E1"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="005048E1"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>
        <w:rPr>
          <w:rFonts w:eastAsia="Calibri"/>
          <w:kern w:val="32"/>
          <w:sz w:val="28"/>
          <w:szCs w:val="28"/>
          <w:lang w:val="ru-RU" w:eastAsia="x-none"/>
        </w:rPr>
        <w:t>3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5048E1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5048E1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5048E1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5048E1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Описание</w:t>
            </w:r>
          </w:p>
        </w:tc>
      </w:tr>
      <w:tr w:rsidR="005048E1" w:rsidRPr="007859EF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8E1" w:rsidRPr="006C3202" w:rsidRDefault="005048E1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lang w:eastAsia="x-none"/>
              </w:rPr>
            </w:pPr>
            <w:proofErr w:type="spellStart"/>
            <w:r w:rsidRPr="006C3202">
              <w:rPr>
                <w:rFonts w:ascii="Times New Roman" w:hAnsi="Times New Roman"/>
                <w:color w:val="000000" w:themeColor="text1"/>
                <w:kern w:val="32"/>
                <w:sz w:val="24"/>
                <w:lang w:val="x-none" w:eastAsia="x-none"/>
              </w:rPr>
              <w:t>GetPart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  <w:kern w:val="32"/>
                <w:sz w:val="24"/>
                <w:lang w:val="x-none" w:eastAsia="x-none"/>
              </w:rPr>
              <w:t>(</w:t>
            </w:r>
            <w:proofErr w:type="spellStart"/>
            <w:r w:rsidRPr="006C3202">
              <w:rPr>
                <w:rFonts w:ascii="Times New Roman" w:hAnsi="Times New Roman"/>
                <w:color w:val="000000" w:themeColor="text1"/>
                <w:kern w:val="32"/>
                <w:sz w:val="24"/>
                <w:lang w:val="x-none" w:eastAsia="x-none"/>
              </w:rPr>
              <w:t>int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  <w:kern w:val="32"/>
                <w:sz w:val="24"/>
                <w:lang w:val="x-none" w:eastAsia="x-none"/>
              </w:rPr>
              <w:t xml:space="preserve"> </w:t>
            </w:r>
            <w:proofErr w:type="spellStart"/>
            <w:r w:rsidRPr="006C3202">
              <w:rPr>
                <w:rFonts w:ascii="Times New Roman" w:hAnsi="Times New Roman"/>
                <w:color w:val="000000" w:themeColor="text1"/>
                <w:kern w:val="32"/>
                <w:sz w:val="24"/>
                <w:lang w:val="x-none" w:eastAsia="x-none"/>
              </w:rPr>
              <w:t>type</w:t>
            </w:r>
            <w:proofErr w:type="spellEnd"/>
            <w:r w:rsidRPr="006C3202">
              <w:rPr>
                <w:rFonts w:ascii="Times New Roman" w:hAnsi="Times New Roman"/>
                <w:color w:val="000000" w:themeColor="text1"/>
                <w:kern w:val="32"/>
                <w:sz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8E1" w:rsidRPr="006C3202" w:rsidRDefault="005048E1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proofErr w:type="gramStart"/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type</w:t>
            </w:r>
            <w:proofErr w:type="gramEnd"/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E1" w:rsidRPr="006C3202" w:rsidRDefault="005048E1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8E1" w:rsidRPr="006C3202" w:rsidRDefault="005048E1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5048E1" w:rsidRPr="00C556AA" w:rsidRDefault="00EB5F30" w:rsidP="00C556A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C556AA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C556AA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C556AA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8E1" w:rsidRPr="00C556AA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8E1" w:rsidRPr="00C556AA" w:rsidRDefault="00021B7A" w:rsidP="00021B7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proofErr w:type="spellStart"/>
            <w:r w:rsidRPr="00C556AA">
              <w:rPr>
                <w:rFonts w:ascii="Times New Roman" w:hAnsi="Times New Roman"/>
                <w:lang w:val="en-US"/>
              </w:rPr>
              <w:t>ksCircle</w:t>
            </w:r>
            <w:proofErr w:type="spellEnd"/>
            <w:r w:rsidRPr="00C556AA">
              <w:rPr>
                <w:rFonts w:ascii="Times New Roman" w:hAnsi="Times New Roman"/>
                <w:lang w:val="en-US"/>
              </w:rPr>
              <w:t xml:space="preserve"> (double xc, double </w:t>
            </w:r>
            <w:proofErr w:type="spellStart"/>
            <w:r w:rsidRPr="00C556AA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C556AA">
              <w:rPr>
                <w:rFonts w:ascii="Times New Roman" w:hAnsi="Times New Roman"/>
                <w:lang w:val="en-US"/>
              </w:rPr>
              <w:t xml:space="preserve">, double rad, </w:t>
            </w:r>
            <w:r w:rsidR="002505BD" w:rsidRPr="00C556AA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8E1" w:rsidRPr="007859EF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C556AA">
              <w:rPr>
                <w:rFonts w:ascii="Times New Roman" w:hAnsi="Times New Roman"/>
                <w:sz w:val="24"/>
                <w:szCs w:val="24"/>
              </w:rPr>
              <w:t>xc</w:t>
            </w:r>
            <w:proofErr w:type="gramEnd"/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556AA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rad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E1" w:rsidRPr="00C556AA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8E1" w:rsidRPr="00C556AA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E1" w:rsidRPr="00C556AA" w:rsidRDefault="00021B7A" w:rsidP="002505BD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C556AA">
              <w:rPr>
                <w:rFonts w:ascii="Times New Roman" w:hAnsi="Times New Roman"/>
                <w:lang w:val="en-US"/>
              </w:rPr>
              <w:t xml:space="preserve">long </w:t>
            </w:r>
            <w:proofErr w:type="spellStart"/>
            <w:r w:rsidRPr="00C556AA">
              <w:rPr>
                <w:rFonts w:ascii="Times New Roman" w:hAnsi="Times New Roman"/>
                <w:lang w:val="en-US"/>
              </w:rPr>
              <w:t>ksLineSeg</w:t>
            </w:r>
            <w:proofErr w:type="spellEnd"/>
            <w:r w:rsidRPr="00C556AA">
              <w:rPr>
                <w:rFonts w:ascii="Times New Roman" w:hAnsi="Times New Roman"/>
                <w:lang w:val="en-US"/>
              </w:rPr>
              <w:t xml:space="preserve"> (double x1, double y1, double x2, double y2, </w:t>
            </w:r>
            <w:r w:rsidR="002505BD" w:rsidRPr="00C556AA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E1" w:rsidRPr="00C556AA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proofErr w:type="gramEnd"/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E1" w:rsidRPr="00C556AA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8E1" w:rsidRPr="00C556AA" w:rsidRDefault="002505BD" w:rsidP="002505BD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7859EF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AA" w:rsidRPr="00C556AA" w:rsidRDefault="00C556AA" w:rsidP="00C556AA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C556AA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proofErr w:type="spellEnd"/>
            <w:r w:rsidRPr="00C556AA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C556AA">
              <w:rPr>
                <w:rFonts w:ascii="Times New Roman" w:hAnsi="Times New Roman"/>
                <w:lang w:val="en-US"/>
              </w:rPr>
              <w:t xml:space="preserve">(double xc, double </w:t>
            </w:r>
            <w:proofErr w:type="spellStart"/>
            <w:r w:rsidRPr="00C556AA">
              <w:rPr>
                <w:rFonts w:ascii="Times New Roman" w:hAnsi="Times New Roman"/>
                <w:lang w:val="en-US"/>
              </w:rPr>
              <w:t>yc</w:t>
            </w:r>
            <w:proofErr w:type="spellEnd"/>
            <w:r w:rsidRPr="00C556AA">
              <w:rPr>
                <w:rFonts w:ascii="Times New Roman" w:hAnsi="Times New Roman"/>
                <w:lang w:val="en-US"/>
              </w:rPr>
              <w:t>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AA" w:rsidRPr="00C556AA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sz w:val="24"/>
                <w:szCs w:val="24"/>
              </w:rPr>
              <w:t>xc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556AA">
              <w:rPr>
                <w:rFonts w:ascii="Times New Roman" w:hAnsi="Times New Roman"/>
                <w:sz w:val="24"/>
                <w:szCs w:val="24"/>
              </w:rPr>
              <w:t>yc</w:t>
            </w:r>
            <w:proofErr w:type="spellEnd"/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rad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</w:t>
            </w:r>
            <w:proofErr w:type="spellStart"/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отрисовки</w:t>
            </w:r>
            <w:proofErr w:type="spellEnd"/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дуги: 1 - против часовой стрелки, -1 - по часовой стрелке,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AA" w:rsidRPr="00C556AA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AA" w:rsidRPr="00C556AA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>Таблица 1.5 -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hyperlink r:id="rId14" w:history="1">
        <w:proofErr w:type="spellStart"/>
        <w:r w:rsidR="009718A9">
          <w:rPr>
            <w:rStyle w:val="a4"/>
          </w:rPr>
          <w:t>ksEntity</w:t>
        </w:r>
        <w:proofErr w:type="spellEnd"/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6AA" w:rsidRPr="00FA6060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6AA" w:rsidRPr="00FA6060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6AA" w:rsidRPr="00FA6060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6AA" w:rsidRPr="00FA6060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7859EF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AA" w:rsidRPr="00FA6060" w:rsidRDefault="00C556AA" w:rsidP="009718A9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FA6060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proofErr w:type="spellEnd"/>
            <w:r w:rsidR="009718A9" w:rsidRPr="00FA6060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="009718A9" w:rsidRPr="00FA6060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="009718A9" w:rsidRPr="00FA6060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="009718A9" w:rsidRPr="00FA6060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="009718A9" w:rsidRPr="00FA6060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AA" w:rsidRPr="00FA6060" w:rsidRDefault="009718A9" w:rsidP="009718A9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FA6060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FA6060" w:rsidRPr="00FA6060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="00FA6060" w:rsidRPr="00FA6060">
              <w:rPr>
                <w:rFonts w:ascii="Times New Roman" w:hAnsi="Times New Roman"/>
                <w:sz w:val="24"/>
                <w:szCs w:val="24"/>
              </w:rPr>
              <w:t>направлени</w:t>
            </w:r>
            <w:r w:rsidR="004B47D8">
              <w:rPr>
                <w:rFonts w:ascii="Times New Roman" w:hAnsi="Times New Roman"/>
                <w:sz w:val="24"/>
                <w:szCs w:val="24"/>
              </w:rPr>
              <w:t>е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="004B47D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proofErr w:type="spellStart"/>
            <w:r w:rsidR="00FA6060" w:rsidRPr="00FA6060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FA6060" w:rsidRPr="00FA6060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="00FA6060" w:rsidRPr="00FA606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AA" w:rsidRPr="00FA6060" w:rsidRDefault="00C556A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AA" w:rsidRPr="00FA6060" w:rsidRDefault="00FA6060" w:rsidP="00FA6060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</w:tbl>
    <w:p w:rsidR="005048E1" w:rsidRDefault="005048E1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6060" w:rsidRDefault="00FA6060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47D8" w:rsidRPr="004B47D8" w:rsidRDefault="004B47D8" w:rsidP="004B47D8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</w:t>
      </w:r>
      <w:r>
        <w:rPr>
          <w:rFonts w:eastAsia="Calibri"/>
          <w:kern w:val="32"/>
          <w:sz w:val="28"/>
          <w:szCs w:val="28"/>
          <w:lang w:val="x-none" w:eastAsia="x-none"/>
        </w:rPr>
        <w:t>т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аблицы 1.5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FA6060" w:rsidRPr="00FA6060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060" w:rsidRPr="00FA6060" w:rsidRDefault="00FA6060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060" w:rsidRPr="00FA6060" w:rsidRDefault="00FA6060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060" w:rsidRPr="00FA6060" w:rsidRDefault="00FA6060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060" w:rsidRPr="00FA6060" w:rsidRDefault="00FA6060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A6060" w:rsidRPr="007859EF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60" w:rsidRPr="00FA6060" w:rsidRDefault="00FA6060" w:rsidP="00FA0EF2">
            <w:pPr>
              <w:pStyle w:val="bodytext"/>
              <w:rPr>
                <w:rFonts w:ascii="Times New Roman" w:hAnsi="Times New Roman"/>
                <w:lang w:val="en-US"/>
              </w:rPr>
            </w:pPr>
            <w:proofErr w:type="spellStart"/>
            <w:r w:rsidRPr="00FA6060">
              <w:rPr>
                <w:rStyle w:val="x2ul"/>
                <w:rFonts w:ascii="Times New Roman" w:hAnsi="Times New Roman"/>
                <w:u w:val="single"/>
                <w:lang w:val="en-US"/>
              </w:rPr>
              <w:t>ksCutExtrusionDefinition</w:t>
            </w:r>
            <w:proofErr w:type="spellEnd"/>
            <w:r w:rsidRPr="00FA6060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 </w:t>
            </w:r>
            <w:r w:rsidRPr="00FA6060">
              <w:rPr>
                <w:rFonts w:ascii="Times New Roman" w:hAnsi="Times New Roman"/>
                <w:lang w:val="en-US"/>
              </w:rPr>
              <w:t xml:space="preserve">(BOOL forward, short type, double depth, double </w:t>
            </w:r>
            <w:proofErr w:type="spellStart"/>
            <w:r w:rsidRPr="00FA6060">
              <w:rPr>
                <w:rFonts w:ascii="Times New Roman" w:hAnsi="Times New Roman"/>
                <w:lang w:val="en-US"/>
              </w:rPr>
              <w:t>draftValue</w:t>
            </w:r>
            <w:proofErr w:type="spellEnd"/>
            <w:r w:rsidRPr="00FA6060">
              <w:rPr>
                <w:rFonts w:ascii="Times New Roman" w:hAnsi="Times New Roman"/>
                <w:lang w:val="en-US"/>
              </w:rPr>
              <w:t xml:space="preserve">, BOOL </w:t>
            </w:r>
            <w:proofErr w:type="spellStart"/>
            <w:r w:rsidRPr="00FA6060">
              <w:rPr>
                <w:rFonts w:ascii="Times New Roman" w:hAnsi="Times New Roman"/>
                <w:lang w:val="en-US"/>
              </w:rPr>
              <w:t>draftOutward</w:t>
            </w:r>
            <w:proofErr w:type="spellEnd"/>
            <w:r w:rsidRPr="00FA6060">
              <w:rPr>
                <w:rFonts w:ascii="Times New Roman" w:hAnsi="Times New Roman"/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60" w:rsidRPr="00FA6060" w:rsidRDefault="00FA6060" w:rsidP="00FA0EF2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6060">
              <w:rPr>
                <w:rFonts w:ascii="Times New Roman" w:hAnsi="Times New Roman"/>
                <w:sz w:val="24"/>
                <w:szCs w:val="24"/>
              </w:rPr>
              <w:t>draftValue</w:t>
            </w:r>
            <w:proofErr w:type="spellEnd"/>
            <w:r w:rsidRPr="00FA6060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A6060">
              <w:rPr>
                <w:rFonts w:ascii="Times New Roman" w:hAnsi="Times New Roman"/>
                <w:sz w:val="24"/>
                <w:szCs w:val="24"/>
              </w:rPr>
              <w:t>draftOutward</w:t>
            </w:r>
            <w:proofErr w:type="spellEnd"/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="004B47D8">
              <w:rPr>
                <w:rFonts w:ascii="Times New Roman" w:hAnsi="Times New Roman"/>
                <w:sz w:val="24"/>
                <w:szCs w:val="24"/>
              </w:rPr>
              <w:t>направление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>
              <w:rPr>
                <w:rFonts w:ascii="Times New Roman" w:hAnsi="Times New Roman"/>
                <w:sz w:val="24"/>
                <w:szCs w:val="24"/>
              </w:rPr>
              <w:t>уклона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: FALSE - </w:t>
            </w:r>
            <w:proofErr w:type="spellStart"/>
            <w:r w:rsidR="004B47D8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B47D8">
              <w:rPr>
                <w:rFonts w:ascii="Times New Roman" w:hAnsi="Times New Roman"/>
                <w:sz w:val="24"/>
                <w:szCs w:val="24"/>
              </w:rPr>
              <w:t>наружу</w:t>
            </w:r>
            <w:proofErr w:type="spellEnd"/>
            <w:r w:rsidR="004B47D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proofErr w:type="spellStart"/>
            <w:r w:rsidRPr="00FA6060">
              <w:rPr>
                <w:rFonts w:ascii="Times New Roman" w:hAnsi="Times New Roman"/>
                <w:sz w:val="24"/>
                <w:szCs w:val="24"/>
              </w:rPr>
              <w:t>уклон</w:t>
            </w:r>
            <w:proofErr w:type="spellEnd"/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6060">
              <w:rPr>
                <w:rFonts w:ascii="Times New Roman" w:hAnsi="Times New Roman"/>
                <w:sz w:val="24"/>
                <w:szCs w:val="24"/>
              </w:rPr>
              <w:t>внутрь</w:t>
            </w:r>
            <w:proofErr w:type="spellEnd"/>
            <w:r w:rsidRPr="00FA606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60" w:rsidRPr="00FA6060" w:rsidRDefault="00FA6060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060" w:rsidRPr="00FA6060" w:rsidRDefault="00FA6060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  <w:r w:rsidR="004B47D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вырезания</w:t>
            </w: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4B47D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эскиз в одном направлении</w:t>
            </w:r>
          </w:p>
        </w:tc>
      </w:tr>
    </w:tbl>
    <w:p w:rsidR="00FA6060" w:rsidRPr="00C556AA" w:rsidRDefault="00FA6060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t>3 Обзор аналогов</w:t>
      </w:r>
    </w:p>
    <w:p w:rsidR="006C3202" w:rsidRPr="00FA0EF2" w:rsidRDefault="00FA0EF2" w:rsidP="00972691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:rsidR="008F033E" w:rsidRPr="00FA0EF2" w:rsidRDefault="00FA0EF2" w:rsidP="00FA0EF2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изначально заданным условиям: количество светильников, их тип, расположение, - программа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</w:t>
      </w:r>
      <w:proofErr w:type="spellStart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блесткости</w:t>
      </w:r>
      <w:proofErr w:type="spellEnd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8F033E" w:rsidRPr="00FA0EF2" w:rsidRDefault="00FA0EF2" w:rsidP="00FA0EF2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:rsidR="00FA0EF2" w:rsidRPr="00FA0EF2" w:rsidRDefault="00FA0EF2" w:rsidP="00FA0EF2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 xml:space="preserve"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</w:t>
      </w:r>
      <w:r w:rsidRPr="00FA0EF2">
        <w:rPr>
          <w:color w:val="000000"/>
          <w:sz w:val="28"/>
          <w:szCs w:val="28"/>
        </w:rPr>
        <w:lastRenderedPageBreak/>
        <w:t>форматах .</w:t>
      </w:r>
      <w:proofErr w:type="spellStart"/>
      <w:r w:rsidRPr="00FA0EF2">
        <w:rPr>
          <w:color w:val="000000"/>
          <w:sz w:val="28"/>
          <w:szCs w:val="28"/>
        </w:rPr>
        <w:t>dwg</w:t>
      </w:r>
      <w:proofErr w:type="spellEnd"/>
      <w:r w:rsidRPr="00FA0EF2">
        <w:rPr>
          <w:color w:val="000000"/>
          <w:sz w:val="28"/>
          <w:szCs w:val="28"/>
        </w:rPr>
        <w:t xml:space="preserve"> и .</w:t>
      </w:r>
      <w:proofErr w:type="spellStart"/>
      <w:r w:rsidRPr="00FA0EF2">
        <w:rPr>
          <w:color w:val="000000"/>
          <w:sz w:val="28"/>
          <w:szCs w:val="28"/>
        </w:rPr>
        <w:t>dxf</w:t>
      </w:r>
      <w:proofErr w:type="spellEnd"/>
      <w:r w:rsidRPr="00FA0EF2">
        <w:rPr>
          <w:color w:val="000000"/>
          <w:sz w:val="28"/>
          <w:szCs w:val="28"/>
        </w:rPr>
        <w:t>. Наличие всплывающих подсказок и интуитивно понятное управление сильно облегчает работу с программой.</w:t>
      </w:r>
    </w:p>
    <w:p w:rsidR="00FA0EF2" w:rsidRPr="00FA0EF2" w:rsidRDefault="00FA0EF2" w:rsidP="00FA0EF2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 xml:space="preserve">Программа </w:t>
      </w:r>
      <w:proofErr w:type="spellStart"/>
      <w:r w:rsidRPr="00FA0EF2">
        <w:rPr>
          <w:color w:val="000000"/>
          <w:sz w:val="28"/>
          <w:szCs w:val="28"/>
        </w:rPr>
        <w:t>DIALux</w:t>
      </w:r>
      <w:proofErr w:type="spellEnd"/>
      <w:r w:rsidRPr="00FA0EF2">
        <w:rPr>
          <w:color w:val="000000"/>
          <w:sz w:val="28"/>
          <w:szCs w:val="28"/>
        </w:rPr>
        <w:t xml:space="preserve">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</w:t>
      </w:r>
      <w:proofErr w:type="gramStart"/>
      <w:r w:rsidRPr="00FA0EF2">
        <w:rPr>
          <w:color w:val="000000"/>
          <w:sz w:val="28"/>
          <w:szCs w:val="28"/>
        </w:rPr>
        <w:t>интерьере.[</w:t>
      </w:r>
      <w:proofErr w:type="gramEnd"/>
      <w:r w:rsidRPr="00FA0EF2">
        <w:rPr>
          <w:color w:val="000000"/>
          <w:sz w:val="28"/>
          <w:szCs w:val="28"/>
        </w:rPr>
        <w:t>3]</w:t>
      </w:r>
    </w:p>
    <w:p w:rsidR="00CB5C4C" w:rsidRDefault="00CB5C4C" w:rsidP="006C3202">
      <w:pPr>
        <w:pStyle w:val="a6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:rsidR="008F033E" w:rsidRPr="007859EF" w:rsidRDefault="00CA2C48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15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– Программа </w:t>
      </w:r>
      <w:proofErr w:type="spellStart"/>
      <w:r w:rsidR="00CB5C4C" w:rsidRPr="00FA0EF2">
        <w:rPr>
          <w:sz w:val="28"/>
          <w:szCs w:val="28"/>
        </w:rPr>
        <w:t>DIALux</w:t>
      </w:r>
      <w:proofErr w:type="spellEnd"/>
    </w:p>
    <w:p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F033E" w:rsidRPr="008F033E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:rsidR="00972691" w:rsidRPr="00972691" w:rsidRDefault="00972691" w:rsidP="00972691">
      <w:pPr>
        <w:pStyle w:val="a7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  <w:sz w:val="28"/>
          <w:szCs w:val="28"/>
        </w:rPr>
      </w:pPr>
      <w:r w:rsidRPr="00972691">
        <w:rPr>
          <w:color w:val="000000"/>
          <w:sz w:val="28"/>
          <w:szCs w:val="28"/>
        </w:rPr>
        <w:t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</w:p>
    <w:p w:rsidR="008F033E" w:rsidRPr="00972691" w:rsidRDefault="008F033E" w:rsidP="00972691">
      <w:pPr>
        <w:pStyle w:val="a6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>ленного дизайна (рисунок 4.1 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:rsidR="00CB5C4C" w:rsidRPr="00972691" w:rsidRDefault="00972691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B1B8C21" wp14:editId="5ADB9F95">
            <wp:simplePos x="0" y="0"/>
            <wp:positionH relativeFrom="page">
              <wp:align>center</wp:align>
            </wp:positionH>
            <wp:positionV relativeFrom="line">
              <wp:posOffset>586105</wp:posOffset>
            </wp:positionV>
            <wp:extent cx="3219450" cy="4419600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1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</w:t>
      </w:r>
      <w:proofErr w:type="spellStart"/>
      <w:r w:rsidR="008F033E" w:rsidRPr="00972691">
        <w:rPr>
          <w:rFonts w:ascii="Times New Roman" w:hAnsi="Times New Roman" w:cs="Times New Roman"/>
          <w:sz w:val="28"/>
          <w:szCs w:val="28"/>
        </w:rPr>
        <w:t>саморезы</w:t>
      </w:r>
      <w:proofErr w:type="spellEnd"/>
      <w:r w:rsidR="008F033E" w:rsidRPr="00972691">
        <w:rPr>
          <w:rFonts w:ascii="Times New Roman" w:hAnsi="Times New Roman" w:cs="Times New Roman"/>
          <w:sz w:val="28"/>
          <w:szCs w:val="28"/>
        </w:rPr>
        <w:t xml:space="preserve">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:rsidR="00CB5C4C" w:rsidRPr="00972691" w:rsidRDefault="00CB5C4C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 xml:space="preserve">Рисунок 4.1 </w:t>
      </w:r>
      <w:r w:rsidRPr="00972691">
        <w:rPr>
          <w:rFonts w:ascii="Times New Roman" w:hAnsi="Times New Roman"/>
          <w:sz w:val="28"/>
          <w:szCs w:val="24"/>
        </w:rPr>
        <w:softHyphen/>
        <w:t xml:space="preserve"> Изображение настольной лампы</w:t>
      </w:r>
    </w:p>
    <w:p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F033E" w:rsidRDefault="008F033E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045B6C1F" wp14:editId="424F8AD9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Рисунок 4.2 </w:t>
      </w:r>
      <w:r>
        <w:rPr>
          <w:rFonts w:ascii="Times New Roman" w:hAnsi="Times New Roman"/>
          <w:sz w:val="24"/>
          <w:szCs w:val="24"/>
        </w:rPr>
        <w:softHyphen/>
        <w:t xml:space="preserve"> Изображение настольной лампы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008E7968" wp14:editId="74D444B3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F033E" w:rsidRDefault="008F033E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4.3 </w:t>
      </w:r>
      <w:r>
        <w:rPr>
          <w:rFonts w:ascii="Times New Roman" w:hAnsi="Times New Roman"/>
          <w:sz w:val="24"/>
          <w:szCs w:val="24"/>
        </w:rPr>
        <w:softHyphen/>
        <w:t xml:space="preserve"> Изображение настольной лампы</w:t>
      </w:r>
    </w:p>
    <w:p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F033E" w:rsidRPr="00972691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t>5 Диаграмма классов</w:t>
      </w:r>
    </w:p>
    <w:p w:rsidR="008F033E" w:rsidRPr="00CB5C4C" w:rsidRDefault="008F033E" w:rsidP="008F033E">
      <w:pPr>
        <w:pStyle w:val="a6"/>
        <w:spacing w:line="360" w:lineRule="auto"/>
        <w:ind w:firstLine="720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Диаграмма классов приведена на рисунке 5.1</w:t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:rsidR="008F033E" w:rsidRDefault="007859EF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5" type="#_x0000_t75" style="width:431.25pt;height:499.5pt">
            <v:imagedata r:id="rId19" o:title="LampPlugin"/>
          </v:shape>
        </w:pict>
      </w:r>
    </w:p>
    <w:p w:rsidR="008F033E" w:rsidRDefault="008F033E" w:rsidP="00972691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:rsidR="008F033E" w:rsidRDefault="00A739DA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:rsidR="00A739DA" w:rsidRDefault="00A739DA" w:rsidP="00A739DA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lang w:val="en-US"/>
        </w:rPr>
        <w:lastRenderedPageBreak/>
        <w:t>MainForm</w:t>
      </w:r>
      <w:proofErr w:type="spellEnd"/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:rsidR="00A739DA" w:rsidRDefault="00A739DA" w:rsidP="00A739DA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:rsidR="009E14A1" w:rsidRDefault="009E14A1" w:rsidP="00A739DA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:rsidR="00A739DA" w:rsidRPr="00602FA8" w:rsidRDefault="00A739DA" w:rsidP="00A739DA">
      <w:pPr>
        <w:pStyle w:val="ad"/>
        <w:numPr>
          <w:ilvl w:val="0"/>
          <w:numId w:val="4"/>
        </w:numPr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:rsidR="00A739DA" w:rsidRPr="00A739DA" w:rsidRDefault="009E14A1" w:rsidP="00A739DA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8F033E" w:rsidRPr="008F033E" w:rsidRDefault="008F033E" w:rsidP="008F033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</w:p>
    <w:p w:rsidR="008F033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57DE92" wp14:editId="18D9819A">
            <wp:extent cx="28384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3E" w:rsidRDefault="008F033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8F033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92FD9DC" wp14:editId="46B5494E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BD04566" wp14:editId="52DCCD0A">
            <wp:extent cx="28384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1D7DC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86E1574" wp14:editId="46C3564E">
            <wp:extent cx="2819794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D7DCE" w:rsidRPr="007859EF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highlight w:val="yellow"/>
        </w:rPr>
      </w:pPr>
      <w:r w:rsidRPr="001D7DCE">
        <w:rPr>
          <w:rFonts w:ascii="Times New Roman" w:hAnsi="Times New Roman" w:cs="Times New Roman"/>
          <w:sz w:val="28"/>
          <w:highlight w:val="yellow"/>
        </w:rPr>
        <w:t xml:space="preserve">Тут должно быть описание </w:t>
      </w:r>
      <w:r w:rsidRPr="001D7DCE">
        <w:rPr>
          <w:rFonts w:ascii="Times New Roman" w:hAnsi="Times New Roman" w:cs="Times New Roman"/>
          <w:sz w:val="28"/>
          <w:highlight w:val="yellow"/>
          <w:lang w:val="en-US"/>
        </w:rPr>
        <w:t>UI</w:t>
      </w:r>
    </w:p>
    <w:p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:rsidR="001D7DCE" w:rsidRPr="001D7DCE" w:rsidRDefault="001D7DCE" w:rsidP="001D7DC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:rsidR="001D7DCE" w:rsidRPr="00FA0EF2" w:rsidRDefault="00FA0EF2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FA0EF2">
        <w:rPr>
          <w:rFonts w:ascii="Times New Roman" w:hAnsi="Times New Roman" w:cs="Times New Roman"/>
          <w:sz w:val="28"/>
        </w:rPr>
        <w:t xml:space="preserve">4 </w:t>
      </w:r>
      <w:r w:rsidRPr="00FA0EF2">
        <w:rPr>
          <w:rFonts w:ascii="Times New Roman" w:hAnsi="Times New Roman" w:cs="Times New Roman"/>
          <w:sz w:val="28"/>
          <w:lang w:val="en-US"/>
        </w:rPr>
        <w:t>http</w:t>
      </w:r>
      <w:r w:rsidRPr="00FA0EF2">
        <w:rPr>
          <w:rFonts w:ascii="Times New Roman" w:hAnsi="Times New Roman" w:cs="Times New Roman"/>
          <w:sz w:val="28"/>
        </w:rPr>
        <w:t>://</w:t>
      </w:r>
      <w:proofErr w:type="spellStart"/>
      <w:r w:rsidRPr="00FA0EF2">
        <w:rPr>
          <w:rFonts w:ascii="Times New Roman" w:hAnsi="Times New Roman" w:cs="Times New Roman"/>
          <w:sz w:val="28"/>
          <w:lang w:val="en-US"/>
        </w:rPr>
        <w:t>electricalschool</w:t>
      </w:r>
      <w:proofErr w:type="spellEnd"/>
      <w:r w:rsidRPr="00FA0EF2">
        <w:rPr>
          <w:rFonts w:ascii="Times New Roman" w:hAnsi="Times New Roman" w:cs="Times New Roman"/>
          <w:sz w:val="28"/>
        </w:rPr>
        <w:t>.</w:t>
      </w:r>
      <w:r w:rsidRPr="00FA0EF2">
        <w:rPr>
          <w:rFonts w:ascii="Times New Roman" w:hAnsi="Times New Roman" w:cs="Times New Roman"/>
          <w:sz w:val="28"/>
          <w:lang w:val="en-US"/>
        </w:rPr>
        <w:t>info</w:t>
      </w:r>
      <w:r w:rsidRPr="00FA0EF2">
        <w:rPr>
          <w:rFonts w:ascii="Times New Roman" w:hAnsi="Times New Roman" w:cs="Times New Roman"/>
          <w:sz w:val="28"/>
        </w:rPr>
        <w:t>/</w:t>
      </w:r>
      <w:r w:rsidRPr="00FA0EF2">
        <w:rPr>
          <w:rFonts w:ascii="Times New Roman" w:hAnsi="Times New Roman" w:cs="Times New Roman"/>
          <w:sz w:val="28"/>
          <w:lang w:val="en-US"/>
        </w:rPr>
        <w:t>main</w:t>
      </w:r>
      <w:r w:rsidRPr="00FA0EF2">
        <w:rPr>
          <w:rFonts w:ascii="Times New Roman" w:hAnsi="Times New Roman" w:cs="Times New Roman"/>
          <w:sz w:val="28"/>
        </w:rPr>
        <w:t>/</w:t>
      </w:r>
      <w:r w:rsidRPr="00FA0EF2">
        <w:rPr>
          <w:rFonts w:ascii="Times New Roman" w:hAnsi="Times New Roman" w:cs="Times New Roman"/>
          <w:sz w:val="28"/>
          <w:lang w:val="en-US"/>
        </w:rPr>
        <w:t>lighting</w:t>
      </w:r>
      <w:r w:rsidRPr="00FA0EF2">
        <w:rPr>
          <w:rFonts w:ascii="Times New Roman" w:hAnsi="Times New Roman" w:cs="Times New Roman"/>
          <w:sz w:val="28"/>
        </w:rPr>
        <w:t>/1703-</w:t>
      </w:r>
      <w:proofErr w:type="spellStart"/>
      <w:r w:rsidRPr="00FA0EF2">
        <w:rPr>
          <w:rFonts w:ascii="Times New Roman" w:hAnsi="Times New Roman" w:cs="Times New Roman"/>
          <w:sz w:val="28"/>
          <w:lang w:val="en-US"/>
        </w:rPr>
        <w:t>programma</w:t>
      </w:r>
      <w:proofErr w:type="spellEnd"/>
      <w:r w:rsidRPr="00FA0EF2">
        <w:rPr>
          <w:rFonts w:ascii="Times New Roman" w:hAnsi="Times New Roman" w:cs="Times New Roman"/>
          <w:sz w:val="28"/>
        </w:rPr>
        <w:t>-</w:t>
      </w:r>
      <w:proofErr w:type="spellStart"/>
      <w:r w:rsidRPr="00FA0EF2"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</w:rPr>
        <w:t>-</w:t>
      </w:r>
      <w:proofErr w:type="spellStart"/>
      <w:r w:rsidRPr="00FA0EF2">
        <w:rPr>
          <w:rFonts w:ascii="Times New Roman" w:hAnsi="Times New Roman" w:cs="Times New Roman"/>
          <w:sz w:val="28"/>
          <w:lang w:val="en-US"/>
        </w:rPr>
        <w:t>dlja</w:t>
      </w:r>
      <w:proofErr w:type="spellEnd"/>
      <w:r w:rsidRPr="00FA0EF2">
        <w:rPr>
          <w:rFonts w:ascii="Times New Roman" w:hAnsi="Times New Roman" w:cs="Times New Roman"/>
          <w:sz w:val="28"/>
        </w:rPr>
        <w:t>-</w:t>
      </w:r>
      <w:proofErr w:type="spellStart"/>
      <w:r w:rsidRPr="00FA0EF2">
        <w:rPr>
          <w:rFonts w:ascii="Times New Roman" w:hAnsi="Times New Roman" w:cs="Times New Roman"/>
          <w:sz w:val="28"/>
          <w:lang w:val="en-US"/>
        </w:rPr>
        <w:t>raschjota</w:t>
      </w:r>
      <w:proofErr w:type="spellEnd"/>
      <w:r w:rsidRPr="00FA0EF2">
        <w:rPr>
          <w:rFonts w:ascii="Times New Roman" w:hAnsi="Times New Roman" w:cs="Times New Roman"/>
          <w:sz w:val="28"/>
        </w:rPr>
        <w:t>-</w:t>
      </w:r>
      <w:proofErr w:type="spellStart"/>
      <w:r w:rsidRPr="00FA0EF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0EF2">
        <w:rPr>
          <w:rFonts w:ascii="Times New Roman" w:hAnsi="Times New Roman" w:cs="Times New Roman"/>
          <w:sz w:val="28"/>
        </w:rPr>
        <w:t>.</w:t>
      </w:r>
      <w:r w:rsidRPr="00FA0EF2">
        <w:rPr>
          <w:rFonts w:ascii="Times New Roman" w:hAnsi="Times New Roman" w:cs="Times New Roman"/>
          <w:sz w:val="28"/>
          <w:lang w:val="en-US"/>
        </w:rPr>
        <w:t>html</w:t>
      </w:r>
      <w:r w:rsidRPr="00FA0EF2">
        <w:rPr>
          <w:rFonts w:ascii="Times New Roman" w:hAnsi="Times New Roman" w:cs="Times New Roman"/>
          <w:sz w:val="28"/>
        </w:rPr>
        <w:t>#:~:</w:t>
      </w:r>
      <w:r w:rsidRPr="00FA0EF2">
        <w:rPr>
          <w:rFonts w:ascii="Times New Roman" w:hAnsi="Times New Roman" w:cs="Times New Roman"/>
          <w:sz w:val="28"/>
          <w:lang w:val="en-US"/>
        </w:rPr>
        <w:t>text</w:t>
      </w:r>
      <w:r w:rsidRPr="00FA0EF2">
        <w:rPr>
          <w:rFonts w:ascii="Times New Roman" w:hAnsi="Times New Roman" w:cs="Times New Roman"/>
          <w:sz w:val="28"/>
        </w:rPr>
        <w:t>=</w:t>
      </w:r>
      <w:proofErr w:type="spellStart"/>
      <w:r w:rsidRPr="00FA0EF2">
        <w:rPr>
          <w:rFonts w:ascii="Times New Roman" w:hAnsi="Times New Roman" w:cs="Times New Roman"/>
          <w:sz w:val="28"/>
          <w:lang w:val="en-US"/>
        </w:rPr>
        <w:t>Dialux</w:t>
      </w:r>
      <w:proofErr w:type="spellEnd"/>
      <w:r w:rsidRPr="00FA0EF2">
        <w:rPr>
          <w:rFonts w:ascii="Times New Roman" w:hAnsi="Times New Roman" w:cs="Times New Roman"/>
          <w:sz w:val="28"/>
        </w:rPr>
        <w:t>%20%2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4%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7%20%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BC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1%85%20%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1%84%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1%83%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BA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1%86%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C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1%85,%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BC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.</w:t>
      </w:r>
    </w:p>
    <w:p w:rsidR="001D7DCE" w:rsidRPr="00FA0EF2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D7DCE" w:rsidRPr="00FA0EF2" w:rsidRDefault="007859EF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E6A71">
        <w:rPr>
          <w:rFonts w:ascii="Times New Roman" w:hAnsi="Times New Roman" w:cs="Times New Roman"/>
          <w:sz w:val="28"/>
          <w:highlight w:val="yellow"/>
        </w:rPr>
        <w:t>Тут должны быть ссылки</w:t>
      </w:r>
      <w:bookmarkStart w:id="0" w:name="_GoBack"/>
      <w:bookmarkEnd w:id="0"/>
    </w:p>
    <w:sectPr w:rsidR="001D7DCE" w:rsidRPr="00FA0EF2">
      <w:headerReference w:type="default" r:id="rId24"/>
      <w:footerReference w:type="default" r:id="rId25"/>
      <w:pgSz w:w="11906" w:h="16838"/>
      <w:pgMar w:top="1134" w:right="567" w:bottom="1134" w:left="1701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C48" w:rsidRDefault="00CA2C48">
      <w:r>
        <w:separator/>
      </w:r>
    </w:p>
  </w:endnote>
  <w:endnote w:type="continuationSeparator" w:id="0">
    <w:p w:rsidR="00CA2C48" w:rsidRDefault="00CA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C48" w:rsidRDefault="00CA2C48">
      <w:r>
        <w:separator/>
      </w:r>
    </w:p>
  </w:footnote>
  <w:footnote w:type="continuationSeparator" w:id="0">
    <w:p w:rsidR="00CA2C48" w:rsidRDefault="00CA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EF2" w:rsidRDefault="00FA0EF2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4E6A71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06"/>
    <w:rsid w:val="00021B7A"/>
    <w:rsid w:val="000F6960"/>
    <w:rsid w:val="001D7DCE"/>
    <w:rsid w:val="002505BD"/>
    <w:rsid w:val="00280A2C"/>
    <w:rsid w:val="004372A3"/>
    <w:rsid w:val="004B47D8"/>
    <w:rsid w:val="004E6A71"/>
    <w:rsid w:val="005048E1"/>
    <w:rsid w:val="006C3202"/>
    <w:rsid w:val="007859EF"/>
    <w:rsid w:val="007C3F06"/>
    <w:rsid w:val="007C6708"/>
    <w:rsid w:val="008D3F5F"/>
    <w:rsid w:val="008F033E"/>
    <w:rsid w:val="009718A9"/>
    <w:rsid w:val="00972691"/>
    <w:rsid w:val="009E14A1"/>
    <w:rsid w:val="00A739DA"/>
    <w:rsid w:val="00B64377"/>
    <w:rsid w:val="00C5462F"/>
    <w:rsid w:val="00C556AA"/>
    <w:rsid w:val="00CA2C48"/>
    <w:rsid w:val="00CA435E"/>
    <w:rsid w:val="00CB5C4C"/>
    <w:rsid w:val="00EB5F30"/>
    <w:rsid w:val="00FA0EF2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2C86E0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FA6060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FollowedHyperlink"/>
    <w:basedOn w:val="a1"/>
    <w:uiPriority w:val="99"/>
    <w:semiHidden/>
    <w:unhideWhenUsed/>
    <w:rsid w:val="008D3F5F"/>
    <w:rPr>
      <w:color w:val="FF00FF" w:themeColor="followedHyperlink"/>
      <w:u w:val="single"/>
    </w:rPr>
  </w:style>
  <w:style w:type="table" w:styleId="a9">
    <w:name w:val="Table Grid"/>
    <w:basedOn w:val="a2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0"/>
    <w:link w:val="ab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b">
    <w:name w:val="Основной текст Знак"/>
    <w:basedOn w:val="a1"/>
    <w:link w:val="aa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a2"/>
    <w:next w:val="a9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5048E1"/>
  </w:style>
  <w:style w:type="paragraph" w:customStyle="1" w:styleId="bodytext">
    <w:name w:val="bodytext"/>
    <w:basedOn w:val="a0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c">
    <w:name w:val="мой стиль Знак"/>
    <w:link w:val="ad"/>
    <w:locked/>
    <w:rsid w:val="00A739DA"/>
    <w:rPr>
      <w:rFonts w:eastAsia="Calibri"/>
      <w:kern w:val="32"/>
      <w:sz w:val="28"/>
      <w:szCs w:val="32"/>
    </w:rPr>
  </w:style>
  <w:style w:type="paragraph" w:customStyle="1" w:styleId="ad">
    <w:name w:val="мой стиль"/>
    <w:basedOn w:val="a0"/>
    <w:link w:val="ac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k:@MSITStore:D:\INSTAL\KOMPAS-3D%20V17.1\KOMPAS\SDK\SDK.chm::/ksEntity.htm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D:\INSTAL\KOMPAS-3D%20V17.1\KOMPAS\SDK\SDK.chm::/Obj3dType_NewEntil_Part.ht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9.png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k:@MSITStore:D:\INSTAL\KOMPAS-3D%20V17.1\KOMPAS\SDK\SDK.chm::/ksPart.htm" TargetMode="External"/><Relationship Id="rId14" Type="http://schemas.openxmlformats.org/officeDocument/2006/relationships/hyperlink" Target="mk:@MSITStore:C:\Program%20Files\ASCON\KOMPAS-3D%20v18%20Study\SDK\SDK.chm::/ksEntity_props.htm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14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6</cp:revision>
  <dcterms:created xsi:type="dcterms:W3CDTF">2021-03-24T16:16:00Z</dcterms:created>
  <dcterms:modified xsi:type="dcterms:W3CDTF">2021-03-25T09:39:00Z</dcterms:modified>
</cp:coreProperties>
</file>