
<file path=[Content_Types].xml><?xml version="1.0" encoding="utf-8"?>
<Types xmlns="http://schemas.openxmlformats.org/package/2006/content-types">
  <Default Extension="wmf" ContentType="image/x-wmf"/>
  <Default Extension="png" ContentType="image/png"/>
  <Default Extension="jpeg" ContentType="image/jpeg"/>
  <Default Extension="xml" ContentType="application/xml"/>
  <Default Extension="rels" ContentType="application/vnd.openxmlformats-package.relationships+xml"/>
  <Default Extension="bin" ContentType="application/vnd.openxmlformats-officedocument.oleObject"/>
  <Override PartName="/docProps/core.xml" ContentType="application/vnd.openxmlformats-package.core-properti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endnotes.xml" ContentType="application/vnd.openxmlformats-officedocument.wordprocessingml.endnotes+xml"/>
  <Override PartName="/word/numbering.xml" ContentType="application/vnd.openxmlformats-officedocument.wordprocessingml.numbering+xml"/>
  <Override PartName="/word/webSettings.xml" ContentType="application/vnd.openxmlformats-officedocument.wordprocessingml.webSettings+xml"/>
  <Override PartName="/docProps/app.xml" ContentType="application/vnd.openxmlformats-officedocument.extended-properti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</Types>
</file>

<file path=_rels/.rels><?xml version="1.0" encoding="UTF-8" standalone="yes"?> <Relationships xmlns="http://schemas.openxmlformats.org/package/2006/relationships"> <Relationship Id="rId1" Type="http://schemas.openxmlformats.org/officeDocument/2006/relationships/officeDocument" Target="word/document.xml"/> <Relationship Id="rId2" Type="http://schemas.openxmlformats.org/package/2006/relationships/metadata/core-properties" Target="docProps/core.xml"/> 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mc:Ignorable="w14 w15 wp14">
  <w:body>
    <w:p>
      <w:pPr>
        <w:jc w:val="right"/>
        <w:spacing w:after="0" w:line="240" w:lineRule="auto"/>
        <w:rPr>
          <w:rFonts w:ascii="Arial" w:hAnsi="Arial" w:cs="Arial"/>
          <w:sz w:val="24"/>
          <w:szCs w:val="24"/>
        </w:rPr>
      </w:pPr>
      <w:r/>
      <w:bookmarkStart w:id="0" w:name="_GoBack"/>
      <w:r/>
      <w:bookmarkEnd w:id="0"/>
      <w:r>
        <w:rPr>
          <w:rFonts w:ascii="Arial" w:hAnsi="Arial" w:cs="Arial"/>
          <w:sz w:val="24"/>
          <w:szCs w:val="24"/>
        </w:rPr>
        <w:t xml:space="preserve">Приложение №1 </w:t>
      </w:r>
      <w:r>
        <w:rPr>
          <w:rFonts w:ascii="Arial" w:hAnsi="Arial" w:cs="Arial"/>
          <w:sz w:val="24"/>
          <w:szCs w:val="24"/>
        </w:rPr>
      </w:r>
    </w:p>
    <w:p>
      <w:pPr>
        <w:jc w:val="right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 Заказу _____________от  ______ 20__ г.</w:t>
      </w:r>
      <w:r>
        <w:rPr>
          <w:rFonts w:ascii="Arial" w:hAnsi="Arial" w:cs="Arial"/>
          <w:sz w:val="24"/>
          <w:szCs w:val="24"/>
        </w:rPr>
      </w:r>
    </w:p>
    <w:p>
      <w:pPr>
        <w:jc w:val="right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к Договору № </w:t>
      </w:r>
      <w:r>
        <w:rPr>
          <w:rFonts w:ascii="Arial" w:hAnsi="Arial" w:cs="Arial"/>
          <w:sz w:val="24"/>
          <w:szCs w:val="24"/>
        </w:rPr>
        <w:t xml:space="preserve">{Номер-Договора}</w:t>
      </w:r>
      <w:r>
        <w:rPr>
          <w:rFonts w:ascii="Arial" w:hAnsi="Arial" w:cs="Arial"/>
          <w:sz w:val="24"/>
          <w:szCs w:val="24"/>
        </w:rPr>
        <w:t xml:space="preserve"> </w:t>
      </w:r>
      <w:r>
        <w:rPr>
          <w:rFonts w:ascii="Arial" w:hAnsi="Arial" w:cs="Arial"/>
          <w:sz w:val="24"/>
          <w:szCs w:val="24"/>
        </w:rPr>
      </w:r>
    </w:p>
    <w:p>
      <w:pPr>
        <w:jc w:val="right"/>
        <w:spacing w:after="0" w:line="240" w:lineRule="auto"/>
        <w:rPr>
          <w:rFonts w:ascii="Arial" w:hAnsi="Arial" w:cs="Arial"/>
          <w:sz w:val="24"/>
          <w:szCs w:val="24"/>
        </w:rPr>
      </w:pPr>
      <w:r>
        <w:rPr>
          <w:rFonts w:ascii="Arial" w:hAnsi="Arial" w:cs="Arial"/>
          <w:sz w:val="24"/>
          <w:szCs w:val="24"/>
        </w:rPr>
        <w:t xml:space="preserve">от </w:t>
      </w:r>
      <w:r>
        <w:rPr>
          <w:rFonts w:ascii="Arial" w:hAnsi="Arial" w:cs="Arial"/>
        </w:rPr>
        <w:t xml:space="preserve">{Дата-Договора}</w:t>
      </w:r>
      <w:r/>
      <w:r>
        <w:rPr>
          <w:rFonts w:ascii="Arial" w:hAnsi="Arial" w:cs="Arial"/>
          <w:sz w:val="24"/>
          <w:szCs w:val="24"/>
        </w:rPr>
        <w:t xml:space="preserve">.</w:t>
      </w:r>
      <w:r>
        <w:rPr>
          <w:rFonts w:ascii="Arial" w:hAnsi="Arial" w:cs="Arial"/>
          <w:sz w:val="24"/>
          <w:szCs w:val="24"/>
        </w:rPr>
      </w:r>
    </w:p>
    <w:p>
      <w:pPr>
        <w:pStyle w:val="724"/>
        <w:jc w:val="center"/>
        <w:spacing w:before="0" w:after="0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</w:r>
      <w:r>
        <w:rPr>
          <w:bCs w:val="0"/>
          <w:sz w:val="24"/>
          <w:szCs w:val="24"/>
        </w:rPr>
      </w:r>
    </w:p>
    <w:p>
      <w:pPr>
        <w:pStyle w:val="724"/>
        <w:jc w:val="center"/>
        <w:spacing w:before="0" w:after="0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  <w:t xml:space="preserve">Техническое задание</w:t>
      </w:r>
      <w:r>
        <w:rPr>
          <w:bCs w:val="0"/>
          <w:sz w:val="24"/>
          <w:szCs w:val="24"/>
        </w:rPr>
      </w:r>
    </w:p>
    <w:p>
      <w:pPr>
        <w:pStyle w:val="724"/>
        <w:jc w:val="center"/>
        <w:spacing w:before="0" w:after="0"/>
        <w:rPr>
          <w:bCs w:val="0"/>
          <w:sz w:val="24"/>
          <w:szCs w:val="24"/>
        </w:rPr>
      </w:pPr>
      <w:r>
        <w:rPr>
          <w:bCs w:val="0"/>
          <w:sz w:val="24"/>
          <w:szCs w:val="24"/>
        </w:rPr>
        <w:t xml:space="preserve">на выполнение научно-технических работ по теме:</w:t>
      </w:r>
      <w:r>
        <w:rPr>
          <w:bCs w:val="0"/>
          <w:sz w:val="24"/>
          <w:szCs w:val="24"/>
        </w:rPr>
      </w:r>
    </w:p>
    <w:p>
      <w:pPr>
        <w:pStyle w:val="724"/>
        <w:jc w:val="center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«Переобработка</w:t>
      </w:r>
      <w:r>
        <w:rPr>
          <w:sz w:val="24"/>
          <w:szCs w:val="24"/>
        </w:rPr>
        <w:t xml:space="preserve"> и комплексная интерпретация материалов сейсморазведочных работ МОГТ 3D в пределах </w:t>
      </w:r>
      <w:r>
        <w:rPr>
          <w:sz w:val="24"/>
          <w:szCs w:val="24"/>
        </w:rPr>
        <w:t xml:space="preserve">{</w:t>
      </w:r>
      <w:r>
        <w:rPr>
          <w:sz w:val="24"/>
          <w:szCs w:val="24"/>
        </w:rPr>
        <w:t xml:space="preserve">Название</w:t>
      </w:r>
      <w:r>
        <w:rPr>
          <w:sz w:val="24"/>
          <w:szCs w:val="24"/>
        </w:rPr>
        <w:t xml:space="preserve">-</w:t>
      </w:r>
      <w:r>
        <w:rPr>
          <w:sz w:val="24"/>
          <w:szCs w:val="24"/>
        </w:rPr>
        <w:t xml:space="preserve">М</w:t>
      </w:r>
      <w:r>
        <w:rPr>
          <w:sz w:val="24"/>
          <w:szCs w:val="24"/>
        </w:rPr>
        <w:t xml:space="preserve">есторождения</w:t>
      </w:r>
      <w:r>
        <w:rPr>
          <w:sz w:val="24"/>
          <w:szCs w:val="24"/>
        </w:rPr>
        <w:t xml:space="preserve">}</w:t>
      </w:r>
      <w:r>
        <w:rPr>
          <w:sz w:val="24"/>
          <w:szCs w:val="24"/>
        </w:rPr>
        <w:t xml:space="preserve">»</w:t>
      </w:r>
      <w:r>
        <w:rPr>
          <w:sz w:val="24"/>
          <w:szCs w:val="24"/>
        </w:rPr>
      </w:r>
    </w:p>
    <w:p>
      <w:pPr>
        <w:pStyle w:val="724"/>
        <w:jc w:val="both"/>
        <w:spacing w:before="0" w:after="0"/>
        <w:rPr>
          <w:sz w:val="24"/>
          <w:szCs w:val="24"/>
        </w:rPr>
      </w:pPr>
      <w:r>
        <w:rPr>
          <w:sz w:val="24"/>
          <w:szCs w:val="24"/>
        </w:rPr>
      </w:r>
      <w:r>
        <w:rPr>
          <w:sz w:val="24"/>
          <w:szCs w:val="24"/>
        </w:rPr>
      </w:r>
    </w:p>
    <w:p>
      <w:pPr>
        <w:pStyle w:val="724"/>
        <w:jc w:val="both"/>
        <w:spacing w:before="0" w:after="0"/>
        <w:rPr>
          <w:sz w:val="24"/>
          <w:szCs w:val="24"/>
        </w:rPr>
      </w:pPr>
      <w:r>
        <w:rPr>
          <w:sz w:val="24"/>
          <w:szCs w:val="24"/>
        </w:rPr>
        <w:t xml:space="preserve">Заказчик: </w:t>
      </w:r>
      <w:r>
        <w:rPr>
          <w:b w:val="0"/>
          <w:sz w:val="24"/>
          <w:szCs w:val="24"/>
        </w:rPr>
        <w:t xml:space="preserve">{Полное-Наименование-Заказчика}</w:t>
      </w:r>
      <w:r>
        <w:rPr>
          <w:sz w:val="24"/>
          <w:szCs w:val="24"/>
        </w:rPr>
      </w:r>
    </w:p>
    <w:p>
      <w:pPr>
        <w:pStyle w:val="917"/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17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/>
      <w:bookmarkStart w:id="1" w:name="_Toc274219824"/>
      <w:r/>
      <w:bookmarkStart w:id="2" w:name="_Toc275361027"/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Цели и задачи </w:t>
      </w:r>
      <w:bookmarkEnd w:id="1"/>
      <w:r/>
      <w:bookmarkEnd w:id="2"/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работ: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17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1.1.</w:t>
      </w:r>
      <w:r>
        <w:rPr>
          <w:rFonts w:ascii="Arial" w:hAnsi="Arial" w:eastAsia="Times New Roman" w:cs="Arial"/>
          <w:sz w:val="24"/>
          <w:szCs w:val="24"/>
          <w:lang w:eastAsia="ru-RU"/>
        </w:rPr>
        <w:tab/>
        <w:t xml:space="preserve">Уточнение тектонического строения объекта и выделение разрывных наруш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ений различного порядка;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17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1.2.</w:t>
      </w:r>
      <w:r>
        <w:rPr>
          <w:rFonts w:ascii="Arial" w:hAnsi="Arial" w:eastAsia="Times New Roman" w:cs="Arial"/>
          <w:sz w:val="24"/>
          <w:szCs w:val="24"/>
          <w:lang w:eastAsia="ru-RU"/>
        </w:rPr>
        <w:tab/>
        <w:t xml:space="preserve">Уточнение корреляции, улучшение прослеживаемости отражающих горизонтов, улучшение точности структурных построений;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17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1.3.</w:t>
      </w:r>
      <w:r>
        <w:rPr>
          <w:rFonts w:ascii="Arial" w:hAnsi="Arial" w:eastAsia="Times New Roman" w:cs="Arial"/>
          <w:sz w:val="24"/>
          <w:szCs w:val="24"/>
          <w:lang w:eastAsia="ru-RU"/>
        </w:rPr>
        <w:tab/>
        <w:t xml:space="preserve">Уточнение коллекторских свойств объекта;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17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1.4.</w:t>
      </w:r>
      <w:r>
        <w:rPr>
          <w:rFonts w:ascii="Arial" w:hAnsi="Arial" w:eastAsia="Times New Roman" w:cs="Arial"/>
          <w:sz w:val="24"/>
          <w:szCs w:val="24"/>
          <w:lang w:eastAsia="ru-RU"/>
        </w:rPr>
        <w:tab/>
        <w:t xml:space="preserve">Прогноз развития зон повышенной трещиноватости.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17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Периметр раб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от: 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ind w:left="360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{Полное-Наименование-Заказчика}, Приразломное месторождение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ind w:firstLine="360"/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Место выполнения работ: {Город-Заказа}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pP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r>
      <w:r>
        <w:rPr>
          <w:rFonts w:ascii="Arial" w:hAnsi="Arial" w:eastAsia="Times New Roman" w:cs="Arial"/>
          <w:sz w:val="24"/>
          <w:szCs w:val="24"/>
          <w:highlight w:val="yellow"/>
          <w:lang w:eastAsia="ru-RU"/>
        </w:rPr>
      </w:r>
    </w:p>
    <w:p>
      <w:pPr>
        <w:pStyle w:val="917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Сроки выполнения работ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highlight w:val="white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Общие сроки выполнения работ:</w:t>
      </w:r>
      <w:r>
        <w:rPr>
          <w:rFonts w:ascii="Arial" w:hAnsi="Arial" w:eastAsia="Times New Roman" w:cs="Arial"/>
          <w:sz w:val="24"/>
          <w:szCs w:val="24"/>
          <w:highlight w:val="white"/>
          <w:lang w:eastAsia="ru-RU"/>
        </w:rPr>
        <w:t xml:space="preserve"> с момента подписания Заказа – </w:t>
      </w:r>
      <w:r>
        <w:rPr>
          <w:rFonts w:ascii="Arial" w:hAnsi="Arial" w:cs="Arial"/>
        </w:rPr>
        <w:t xml:space="preserve">{Дата-Завершения-</w:t>
      </w:r>
      <w:r>
        <w:rPr>
          <w:rFonts w:ascii="Arial" w:hAnsi="Arial" w:cs="Arial"/>
        </w:rPr>
        <w:t xml:space="preserve">Договора}</w:t>
      </w:r>
      <w:r>
        <w:rPr>
          <w:rFonts w:ascii="Arial" w:hAnsi="Arial" w:eastAsia="Times New Roman" w:cs="Arial"/>
          <w:sz w:val="24"/>
          <w:szCs w:val="24"/>
          <w:highlight w:val="white"/>
          <w:lang w:eastAsia="ru-RU"/>
        </w:rPr>
        <w:t xml:space="preserve">.</w:t>
      </w:r>
      <w:r>
        <w:rPr>
          <w:rFonts w:ascii="Arial" w:hAnsi="Arial" w:eastAsia="Times New Roman" w:cs="Arial"/>
          <w:sz w:val="24"/>
          <w:szCs w:val="24"/>
          <w:highlight w:val="white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Сроки выполнения работ по этапам (промежуточные сроки) и продолжительность этапов определены Календарным планом (Приложение №2 к настоящему Заказу).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17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Содержание работ, особенности их выполнения и результаты: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cs="Arial"/>
          <w:sz w:val="24"/>
          <w:szCs w:val="24"/>
        </w:rPr>
        <w:t xml:space="preserve">Перечень работ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 с требованиями к работам и детал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изацией ожидаемых результатов представлены в Таблице №1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contextualSpacing/>
        <w:ind w:firstLine="567"/>
        <w:jc w:val="both"/>
        <w:spacing w:after="0" w:line="240" w:lineRule="auto"/>
        <w:tabs>
          <w:tab w:val="center" w:pos="10206" w:leader="none"/>
        </w:tabs>
        <w:rPr>
          <w:rFonts w:ascii="Arial" w:hAnsi="Arial" w:eastAsia="Times New Roman" w:cs="Arial"/>
          <w:i/>
          <w:color w:val="808080" w:themeColor="background1" w:themeShade="80"/>
          <w:sz w:val="24"/>
          <w:szCs w:val="24"/>
          <w:lang w:eastAsia="ru-RU"/>
        </w:rPr>
      </w:pPr>
      <w:r>
        <w:rPr>
          <w:rFonts w:ascii="Arial" w:hAnsi="Arial" w:eastAsia="Times New Roman" w:cs="Arial"/>
          <w:i/>
          <w:color w:val="808080" w:themeColor="background1" w:themeShade="80"/>
          <w:sz w:val="24"/>
          <w:szCs w:val="24"/>
          <w:lang w:eastAsia="ru-RU"/>
        </w:rPr>
        <w:t xml:space="preserve">Таблица №1:</w:t>
      </w:r>
      <w:r>
        <w:rPr>
          <w:rFonts w:ascii="Arial" w:hAnsi="Arial" w:eastAsia="Times New Roman" w:cs="Arial"/>
          <w:i/>
          <w:color w:val="808080" w:themeColor="background1" w:themeShade="80"/>
          <w:sz w:val="24"/>
          <w:szCs w:val="24"/>
          <w:lang w:eastAsia="ru-RU"/>
        </w:rPr>
      </w:r>
    </w:p>
    <w:tbl>
      <w:tblPr>
        <w:tblW w:w="9776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Look w:val="01E0" w:firstRow="1" w:lastRow="1" w:firstColumn="1" w:lastColumn="1" w:noHBand="0" w:noVBand="0"/>
      </w:tblPr>
      <w:tblGrid>
        <w:gridCol w:w="1129"/>
        <w:gridCol w:w="1701"/>
        <w:gridCol w:w="1560"/>
        <w:gridCol w:w="5386"/>
      </w:tblGrid>
      <w:tr>
        <w:tblPrEx/>
        <w:trPr>
          <w:trHeight w:val="107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Наименование работы</w:t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01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Требования к выполнению работ</w:t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560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Ожидаемые результаты</w:t>
            </w:r>
            <w:r>
              <w:rPr>
                <w:rFonts w:ascii="Arial" w:hAnsi="Arial"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5386" w:type="dxa"/>
            <w:vAlign w:val="center"/>
            <w:textDirection w:val="lrTb"/>
            <w:noWrap w:val="false"/>
          </w:tcPr>
          <w:p>
            <w:pPr>
              <w:jc w:val="center"/>
              <w:spacing w:after="0" w:line="240" w:lineRule="auto"/>
              <w:rPr>
                <w:rFonts w:ascii="Arial" w:hAnsi="Arial" w:cs="Arial"/>
                <w:b/>
              </w:rPr>
            </w:pPr>
            <w:r>
              <w:rPr>
                <w:rFonts w:ascii="Arial" w:hAnsi="Arial" w:cs="Arial"/>
                <w:b/>
              </w:rPr>
              <w:t xml:space="preserve">Описание работы</w:t>
            </w:r>
            <w:r>
              <w:rPr>
                <w:rFonts w:ascii="Arial" w:hAnsi="Arial" w:cs="Arial"/>
                <w:b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 1. </w:t>
            </w:r>
            <w:r>
              <w:rPr>
                <w:rFonts w:ascii="Arial" w:hAnsi="Arial" w:cs="Arial"/>
                <w:sz w:val="16"/>
                <w:szCs w:val="16"/>
              </w:rPr>
              <w:t xml:space="preserve">Препроцессинг сейсмических данных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701" w:type="dxa"/>
            <w:vMerge w:val="restart"/>
            <w:textDirection w:val="lrTb"/>
            <w:noWrap w:val="false"/>
          </w:tcPr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Обработка сейсмических материал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ов должна выполняться с использованием современных программных и аппаратных средств по возможно более полному графу обработки с тестированием параметров и количественным контролем качества получаемых результатов после выполнения каждой значимой процедуры.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Оптимальность подбора технических параметров обрабатывающих процедур и их последовательности обеспечивается интерпретационным контролем, выполняемым силами Исполнителя.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Исходные данные Заказчик передает исполнителю на носителях информации «жесткий диск»,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(USB HDD)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В обработке сейсмических данных участвуют PP- и PS-волны. Обработка должна выполняться с учетом специфики распространения PP- и PS- волн.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Обработка данных сейсморазведки должна проводиться в широком диапазоне частот (согласованном с частотным диа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пазоном источников сейсмических колебаний (как для PP, так и для PS)), с сохранением истинного соотношения амплитуд, обеспечивать высокое соотношение сигнал/помеха и направлена на выявление динамических и кинематических особенностей сейсмической записи.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П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ри выполнении обработки данных сейсморазведки необходимо использовать методики и подходы, применяемые в условиях Западно-Сибирского нефтегазоносного бассейна. В случае необходимости, выполняется их адаптация под текущие условия.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Подавление когерентных вол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н-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помех должно выполняться путем формирования 3D модели помехи с последующим ее адаптивным вычитанием. На каждом этапе шумоподавления должен проводиться контроль искажения сигнальной составляющей сигнала, при необходимости выполняться адаптивное вычитание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сигнала из модели помехи. Подавление кратных волн-помех выполняется через формирование модели помехи и адаптивного вычитания, контроль через АКФ, FX-разрезы.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На промежуточных этапах обработки выполняются миграционные преобразования по суммарным данным для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контроля детальности разломных нарушений и сохранения дифракционных объектов (как для PP, так и для PS). Для оценки качества данных PS на промежуточных этапах PS данные переводятся во времена PP.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Миграционные преобразования должны выполняться в глубинной о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бласти до суммирования для PP и PS данных, с оригинальным размером бина (допускается только уменьшение размера бина), с предварительным уточнением поля скоростей миграции и параметров анизотропии, учитывающих негиперболический характер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приращения времен пр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обега при расчете миграционного оператора. Построение детальной глубинно-скоростной модели среды должно выполняться с использованием различных видов томографии по отраженным волнам и метода полноволновой инверсии как по преломленным, так и по отраженным во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лнам. Максимальная частота уточнения FWI (полноволновая инверсия) в производственном режиме определяется по результатам тестирования (рассматриваемые диапазоны до 25 Гц).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Оценка сохранности рассеянной компоненты в процессе обработки. Построение дифракционн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ых изображений и их атрибутов на ключевых этапах обработки.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Построение дифракционных изображений и их атрибутов по обработанным данным сейсморазведочных работ МОГТ-3D.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Диапазоны угловых коридоров и удалений частично-кратных сумм (на этапе получения угловых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 сумм и AVO-атрибутов) должны быть согласованы с Заказчиком.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Вышеперечисленные требования к качеству выполняемых работ должны обеспечить получение окончательных разрезов/кубов, пригодных для структурной и динамической интерпретации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ind w:left="34"/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На всех основных этапах обработки выполняется контроль качества выполнения процедур обработки со стороны группы интерпретационного сопровождения обработки, с целью сохранения/восстановления амплитуд и получения сейсмических данных, пригодных для выполнения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геологических задач интерпретации и прогноза геологического строения целевых пластов, а в частности карбонатного интервала. 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Методы контроля качества обработки сейсмических данных должны включать в себя: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Формирование БД скважин, выбор контрольных скважин,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подготовка отбивок по основным ОГ;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Подготовка и интерпретация данных ГИС по контрольным скважинам для целей интерпретационного сопровождения обработки;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Расчет и анализ карт амплитудных, частотных характеристик по суммарным кубам, кубам диапазонов удалений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/углов; анализ вертикальной и площадной изменчивости указанных характеристик с привлечением атрибутов когерентности и спектральной декомпозиции в целевых интервалах; разработка и согласование процедур и параметров ее минимизации с последующим контролем;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Ви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зуальный анализ и количественная оценка сейсмограмм и разрезов до/после выбранных процедур обработки на основе расчета амплитудно-частотных и атрибутов компьютерного зрения. Выявление зон пониженной когерентности отражений, некорректной кинематики целевых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ОГ, сквозных динамических аномалий; 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Расчет и анализ зависимостей амплитуд отражений от удалений; сравнение полученных распределений с модельными по результатам AVO-моделирования и/или теоретическими распределениями, контроль КК, знаков R0/G в ходе последо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вательных процедур обработки; оценка и согласование процедур обработки и их параметров для восстановления истинных соотношений амплитуд;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Расчёт и анализ FX-разрезов по согласованным линиям; анализ разрезов и карт в целевом интервале и в широких окнах по ча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стотным панелям с предварительным согласованием диапазонов;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Привязка скважин и извлечение импульсов с использованием кривых скоростей продольных и поперечных волн и плотности; анализ изменчивости сигнала по разрезу и по площади; разработка и согласование п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роцедур и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параметров с целью минимизации изменчивости сейсмического импульса; оценка спектра сейсмических импульсов, сопоставление АЧХ сейсмики и детерминистических импульсов, оценка фазовых характеристик. QC подавления кратных волн в карбонатном интервале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разреза путем сопоставление волнового поля с одномерным моделированием в скважинах;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Проведение акустической детерминистической инверсии по полнократному кубу на ключевых этапах обработки, а для оценки качества подавления кратных – дополнительно, по кубам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ближних и дальних удалений;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Контроль прослеживаемости горизонтов и разломов на разных стадиях обработки;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Контроль качества процедур балансировки спектра (нульфазовая деконволюция и пр.): оценка спектра сейсмических данных, привязка к волновому полю, сопост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авление АЧХ сейсмики и детерменистических импульсов, оценка фазовых характеристик, анализ зависимости амплитуд отражений от удаления до и после указанной процедуры;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Оценка наличия и величины влияния расстановки (footprints) на основе анализа карт амплитудн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ых, частотных характеристик по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суммарным кубам, кубам диапазонов удалений/углов; разработка и согласование процедур и параметров ее минимизации с последующим контролем;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Определение и расчет оптимальных диапазонов удалений/углов, а также контроль за обработ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кой частично-кратных сумм;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Оценка сходимости t0 целевых ОГ со скважинными отбивками. 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3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Анализ качества шумоподавления и других процедур сигнальной обработки в различных частотных панелях. 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17"/>
              <w:numPr>
                <w:ilvl w:val="0"/>
                <w:numId w:val="31"/>
              </w:num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Экспресс кинематическая и динамическая интерпретация. Корреляция и о</w:t>
            </w:r>
            <w:r>
              <w:rPr>
                <w:rFonts w:ascii="Arial" w:hAnsi="Arial" w:cs="Arial"/>
                <w:sz w:val="16"/>
                <w:szCs w:val="16"/>
              </w:rPr>
              <w:t xml:space="preserve">ценка динамических характеристик опорных и целевых горизонтов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ind w:left="34"/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ind w:left="34"/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1560" w:type="dxa"/>
            <w:vMerge w:val="restart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1. Библиотеки геометрии, батиметрии и первичной редакции (ASCII-формат)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2. Библиотеки матриц поворота редакции (ASCII-формат)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3. Библиотеки операторов глобальной и локальной (по каждой ноде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) калибровке (SEG-Y/ASCII)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4. Финальные скорости суммирования для PP-волн. Гамма, Vc и гамма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эффективная для PS-волн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5. Окончательные SPS-файлы и сетка грида в текстовом формате ASCII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6. Сейсмограммы ОПВ с введенной геометрией в формате SEG-Y по H, Z, X, Y компонентам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7. Сейсмограммы ОГТ/ОТО обработанные с сохранением амплитуд, после глобальной адаптации по H, Z, радиальной и трансверсальной компонентам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8.Сейсмограммы ОГ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Т/ОТО обработанные с сохранением амплитуд после Up-Down (PP-волн) и Radial-Down (PS-волн) в формате SEG-Y (если Up-Down/ Radial-Down не применялась, то после этапа подавления кратных волн)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9.Сейсмограммы ОГТ/ОТО обработанные с сохранением амплитуд после эт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апа регуляризации для PP- и PS-волн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10.Сейсмограммы CIG обработанные с сохранением амплитуд после глубинной миграции во временном и глубинном масштабах для PP- и PS-волн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11.Сейсмограммы CIG обработанные с сохранением амплитуд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после глубинной миграции и постмиграционной обработки во временном масштабе для PP- и PS-волн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12.Сейсмограммы CIG обработанные для целей расчета угловых сумм во временном масштабе для PP- и PS-волн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13.Предварительные суммарн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ые не мигрированные данные (Brute) по H, Z, X, Y компонентам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14.Суммарные не мигрированные данные после применения матрицы поворота в формате SEG-Y по полученным компонентам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15.Суммарные не мигрированные данные, обработанные с сохранением а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мплитуд, после локальной калибровки по PP- и PS-волнам*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16.Суммарные не мигрированные данные, обработанные с сохранением амплитуд, после up-down/radial-down деконволюции для PP- (время PP) и PS- (время PS*) волн в формате SEG-Y (если Up-Dow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n/ Radial-Down не применялась, то после этапа подавления кратных волн)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17.Суммарные мигрированные данные, обработанные с сохранением амплитуд, после регуляризации для PP- (время PP) и PS- (время PS) волнам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18.Суммарные мигрированные данные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во временном и глубинном масштабах, обработанные с сохранением амплитуд, без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обработки после суммирования, для PP- (время PP) и PS- (время PP) волн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19.Суммарные мигрированные данные во временном масштабе, обработанные с сохранением амплитуд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, с обработкой после суммирования, для PP- (время PP) и PS- (время PP) волн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20.Финальная анизотропная глубинно-скоростная модель, с которой выполнялась миграция для PP- и PS-волн,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21.Финальные параметры Томсена (эпсилон, дел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ьта) для PP- и PS-волн,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22.Глубинно-скоростная модель для перевода волнового поля во временной масштаб (если рассчитывалась), в формате SEG-Y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23.Результирующие материалы построения дифракционных изображений по сейсмическим данным по всей пл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ощади: файлы с изображениями и их атрибутами в формате segy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24.Карты атрибутов, связанные с прогнозом трещиноватости, в формате ASCII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25.Суммарные данные угловых и/или оффсетных наборов (PP- и PS-волн), интерсепта, градиента, продукта, флюид-фактора (AVO-а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трибутов для PP- и PS-волн) в формате SEG-Y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ind w:left="34"/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26.Актуализированная структурно-тектоническая модель для целевого интервала, включающая интерпретацию разрывных нарушений в виде полигонов разломов по пластам, стиков во временном и глубинном масштабе.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ind w:left="34"/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27. Карты изохрон, интервальных времён, структурные карты и карты толщин (по опорным и целевым ОГ)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ind w:left="34"/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28. Обновлённая глубинно-скоростная модель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pStyle w:val="917"/>
              <w:ind w:left="34"/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29. Карты </w:t>
            </w:r>
            <w:r>
              <w:rPr>
                <w:rFonts w:ascii="Arial" w:hAnsi="Arial" w:eastAsia="Times New Roman" w:cs="Arial"/>
                <w:sz w:val="16"/>
                <w:szCs w:val="16"/>
                <w:lang w:val="en-US" w:eastAsia="ru-RU"/>
              </w:rPr>
              <w:t xml:space="preserve">STD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 по результатам построения структурных карт для принятой ГСМ 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30. Сейсмические атрибуты, включая атри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буты AVO, когерентности, спектральной декомпозиции (спектрального разложения) для целевого интервала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  <w:t xml:space="preserve">31. Результаты </w:t>
            </w:r>
            <w:r>
              <w:rPr>
                <w:rFonts w:ascii="Arial" w:hAnsi="Arial" w:cs="Arial"/>
                <w:sz w:val="16"/>
                <w:szCs w:val="16"/>
              </w:rPr>
              <w:t xml:space="preserve">акустической сейсмической инверсии (куб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AIp</w:t>
            </w:r>
            <w:r>
              <w:rPr>
                <w:rFonts w:ascii="Arial" w:hAnsi="Arial" w:cs="Arial"/>
                <w:sz w:val="16"/>
                <w:szCs w:val="16"/>
              </w:rPr>
              <w:t xml:space="preserve">)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32. Результаты синхронной AVA инверсии (кубы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AIp</w:t>
            </w:r>
            <w:r>
              <w:rPr>
                <w:rFonts w:ascii="Arial" w:hAnsi="Arial" w:cs="Arial"/>
                <w:sz w:val="16"/>
                <w:szCs w:val="16"/>
              </w:rPr>
              <w:t xml:space="preserve">,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AIs</w:t>
            </w:r>
            <w:r>
              <w:rPr>
                <w:rFonts w:ascii="Arial" w:hAnsi="Arial" w:cs="Arial"/>
                <w:sz w:val="16"/>
                <w:szCs w:val="16"/>
              </w:rPr>
              <w:t xml:space="preserve">,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Vp</w:t>
            </w:r>
            <w:r>
              <w:rPr>
                <w:rFonts w:ascii="Arial" w:hAnsi="Arial" w:cs="Arial"/>
                <w:sz w:val="16"/>
                <w:szCs w:val="16"/>
              </w:rPr>
              <w:t xml:space="preserve">/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Vs</w:t>
            </w:r>
            <w:r>
              <w:rPr>
                <w:rFonts w:ascii="Arial" w:hAnsi="Arial" w:cs="Arial"/>
                <w:sz w:val="16"/>
                <w:szCs w:val="16"/>
              </w:rPr>
              <w:t xml:space="preserve">,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Rhob</w:t>
            </w:r>
            <w:r>
              <w:rPr>
                <w:rFonts w:ascii="Arial" w:hAnsi="Arial" w:cs="Arial"/>
                <w:sz w:val="16"/>
                <w:szCs w:val="16"/>
              </w:rPr>
              <w:t xml:space="preserve"> (при возможности)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33. Результаты Байесовской литоклассификации (прогнозные кубы, карты литотипов, коллектор-не коллектор, с учетом насыщения), 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34. Прогнозные кубы/карты свойств продуктивных пластов (Нэфф, пористость, линейная емкость, др.) при наличии статистической </w:t>
            </w:r>
            <w:r>
              <w:rPr>
                <w:rFonts w:ascii="Arial" w:hAnsi="Arial" w:cs="Arial"/>
                <w:sz w:val="16"/>
                <w:szCs w:val="16"/>
              </w:rPr>
              <w:t xml:space="preserve">связи,</w:t>
            </w:r>
            <w:r>
              <w:rPr>
                <w:rFonts w:ascii="Arial" w:hAnsi="Arial" w:cs="Arial"/>
                <w:sz w:val="16"/>
                <w:szCs w:val="16"/>
              </w:rPr>
              <w:t xml:space="preserve"> с учетом оценки неопределенностей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  <w:t xml:space="preserve">                                      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35. Модель трещиноватости (карты/кубы)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36. Законы время-глубина для привязанных скважин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37. Карты сейсмических атрибутов, которые могут быть использованы для качественной или количественной интерпретации для целевых и</w:t>
            </w:r>
            <w:r>
              <w:rPr>
                <w:rFonts w:ascii="Arial" w:hAnsi="Arial" w:cs="Arial"/>
                <w:sz w:val="16"/>
                <w:szCs w:val="16"/>
              </w:rPr>
              <w:t xml:space="preserve">нтервалов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38. 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Полигоны сейсмофаций, при возможности выделения с учётом комплексирования со скважинными данными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39. Собранный интерпретационный проект с результатами структурно-тектонической и глубинно-скоростной моделями, результатами атрибутного анализа </w:t>
            </w:r>
            <w:r>
              <w:rPr>
                <w:rFonts w:ascii="Arial" w:hAnsi="Arial" w:cs="Arial"/>
                <w:sz w:val="16"/>
                <w:szCs w:val="16"/>
              </w:rPr>
              <w:t xml:space="preserve">по суммарным данным с полигонами сейсмофаций, трендовыми картами (при получении), использованными угловыми суммами, импульсами, фоновой моделью, кубами упругих параметров и результатами интерпретации инверсии (кубы вероятности литотипов) и пояснительные ма</w:t>
            </w:r>
            <w:r>
              <w:rPr>
                <w:rFonts w:ascii="Arial" w:hAnsi="Arial" w:cs="Arial"/>
                <w:sz w:val="16"/>
                <w:szCs w:val="16"/>
              </w:rPr>
              <w:t xml:space="preserve">териалы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40. Презентационный материал по этапам услуг с сопутствующим графическим материалом.</w:t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top w:val="single" w:color="auto" w:sz="4" w:space="0"/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Ввод данных и конвертация во внутренний формат обрабатывающей системы с сохранением исходного шага дискретизации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Ввод, присвоение и контроль корректности геометрии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Интерактивный контроль геометрии и исправление ошибок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Коррекция ухода часов (по результатам тестирования)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Коррекция смещения ПП и/или ПВ (по результатам тестирования)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Контроль качества сейсмических данных (выбор окна анализа, расчет карт атрибутов сейсмич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еской записи: кратности, максимальные/RMS амплитуды, соотношение Aсиг/Aмкс, доминантная частота, ширина спектра и т.д.)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Предварительная коррекция амплитуд за сферическое расхождение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Получение априорных временных разрезов (Brute Stack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) по всему объему данных по всем компонентам. Оценка пространственной освещенности данных с учетом специфики полевой методики (контроль качества суммарных данных для оценки возможности получения 3Д куба).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Анализ возможности уменьшения длинны записи до 5с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(Ограничение длины записи рассматривается и согласовывается в процессе работ. Основной критерий при уменьшении – наличие сейсмической записи ниже отражения ассоциированного с акустическим фундаментом на 1,5-2 секунды).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Разворот ZXY-компонент в: вертикальну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ю (геофон и гидрофон), трансверсальную, радиальную. Контроль качества выполненного поворота по сейсмограммам и суммам. Оценка информативности суммарных разрезов по PP и PS полям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Не менее двух итераций скоростного анализа в ручном (для формирования тренда)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и автоматическом режимах (для PS поля в ручном режиме)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Амплитудная коррекция за объем источника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shd w:val="clear" w:color="auto" w:fill="ffffff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shd w:val="clear" w:color="auto" w:fill="ffffff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shd w:val="clear" w:color="auto" w:fill="ffffff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i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 2. </w:t>
            </w:r>
            <w:r>
              <w:rPr>
                <w:rFonts w:ascii="Arial" w:hAnsi="Arial" w:cs="Arial"/>
                <w:sz w:val="16"/>
                <w:szCs w:val="16"/>
              </w:rPr>
              <w:t xml:space="preserve">Сигнальная обработка – поле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PP</w:t>
            </w:r>
            <w:r>
              <w:rPr>
                <w:rFonts w:ascii="Arial" w:hAnsi="Arial" w:cs="Arial"/>
                <w:b/>
                <w:i/>
                <w:color w:val="808080" w:themeColor="background1" w:themeShade="8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 2.1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Глобальная/локальная калибровка, подавление помех геофоны-гидрофоны/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i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Подавление вторичных пульсаций, PZ-суммирование, Дегостинг. UpDown/DownDown-деконволюция.</w:t>
            </w:r>
            <w:r>
              <w:rPr>
                <w:rFonts w:ascii="Arial" w:hAnsi="Arial" w:cs="Arial"/>
                <w:b/>
                <w:i/>
                <w:color w:val="808080" w:themeColor="background1" w:themeShade="8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Подавление случайного и когерентного шума: высокоамплитудных выбросов (спайков), сейсмической интерференции, шума волнения водной поверхности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Глобальная калибровка (учет собственных характер гидрофона и геофона через паспортные данные регистрирующего оборудования)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Регуляризация по ПВ/ПП. Уплотнение в процессе 3Д/4Д/5Д –регуляризации (для целей шумоподавления)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Моделирование поверхностной волны с учетом альясинга в сортировке ОТВ и ее адаптивное вычитание из данных (по результатам тестирования)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Подавление волн-помех в пространственном альясинге (один из методов – интерполяция данных для устранения эффекта с дальн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ейшим шумоподавлением и адаптивным вычитанием)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Подавление линейных помех через создание модели с последующим адаптивным вычитанием (сортировка вычитания тестируется)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Локальная калибровка (компенсация coupling эффекта). Оценка операторов выполняется по восх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одящему волновому полю. Калибровка выполняется по каждому ноду отдельно, оператор калибровки переменный по частотам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Подавление Vz помех в поле PP-волн. Подавление низкоскоростных когерентных помех особенно в ближней зоне удалений.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Up-Down/Down-Down деконво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люция. Тестирование возможности изменения дискретизации данных на 4мс (при положительном результате). Выбор деконволюции выполняется по результату тестирования и оценку качества от ИСО. Полученный результат должен быть сравнен с классическим ослаблением кр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атных волн (MWD, T-P деконволюция (данные приводятся к нуль-фазовому виду)). В случае успешного теста выполнение этапов: ослабления волн-спутников со стороны приемника и источника, подавления донно-кратных волн, ослабления остаточных кратных волн-помех со 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стороны источника и приемника является необязательным. 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Ослабление волн-спутников со стороны приемника и источника (Не требуется в случае успешного применения Up-Down/Down-Down деконволюции).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Приведение данных к нуль-фазовому виду необходимо при отсутствии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в графе 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Up-Down/Down-Down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Подавление вторичных пульсаций. Оператор подавления получается двумя способами: 1) через использование теоретической сигнатуры источника 2) через использование экстрагированной сигнатуры источника. Процедура применяется по резул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  <w:t xml:space="preserve">ьтату тестирования</w:t>
            </w:r>
            <w:r>
              <w:rPr>
                <w:rFonts w:ascii="Arial" w:hAnsi="Arial" w:cs="Arial"/>
                <w:b w:val="0"/>
                <w:sz w:val="16"/>
                <w:szCs w:val="16"/>
                <w:lang w:eastAsia="en-US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 2.2. 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i/>
                <w:color w:val="808080" w:themeColor="background1" w:themeShade="80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Подавление помех, подавление кратных и внутрикратных волн-помех. Уточнение скоростей. Временная миграция после суммирования.</w:t>
            </w:r>
            <w:r>
              <w:rPr>
                <w:rFonts w:ascii="Arial" w:hAnsi="Arial" w:cs="Arial"/>
                <w:b/>
                <w:i/>
                <w:color w:val="808080" w:themeColor="background1" w:themeShade="80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Дополнительное подавление донно-кратных волн через сверточные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методы и/или алгоритмы продолжения волнового поля (по результатам тестирования (MWD, MOMUL – CGG, либо аналоги)). Выбор алгоритма или отказ от процедур осуществляется по результатам тестирования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Ослабление остаточных кратных волн-помех со стороны источника и приемника. Процедура применяется по результату тестирования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Ослабление остаточных кратных волн-помех с использованием высокоразрешающего преобразования Радона.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Ослабление помех регулярного и нерегулярного типов с последующим адаптивным вычитанием модели помехи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Оценка необходимости подавления межслойных кратных волн. Подавление межслойных кратных волн по результату тестирования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Финальный детальный анализ скоростей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ОГТ в автоматическом режиме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Временная миграция после суммирования Кирхгофф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 Обработка после миграции по суммарным данным (шумоподавление, амплитудно-частотная балансировка и т.д.)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 3. </w:t>
            </w:r>
            <w:r>
              <w:rPr>
                <w:rFonts w:ascii="Arial" w:hAnsi="Arial" w:cs="Arial"/>
                <w:sz w:val="16"/>
                <w:szCs w:val="16"/>
              </w:rPr>
              <w:t xml:space="preserve">Сигнальная обработка – поле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PS</w:t>
            </w:r>
            <w:r>
              <w:rPr>
                <w:rFonts w:ascii="Arial" w:hAnsi="Arial" w:cs="Arial"/>
                <w:sz w:val="16"/>
                <w:szCs w:val="16"/>
              </w:rPr>
              <w:t xml:space="preserve"> 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b/>
                <w:sz w:val="16"/>
                <w:szCs w:val="16"/>
                <w:shd w:val="clear" w:color="auto" w:fill="ffffff"/>
                <w:lang w:eastAsia="ru-RU"/>
              </w:rPr>
              <w:t xml:space="preserve">Этап 3.1.</w:t>
            </w:r>
            <w:r>
              <w:rPr>
                <w:rFonts w:ascii="Arial" w:hAnsi="Arial" w:eastAsia="Times New Roman" w:cs="Arial"/>
                <w:sz w:val="16"/>
                <w:szCs w:val="16"/>
                <w:shd w:val="clear" w:color="auto" w:fill="ffffff"/>
                <w:lang w:eastAsia="ru-RU"/>
              </w:rPr>
              <w:t xml:space="preserve"> Подавление помех. Коррекция смещения. Подавление вторичных пульсаций. PP-PS калибровка. Компенсация расщепления поперечной волны. Подавление вторичных пульсаций. Применение локальной калибровки.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Подавление случайного и когерентного шума: высокоамплитудных выбросов (спайков), сейсмической интерференции, шума волнения водной поверхности.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Тестирование возможности изменения дискретизации данных на 4мс (при положительном результате).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Глобальная калибровка. Оценка необходимости поверхностно-согласованной коррекции амплитуд за ПП (при необходимости процедура применяется итеративно)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PP-PS калибровка (формируем соответствие отражений продольных и обменных волн). Первичный скоростной анализ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PS-волн (количество итераций по результатам тестирования, уточняем гамму радиальной компоненты; уточнение скоростей Vc (обменной волны), создание G0 (соответствие скоростей P и S волн), Geff – параметр определяющий отношение эффективных скоростей Vp/Vs).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Проверка G0 выполняется через перевод обменного поля во времена PP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Компенсация расщепления поперечной волны. Shear Wave Splitting Correction – SWS (CGG или аналоги)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Регуляризация по ПВ/ПП. Уплотнение в процессе 3Д/4Д/5Д-регуляризации (уточнение алгоритма в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процессе тестирования; регуляризация для целей шумоподавления).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Подавление волн-помех в пространственном альясинге (один из методов – интерполяция данных для устранения эффекта с дальнейшим шумоподавлением и адаптивным вычитанием)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Подавление вторичных пул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ьсаций. Оператор подавления получается двумя способами: 1) через использование теоретической сигнатуры источника 2) через использование экстрагированной сигнатуры источника. Процедура применяется по результату тестирования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Подавление линейных помех через с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оздание модели и адаптивного вычитания (сортировка вычитания тестируется)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sz w:val="16"/>
                <w:szCs w:val="16"/>
                <w:lang w:eastAsia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Применение операторов локальной калибровки из обработки PP-волн для компенсации НЧ энергии в геофонах</w:t>
            </w:r>
            <w:r>
              <w:rPr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0"/>
              </w:numPr>
              <w:jc w:val="left"/>
              <w:spacing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Этап 3.2.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Radial-Down деконволюция. S-Дегостинг, подавление кратных волн-помех.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i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Radial-Down деконволюция для PS-волн. Полученный результат должен быть сравнен с классическим ослаблением кратных волн (MWD, T-P деконволюция (данные приводятся к нуль-фазовому виду)).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Ослабление волн-спутников, необходимость применения основывается на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результатах тестирования. Не требуется в случае успешного применения Radial-down decon. Приведение данных к нуль-фазовому виду необходимо при отсутствии в графе Radial-down decon.</w:t>
            </w:r>
            <w:r>
              <w:rPr>
                <w:b w:val="0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 3.3. </w:t>
            </w:r>
            <w:r>
              <w:rPr>
                <w:rFonts w:ascii="Arial" w:hAnsi="Arial" w:cs="Arial"/>
                <w:sz w:val="16"/>
                <w:szCs w:val="16"/>
              </w:rPr>
              <w:t xml:space="preserve">Подавление остаточных помех. Финальный анализ Гамма. Подавление кратных. Временная миграция после суммирования. 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PS/PP скалирование.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Подавление остаточных когерентных помех от PP-волн в области PS-волн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Финальный детальный анализ скоростей PP-PS калибровки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Ослабление остаточных кратных волн-помех с использованием высокоразрешающего преобразования Радона (по результатам тестирования)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Ослабление остаточных кратных волн-помех со стороны источника. Процедура применяется по результату тестирования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ССР бинирование, суммирование (с PS скоростями)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Перевод суммарных разрезов во времена PP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Временная миграция после суммирования (в PР временах)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бработка после миграции по суммарным данным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color w:val="3c3c3c" w:themeColor="text1"/>
                <w:sz w:val="16"/>
                <w:szCs w:val="16"/>
                <w:lang w:eastAsia="ru-RU"/>
              </w:rPr>
            </w:pPr>
            <w:r>
              <w:rPr>
                <w:color w:val="3c3c3c" w:themeColor="text1"/>
                <w:sz w:val="16"/>
                <w:szCs w:val="16"/>
                <w:lang w:eastAsia="ru-RU"/>
              </w:rPr>
            </w:r>
            <w:r>
              <w:rPr>
                <w:color w:val="3c3c3c" w:themeColor="text1"/>
                <w:sz w:val="16"/>
                <w:szCs w:val="16"/>
                <w:lang w:eastAsia="ru-RU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 4. </w:t>
            </w:r>
            <w:r>
              <w:rPr>
                <w:rFonts w:ascii="Arial" w:hAnsi="Arial" w:cs="Arial"/>
                <w:sz w:val="16"/>
                <w:szCs w:val="16"/>
              </w:rPr>
              <w:t xml:space="preserve"> Миграция до суммирования в глубинной области.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Обработка мигрированных сейсмических </w:t>
            </w:r>
            <w:r>
              <w:rPr>
                <w:rFonts w:ascii="Arial" w:hAnsi="Arial" w:cs="Arial"/>
                <w:sz w:val="16"/>
                <w:szCs w:val="16"/>
              </w:rPr>
              <w:t xml:space="preserve">изображений.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Расчет </w:t>
            </w:r>
            <w:r>
              <w:rPr>
                <w:rFonts w:ascii="Arial" w:hAnsi="Arial" w:cs="Arial"/>
                <w:sz w:val="16"/>
                <w:szCs w:val="16"/>
                <w:lang w:val="en-US"/>
              </w:rPr>
              <w:t xml:space="preserve">AVO</w:t>
            </w:r>
            <w:r>
              <w:rPr>
                <w:rFonts w:ascii="Arial" w:hAnsi="Arial" w:cs="Arial"/>
                <w:sz w:val="16"/>
                <w:szCs w:val="16"/>
              </w:rPr>
              <w:t xml:space="preserve">-атрибутов.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0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 4.1. </w:t>
            </w:r>
            <w:r>
              <w:rPr>
                <w:rFonts w:ascii="Arial" w:hAnsi="Arial" w:cs="Arial"/>
                <w:sz w:val="16"/>
                <w:szCs w:val="16"/>
              </w:rPr>
              <w:t xml:space="preserve"> 5D регуляризация PP. Построение исходной ГСМ. Уточнение ГСМ с помощью FWI по преломленным волнам.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0"/>
              </w:numPr>
              <w:jc w:val="left"/>
              <w:spacing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МИГРАЦИЯ ДО СУММИРОВАНИЯ В ГЛУБИННОЙ ОБЛАСТИ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Регуляризация PP- данных с учетом специфики волнового поля. При получении 3Д объема приоритетным алгоритмом регуляризации выступает 5D регуляризация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Специальная подготовка данных к глубинным построениям. Подготовка данных для FWI (подбор импульса (теоретический, модельный, экстрагированный), специализированное шумоподавление данных для целей FWI)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Построение исходной изотропной глубинно-скоростной модел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и (ГСМ) на основе скоростей суммирования и/или ретроспективной модели. Тестирование варианта распространения скоростных характеристик скважинных данных по каркасу опорных ОГ.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Уточнение исходной ГСМ с применением технологии полноволновой инверсии (Full-wave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form inversion) по рефрагированным волнам. Максимальная частота обновления полноволновой инверсии (Full-waveform inversion) определяется по результатам тестирования (максимальная рассматриваемая частота 25 Гц). Шаг уточнения по частотам определяется тестир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ованием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 4.2. </w:t>
            </w:r>
            <w:r>
              <w:rPr>
                <w:rFonts w:ascii="Arial" w:hAnsi="Arial" w:cs="Arial"/>
                <w:sz w:val="16"/>
                <w:szCs w:val="16"/>
              </w:rPr>
              <w:t xml:space="preserve">Уточнение ГСМ с помощью FWI по отраженным волнам и томографии по PP волнам. 5D регуляризация PS.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Уточнение ГСМ методом гибридно-сеточной томографии по отраженным волнам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Определение начальных параметров Томсена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, формирование VTI анизотропной ГСМ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Уточнение АГСМ и параметров Томсена (при необходимости) методом сейсмической 3D послойной либо сеточной томографии с учетом скважинных данных (tomo ml, dip-constrained tomo, well-tie tomo – CGG, либо аналоги)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Уточнение А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ГСМ с применением технологии полноволновой инверсии (Full-waveform inversion) по рефрагированным и отраженным волнам. Подготовка данных для целей FWI (специализированное шумоподавление). Максимальная частота обновления полноволновой инверсии (Full-waveform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inversion) определяется по результатам тестирования (максимальная рассматриваемая частота 25 Гц)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Регуляризация PS- данных с учетом специфики волнового поля. При получении 3Д объема приоритетным алгоритмом регуляризации выступает 5D регуляризация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 4.3. </w:t>
            </w:r>
            <w:r>
              <w:rPr>
                <w:rFonts w:ascii="Arial" w:hAnsi="Arial" w:cs="Arial"/>
                <w:sz w:val="16"/>
                <w:szCs w:val="16"/>
              </w:rPr>
              <w:t xml:space="preserve">PSDM по PP волнам.  Уточнение ГСМ по PS волнам. PSDM по PS. Обработка мигрированных сейсмических изображений. Расчет AVO атрибутов.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Тестирование параметров глубинной миграции PP-волн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Глубинная анизотропная миграция поля PP до суммирования. Пунк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ты приема находятся на дне, а ПВ на полевом заглублении – после миграции данные находятся на уровне моря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Подготовка и уточнение ГСМ для PS-PSDM методом гибридно-сеточной томографии по обменным волнам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Тестирование параметров глубинной миграции PS-волн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Глуби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нная анизотропная миграция поля PS-волн до суммирования. Пункты приема находятся на дне, а ПВ на полевом заглублении – после миграции данные находятся на уровне моря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0"/>
              </w:numPr>
              <w:jc w:val="left"/>
              <w:spacing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ОБРАБОТКА МИГРИРОВАННЫХ СЕЙСМИЧЕСКИХ ИЗОБРАЖЕНИЙ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Перевод глубина-время PP- и PS- данных во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времена PP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Второй этап подавления кратных волн по алгоритму Радона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Азимутально-зависимая коррекция остаточных кинематических подвижек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Коррекция остаточных кинематических и фазовых сдвигов. Получение атрибутов HTI анизотропии (Vfast/Vslow/FastAzimuth). Ко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мпенсация HTI анизотропии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Структурно-ориентированное моделирование частично-кратных волн-помех на основе сверточных технологий в интервале ниже акустического фундамента, с последующим 3D адаптивным вычитанием модели помехи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Когерентная фильтрация для подавл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ения случайных помех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Удаление влияния системы наблюдения («фут-принтов»)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Переменное по времени масштабирование амплитуд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Коррекция амплитуд и частот по сейсмограммам в сортировке OVT (аналоги SRAAC/FDAC)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Подбор финального закона мьютинга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для PP- и PS- волн*. Финальное суммирование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Импульсная нульфазовая деконволюция (балансировка спектра)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Переменная по времени полосовая частотная фильтрация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Частотно-разделенная амплитудная балансировка амплитуд (при необходимости)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0"/>
              </w:numPr>
              <w:jc w:val="left"/>
              <w:spacing w:before="0" w:after="0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РАСЧЕТ AVO-атрибутов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17"/>
              <w:numPr>
                <w:ilvl w:val="0"/>
                <w:numId w:val="6"/>
              </w:numPr>
              <w:rPr>
                <w:rFonts w:ascii="Arial" w:hAnsi="Arial" w:eastAsia="Times New Roman" w:cs="Arial"/>
                <w:sz w:val="16"/>
                <w:szCs w:val="16"/>
                <w:shd w:val="clear" w:color="auto" w:fill="ffffff"/>
                <w:lang w:eastAsia="ru-RU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Расчет AVO/AVA-атрибутов </w:t>
            </w:r>
            <w:r>
              <w:rPr>
                <w:rFonts w:ascii="Arial" w:hAnsi="Arial" w:eastAsia="Times New Roman" w:cs="Arial"/>
                <w:sz w:val="16"/>
                <w:szCs w:val="16"/>
                <w:shd w:val="clear" w:color="auto" w:fill="ffffff"/>
                <w:lang w:eastAsia="ru-RU"/>
              </w:rPr>
              <w:t xml:space="preserve">(интерсепт, градиент, флюид-фактор (опционно), продукт и т.д.) </w:t>
            </w:r>
            <w:r>
              <w:rPr>
                <w:rFonts w:ascii="Arial" w:hAnsi="Arial" w:eastAsia="Times New Roman" w:cs="Arial"/>
                <w:sz w:val="16"/>
                <w:szCs w:val="16"/>
                <w:shd w:val="clear" w:color="auto" w:fill="ffffff"/>
                <w:lang w:eastAsia="ru-RU"/>
              </w:rPr>
            </w:r>
          </w:p>
          <w:p>
            <w:pPr>
              <w:pStyle w:val="917"/>
              <w:numPr>
                <w:ilvl w:val="0"/>
                <w:numId w:val="6"/>
              </w:numPr>
              <w:spacing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shd w:val="clear" w:color="auto" w:fill="ffffff"/>
                <w:lang w:eastAsia="ru-RU"/>
              </w:rPr>
              <w:t xml:space="preserve">Предподготовка сейсмограмм для целей получения угловых/оффсетных сумм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Расчет кубов частичных сумм по угловым коридорам и удалениям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0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 5. </w:t>
            </w:r>
            <w:r>
              <w:rPr>
                <w:rFonts w:ascii="Arial" w:hAnsi="Arial" w:cs="Arial"/>
                <w:sz w:val="16"/>
                <w:szCs w:val="16"/>
              </w:rPr>
              <w:t xml:space="preserve">Построение дифракционных изображений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shd w:val="clear" w:color="auto" w:fill="auto"/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Полноазимутальная миграция ES360 для получения Дирекционных и Рефлекционных сейсмограмм. 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Оптимизация интервала расчета выполняется по результатам тестирования с опорой на изучаемые целевые объекты. интервал I, II про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дуктивных плаcтов (Общая мощность порядка 100-150 м).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Получение сейсмических кубов в глубинной области по зеркальной (отраженной) и Дифракционной (рассеянной) компонентам, расчет атрибутов.</w:t>
            </w:r>
            <w:r>
              <w:rPr>
                <w:rFonts w:ascii="Arial" w:hAnsi="Arial" w:cs="Arial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6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Постмиграционная обработка кубов Отраженной и Дифракционной Компо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ненты.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 6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Интерпретационное сопровождение переобработки данных сейсморазведочных работ МОГТ 3D 2026 год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Расчёт синтетических сейсмограмм по имеющимся скважинам для волн разных типов (PP-, PS-)*;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Привязка скважин и извлечение сейсмических сигналов по сейсмическим данным волн разных типов (PP-, PS-)*, оценённых с учётом скважинных данных;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Подготовка стратиграфических отбивок по скважинам, соответствующих основным сейсмическим горизонтам;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Контроль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прослеживаемости горизонтов и разломов на разных стадиях обработки;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Построение кросс-плотов сейсмических глубин и соответствующих скважинных отбивок, региональных структурных карт на разных этапах обработки;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Расчет и анализ карт амплитудных, частотных хара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ктеристик; анализ вертикальной и площадной изменчивости указанных характеристик в постоянных по времени и конформных горизонтам окнах по кубам волн разных типов (PP-, PS)*;    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Корреляция основных отражающих горизонтов и разрывных нарушений, существенных д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ля построения ГСМ для глубинной миграции по разрезам волн разных типов (PP-, PS)*;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Анализ эффективности подавления кратных волн и других волн-помех;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Контроль согласованности моделей скоростей с ГИС, VSP;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 w:eastAsiaTheme="minorHAnsi"/>
                <w:sz w:val="16"/>
                <w:szCs w:val="16"/>
                <w:shd w:val="clear" w:color="auto" w:fill="auto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Контроль согласованности между данными PP- и PS- вол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н на основе начального значения Vp/Vs(t).</w:t>
            </w:r>
            <w:r>
              <w:rPr>
                <w:rFonts w:ascii="Arial" w:hAnsi="Arial" w:cs="Arial" w:eastAsiaTheme="minorHAnsi"/>
                <w:sz w:val="16"/>
                <w:szCs w:val="16"/>
                <w:shd w:val="clear" w:color="auto" w:fill="auto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cs="Arial"/>
                <w:sz w:val="16"/>
                <w:szCs w:val="16"/>
              </w:rPr>
            </w:pPr>
            <w:r>
              <w:rPr>
                <w:rFonts w:ascii="Arial" w:hAnsi="Arial" w:cs="Arial"/>
                <w:b/>
                <w:sz w:val="16"/>
                <w:szCs w:val="16"/>
              </w:rPr>
              <w:t xml:space="preserve">Этап 7. </w:t>
            </w:r>
            <w:r>
              <w:rPr>
                <w:rFonts w:ascii="Arial" w:hAnsi="Arial" w:cs="Arial"/>
                <w:sz w:val="16"/>
                <w:szCs w:val="16"/>
              </w:rPr>
              <w:t xml:space="preserve">Интерпретационное сопровождение переобработки данных сейсморазведочных работ МОГТ 3D 2027 год</w:t>
            </w:r>
            <w:r>
              <w:rPr>
                <w:rFonts w:ascii="Arial" w:hAnsi="Arial" w:cs="Arial"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Динамический анализ и привязка скважин с извлечением сейсмических сигналов по сейсмическим данным волн разных типов (PP-, PS-)*, оценённых с учётом скважинных данных;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Контроль согласованности между данными PP- и PS- волн на основе текущего значения Vp/Vs(t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);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Приведение временного масштаба к единому согласно текущему приближению Vp/Vs(t);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Выбор количества и диапазонов углов для формирования кубов частично-кратных угловых сумм;  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Оценка результатов построения дифракционных изображений, выполнение качественной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оценки сохранности рассеянной компоненты на дифракционных изображениях после ключевых этапов обработки;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Контроль соответствия ключевых ОГ по скважиным данным для кубов PP и PS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 w:eastAsiaTheme="minorHAnsi"/>
                <w:sz w:val="16"/>
                <w:szCs w:val="16"/>
                <w:shd w:val="clear" w:color="auto" w:fill="auto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Оценка распределения AVO/AVA характеристик, полярности, отсутствие фазовых искажений и сходимость с синтетическими сейсмограммами.</w:t>
            </w:r>
            <w:r>
              <w:rPr>
                <w:rFonts w:ascii="Arial" w:hAnsi="Arial" w:cs="Arial" w:eastAsiaTheme="minorHAnsi"/>
                <w:sz w:val="16"/>
                <w:szCs w:val="16"/>
                <w:shd w:val="clear" w:color="auto" w:fill="auto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0"/>
              </w:numPr>
              <w:jc w:val="left"/>
              <w:spacing w:before="0" w:after="0"/>
              <w:rPr>
                <w:rFonts w:ascii="Arial" w:hAnsi="Arial" w:cs="Arial" w:eastAsiaTheme="minorHAnsi"/>
                <w:b w:val="0"/>
                <w:sz w:val="16"/>
                <w:szCs w:val="16"/>
                <w:shd w:val="clear" w:color="auto" w:fill="auto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Этап 8. </w:t>
            </w:r>
            <w:r>
              <w:rPr>
                <w:rFonts w:ascii="Arial" w:hAnsi="Arial" w:cs="Arial" w:eastAsiaTheme="minorHAnsi"/>
                <w:b w:val="0"/>
                <w:sz w:val="16"/>
                <w:szCs w:val="16"/>
                <w:shd w:val="clear" w:color="auto" w:fill="auto"/>
                <w:lang w:eastAsia="en-US"/>
              </w:rPr>
              <w:t xml:space="preserve">Структурная интерпретация сейсмических данных </w:t>
            </w:r>
            <w:r>
              <w:rPr>
                <w:rFonts w:ascii="Arial" w:hAnsi="Arial" w:cs="Arial" w:eastAsiaTheme="minorHAnsi"/>
                <w:b w:val="0"/>
                <w:sz w:val="16"/>
                <w:szCs w:val="16"/>
                <w:shd w:val="clear" w:color="auto" w:fill="auto"/>
                <w:lang w:eastAsia="en-US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Визуальный анализ волновых полей на базе современных технологий объемной интерпретации (анимация, прозрачность и др.). Расчет и анализ разрезов мгновенных амплитуд, частот и фаз;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Стратиграфическая привязка отражающих горизонтов на основе материалов скважин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 с учётом имеющихся представлений;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Корреляция отражающих горизонтов в стратиграфическом интервале от среднего-верхнего ордовика до верхней юры; 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Детальная корреляция в интервале продуктивных пластов: I – продуктивный пласт в отложениях ассель-сакмарского я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руса нижней перми; II – продуктивный пласт в отложениях гжельского яруса верхнего карбона;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Построение карт изохрон, интервальных времён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Трассирование тектонических нарушений различного порядка (с использованием разрезов когерентности, карт наклонов, азимут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ов, сейсмических атрибутов и т.д.), создание уточненной разломно-тектонической модели;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Построение глубинно-скоростной модели;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 w:eastAsiaTheme="minorHAnsi"/>
                <w:sz w:val="16"/>
                <w:szCs w:val="16"/>
                <w:shd w:val="clear" w:color="auto" w:fill="auto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Построение структурных карт, карт толщин</w:t>
            </w:r>
            <w:r>
              <w:rPr>
                <w:rFonts w:ascii="Arial" w:hAnsi="Arial" w:cs="Arial"/>
                <w:sz w:val="16"/>
                <w:szCs w:val="16"/>
              </w:rPr>
              <w:t xml:space="preserve">.</w:t>
            </w:r>
            <w:r>
              <w:rPr>
                <w:rFonts w:ascii="Arial" w:hAnsi="Arial" w:cs="Arial" w:eastAsiaTheme="minorHAnsi"/>
                <w:sz w:val="16"/>
                <w:szCs w:val="16"/>
                <w:shd w:val="clear" w:color="auto" w:fill="auto"/>
                <w:lang w:eastAsia="en-US"/>
              </w:rPr>
            </w:r>
          </w:p>
        </w:tc>
      </w:tr>
      <w:tr>
        <w:tblPrEx/>
        <w:trPr/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29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0"/>
              </w:numPr>
              <w:jc w:val="left"/>
              <w:spacing w:before="0" w:after="0"/>
              <w:rPr>
                <w:rFonts w:ascii="Arial" w:hAnsi="Arial" w:cs="Arial" w:eastAsiaTheme="minorHAnsi"/>
                <w:b w:val="0"/>
                <w:sz w:val="16"/>
                <w:szCs w:val="16"/>
                <w:shd w:val="clear" w:color="auto" w:fill="auto"/>
                <w:lang w:eastAsia="en-US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Этап 9. </w:t>
            </w:r>
            <w:r>
              <w:rPr>
                <w:rFonts w:ascii="Arial" w:hAnsi="Arial" w:cs="Arial" w:eastAsiaTheme="minorHAnsi"/>
                <w:b w:val="0"/>
                <w:sz w:val="16"/>
                <w:szCs w:val="16"/>
                <w:shd w:val="clear" w:color="auto" w:fill="auto"/>
                <w:lang w:eastAsia="en-US"/>
              </w:rPr>
              <w:t xml:space="preserve">Динамическая интерпретация сейсмических данных </w:t>
            </w:r>
            <w:r>
              <w:rPr>
                <w:rFonts w:ascii="Arial" w:hAnsi="Arial" w:cs="Arial" w:eastAsiaTheme="minorHAnsi"/>
                <w:b w:val="0"/>
                <w:sz w:val="16"/>
                <w:szCs w:val="16"/>
                <w:shd w:val="clear" w:color="auto" w:fill="auto"/>
                <w:lang w:eastAsia="en-US"/>
              </w:rPr>
            </w:r>
          </w:p>
          <w:p>
            <w:pPr>
              <w:spacing w:after="0" w:line="240" w:lineRule="auto"/>
              <w:rPr>
                <w:rFonts w:ascii="Arial" w:hAnsi="Arial" w:cs="Arial"/>
                <w:b/>
                <w:sz w:val="16"/>
                <w:szCs w:val="16"/>
              </w:rPr>
            </w:pPr>
            <w:r>
              <w:rPr>
                <w:rFonts w:ascii="Arial" w:hAnsi="Arial" w:cs="Arial"/>
                <w:sz w:val="16"/>
                <w:szCs w:val="16"/>
              </w:rPr>
              <w:t xml:space="preserve">Прогноз развития трещиноватости</w:t>
            </w:r>
            <w:r>
              <w:rPr>
                <w:rFonts w:ascii="Arial" w:hAnsi="Arial" w:cs="Arial"/>
                <w:b/>
                <w:sz w:val="16"/>
                <w:szCs w:val="16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701" w:type="dxa"/>
            <w:vMerge w:val="continue"/>
            <w:textDirection w:val="lrTb"/>
            <w:noWrap w:val="false"/>
          </w:tcPr>
          <w:p>
            <w:pPr>
              <w:jc w:val="both"/>
              <w:spacing w:after="0" w:line="240" w:lineRule="auto"/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pP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  <w:r>
              <w:rPr>
                <w:rFonts w:ascii="Arial" w:hAnsi="Arial" w:eastAsia="Times New Roman" w:cs="Arial"/>
                <w:color w:val="3c3c3c" w:themeColor="text1"/>
                <w:sz w:val="16"/>
                <w:szCs w:val="16"/>
                <w:highlight w:val="lightGray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1560" w:type="dxa"/>
            <w:vMerge w:val="continue"/>
            <w:textDirection w:val="lrTb"/>
            <w:noWrap w:val="false"/>
          </w:tcPr>
          <w:p>
            <w:pPr>
              <w:spacing w:after="0" w:line="240" w:lineRule="auto"/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pP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  <w:r>
              <w:rPr>
                <w:rFonts w:ascii="Arial" w:hAnsi="Arial" w:eastAsia="Times New Roman" w:cs="Arial"/>
                <w:sz w:val="16"/>
                <w:szCs w:val="16"/>
                <w:lang w:eastAsia="ru-RU"/>
              </w:rPr>
            </w:r>
          </w:p>
        </w:tc>
        <w:tc>
          <w:tcPr>
            <w:tcBorders>
              <w:left w:val="single" w:color="auto" w:sz="4" w:space="0"/>
              <w:right w:val="single" w:color="auto" w:sz="4" w:space="0"/>
            </w:tcBorders>
            <w:tcW w:w="5386" w:type="dxa"/>
            <w:textDirection w:val="lrTb"/>
            <w:noWrap w:val="false"/>
          </w:tcPr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Расчет и анализ сейсмических атрибутов, включая атрибуты AVO, когерентности, спектральной декомпозиции (спектрального разложения). Обоснование выбора атрибутов и окон для атрибутного анализа;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Акустическая сейсмическая инверсия суммарного куба для интервалов выше продуктивных (транзитных) и продуктивных отложений;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Синхронная AVA инверсия частично-кратных угловых сумм для интервалов выше продуктивных (транзитных) и продуктивных отложений;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Построение прогнозных кубов дискретных (литотипы, коллектор-не коллектор) и непрерывных (пористость) свойств продуктивных пластов.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/>
                <w:b w:val="0"/>
                <w:sz w:val="16"/>
                <w:szCs w:val="16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Анализ куба дифракционной компоненты для прогноза трещиноватости.</w:t>
            </w:r>
            <w:r>
              <w:rPr>
                <w:rFonts w:ascii="Arial" w:hAnsi="Arial" w:cs="Arial"/>
                <w:b w:val="0"/>
                <w:sz w:val="16"/>
                <w:szCs w:val="16"/>
              </w:rPr>
            </w:r>
          </w:p>
          <w:p>
            <w:pPr>
              <w:pStyle w:val="956"/>
              <w:numPr>
                <w:ilvl w:val="0"/>
                <w:numId w:val="11"/>
              </w:numPr>
              <w:jc w:val="left"/>
              <w:spacing w:before="0" w:after="0"/>
              <w:shd w:val="clear" w:color="auto" w:fill="ffffff"/>
              <w:rPr>
                <w:rFonts w:ascii="Arial" w:hAnsi="Arial" w:cs="Arial" w:eastAsiaTheme="minorHAnsi"/>
                <w:sz w:val="16"/>
                <w:szCs w:val="16"/>
                <w:shd w:val="clear" w:color="auto" w:fill="auto"/>
                <w:lang w:eastAsia="en-US"/>
              </w:rPr>
            </w:pP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Анализ связи параметров трещиноватости (плотность, ориентир</w:t>
            </w:r>
            <w:r>
              <w:rPr>
                <w:rFonts w:ascii="Arial" w:hAnsi="Arial" w:cs="Arial"/>
                <w:b w:val="0"/>
                <w:sz w:val="16"/>
                <w:szCs w:val="16"/>
              </w:rPr>
              <w:t xml:space="preserve">овка в пространстве, раскрытость и др.), выделенных по скважинам, с сейсмическими атрибутами специальной переобработки (дифракционной компонентой, атрибутами анизотропии скоростей)</w:t>
            </w:r>
            <w:r>
              <w:rPr>
                <w:rFonts w:ascii="Arial" w:hAnsi="Arial" w:cs="Arial" w:eastAsiaTheme="minorHAnsi"/>
                <w:sz w:val="16"/>
                <w:szCs w:val="16"/>
                <w:shd w:val="clear" w:color="auto" w:fill="auto"/>
                <w:lang w:eastAsia="en-US"/>
              </w:rPr>
            </w:r>
          </w:p>
        </w:tc>
      </w:tr>
    </w:tbl>
    <w:p>
      <w:pPr>
        <w:contextualSpacing/>
        <w:spacing w:after="0" w:line="240" w:lineRule="auto"/>
        <w:shd w:val="clear" w:color="auto" w:fill="ffffff"/>
        <w:widowControl w:val="off"/>
        <w:rPr>
          <w:rFonts w:ascii="Arial" w:hAnsi="Arial" w:cs="Arial"/>
          <w:b/>
          <w:sz w:val="16"/>
          <w:szCs w:val="16"/>
        </w:rPr>
      </w:pPr>
      <w:r>
        <w:rPr>
          <w:rFonts w:ascii="Arial" w:hAnsi="Arial" w:cs="Arial"/>
          <w:b/>
          <w:sz w:val="16"/>
          <w:szCs w:val="16"/>
        </w:rPr>
      </w:r>
      <w:r>
        <w:rPr>
          <w:rFonts w:ascii="Arial" w:hAnsi="Arial" w:cs="Arial"/>
          <w:b/>
          <w:sz w:val="16"/>
          <w:szCs w:val="16"/>
        </w:rPr>
      </w:r>
    </w:p>
    <w:p>
      <w:pPr>
        <w:pStyle w:val="917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Условие выполнения работы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Заказчик предоставляет до начала и в процессе 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проведения работ следующую информацию: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•</w:t>
      </w:r>
      <w:r>
        <w:rPr>
          <w:rFonts w:ascii="Arial" w:hAnsi="Arial" w:eastAsia="Times New Roman" w:cs="Arial"/>
          <w:sz w:val="24"/>
          <w:szCs w:val="24"/>
          <w:lang w:eastAsia="ru-RU"/>
        </w:rPr>
        <w:tab/>
        <w:t xml:space="preserve">данные МОГТ 3D 680 кв. км;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•</w:t>
      </w:r>
      <w:r>
        <w:rPr>
          <w:rFonts w:ascii="Arial" w:hAnsi="Arial" w:eastAsia="Times New Roman" w:cs="Arial"/>
          <w:sz w:val="24"/>
          <w:szCs w:val="24"/>
          <w:lang w:eastAsia="ru-RU"/>
        </w:rPr>
        <w:tab/>
        <w:t xml:space="preserve">данные скважин Приразломного НМ (керн, ГИС, ПГИ, ГДИС и др.). Результаты петрофизического и петроупругого моделирования предоставляются Заказчиком в объёме 5 скважин и корректировки не т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ребуют.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17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Требования к документации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contextualSpacing/>
        <w:jc w:val="both"/>
        <w:spacing w:after="0" w:line="240" w:lineRule="auto"/>
        <w:tabs>
          <w:tab w:val="center" w:pos="10206" w:leader="none"/>
        </w:tabs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После завершения работ, Заказчику (в сейсмический архив) в электронном виде передаются сейсмические материалы, представленные в Таблице 1 и 2, а также ф</w:t>
      </w:r>
      <w:r>
        <w:rPr>
          <w:rFonts w:ascii="Arial" w:hAnsi="Arial" w:eastAsia="Times New Roman" w:cs="Arial"/>
          <w:sz w:val="24"/>
          <w:szCs w:val="24"/>
          <w:lang w:eastAsia="ru-RU"/>
        </w:rPr>
        <w:t xml:space="preserve">инальный информационный отчет с детальным описанием проведенной работы, обоснованности выбранного технологического графа, полученных результатов.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contextualSpacing/>
        <w:ind w:firstLine="567"/>
        <w:jc w:val="both"/>
        <w:spacing w:after="0" w:line="240" w:lineRule="auto"/>
        <w:tabs>
          <w:tab w:val="center" w:pos="10206" w:leader="none"/>
        </w:tabs>
        <w:rPr>
          <w:rFonts w:ascii="Arial" w:hAnsi="Arial" w:eastAsia="Times New Roman" w:cs="Arial"/>
          <w:i/>
          <w:color w:val="808080" w:themeColor="background1" w:themeShade="80"/>
          <w:sz w:val="24"/>
          <w:szCs w:val="24"/>
          <w:lang w:eastAsia="ru-RU"/>
        </w:rPr>
      </w:pPr>
      <w:r>
        <w:rPr>
          <w:rFonts w:ascii="Arial" w:hAnsi="Arial" w:eastAsia="Times New Roman" w:cs="Arial"/>
          <w:i/>
          <w:color w:val="808080" w:themeColor="background1" w:themeShade="80"/>
          <w:sz w:val="24"/>
          <w:szCs w:val="24"/>
          <w:lang w:eastAsia="ru-RU"/>
        </w:rPr>
      </w:r>
      <w:r>
        <w:rPr>
          <w:rFonts w:ascii="Arial" w:hAnsi="Arial" w:eastAsia="Times New Roman" w:cs="Arial"/>
          <w:i/>
          <w:color w:val="808080" w:themeColor="background1" w:themeShade="80"/>
          <w:sz w:val="24"/>
          <w:szCs w:val="24"/>
          <w:lang w:eastAsia="ru-RU"/>
        </w:rPr>
      </w:r>
    </w:p>
    <w:p>
      <w:pPr>
        <w:contextualSpacing/>
        <w:ind w:firstLine="567"/>
        <w:jc w:val="both"/>
        <w:spacing w:after="0" w:line="240" w:lineRule="auto"/>
        <w:tabs>
          <w:tab w:val="center" w:pos="10206" w:leader="none"/>
        </w:tabs>
        <w:rPr>
          <w:rFonts w:ascii="Arial" w:hAnsi="Arial" w:eastAsia="Times New Roman" w:cs="Arial"/>
          <w:i/>
          <w:color w:val="808080" w:themeColor="background1" w:themeShade="80"/>
          <w:sz w:val="24"/>
          <w:szCs w:val="24"/>
          <w:lang w:eastAsia="ru-RU"/>
        </w:rPr>
      </w:pPr>
      <w:r>
        <w:rPr>
          <w:rFonts w:ascii="Arial" w:hAnsi="Arial" w:eastAsia="Times New Roman" w:cs="Arial"/>
          <w:i/>
          <w:color w:val="808080" w:themeColor="background1" w:themeShade="80"/>
          <w:sz w:val="24"/>
          <w:szCs w:val="24"/>
          <w:lang w:eastAsia="ru-RU"/>
        </w:rPr>
        <w:t xml:space="preserve">Таблица 2:</w:t>
      </w:r>
      <w:r>
        <w:rPr>
          <w:rFonts w:ascii="Arial" w:hAnsi="Arial" w:eastAsia="Times New Roman" w:cs="Arial"/>
          <w:i/>
          <w:color w:val="808080" w:themeColor="background1" w:themeShade="80"/>
          <w:sz w:val="24"/>
          <w:szCs w:val="24"/>
          <w:lang w:eastAsia="ru-RU"/>
        </w:rPr>
      </w:r>
    </w:p>
    <w:tbl>
      <w:tblPr>
        <w:tblW w:w="5000" w:type="pct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ook w:val="01E0" w:firstRow="1" w:lastRow="1" w:firstColumn="1" w:lastColumn="1" w:noHBand="0" w:noVBand="0"/>
      </w:tblPr>
      <w:tblGrid>
        <w:gridCol w:w="2299"/>
        <w:gridCol w:w="2044"/>
        <w:gridCol w:w="2171"/>
        <w:gridCol w:w="3397"/>
      </w:tblGrid>
      <w:tr>
        <w:tblPrEx/>
        <w:trPr>
          <w:trHeight w:val="440"/>
        </w:trPr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160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Наименование документа</w:t>
            </w:r>
            <w:r>
              <w:rPr>
                <w:rFonts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31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Формат предоставления</w:t>
            </w:r>
            <w:r>
              <w:rPr>
                <w:rFonts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095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Периодичность</w:t>
            </w:r>
            <w:r>
              <w:rPr>
                <w:rFonts w:cs="Arial"/>
                <w:b/>
              </w:rPr>
            </w:r>
          </w:p>
        </w:tc>
        <w:tc>
          <w:tcPr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tcW w:w="1714" w:type="pct"/>
            <w:vAlign w:val="center"/>
            <w:textDirection w:val="lrTb"/>
            <w:noWrap w:val="false"/>
          </w:tcPr>
          <w:p>
            <w:pPr>
              <w:jc w:val="center"/>
              <w:rPr>
                <w:rFonts w:cs="Arial"/>
                <w:b/>
              </w:rPr>
            </w:pPr>
            <w:r>
              <w:rPr>
                <w:rFonts w:cs="Arial"/>
                <w:b/>
              </w:rPr>
              <w:t xml:space="preserve">Требования к содержанию материалов</w:t>
            </w:r>
            <w:r>
              <w:rPr>
                <w:rFonts w:cs="Arial"/>
                <w:b/>
              </w:rPr>
            </w:r>
          </w:p>
        </w:tc>
      </w:tr>
      <w:tr>
        <w:tblPrEx/>
        <w:trPr>
          <w:trHeight w:val="677"/>
        </w:trPr>
        <w:tc>
          <w:tcPr>
            <w:tcW w:w="1160" w:type="pct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highlight w:val="lightGray"/>
                <w:lang w:eastAsia="ru-RU"/>
              </w:rPr>
            </w:pPr>
            <w:r>
              <w:rPr>
                <w:rFonts w:eastAsia="Times New Roman" w:cs="Arial"/>
                <w:lang w:eastAsia="ru-RU"/>
              </w:rPr>
              <w:t xml:space="preserve">Отчёт</w:t>
            </w:r>
            <w:r>
              <w:rPr>
                <w:rFonts w:eastAsia="Times New Roman" w:cs="Arial"/>
                <w:highlight w:val="lightGray"/>
                <w:lang w:eastAsia="ru-RU"/>
              </w:rPr>
            </w:r>
          </w:p>
        </w:tc>
        <w:tc>
          <w:tcPr>
            <w:tcW w:w="1031" w:type="pct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highlight w:val="lightGray"/>
                <w:lang w:val="en-US" w:eastAsia="ru-RU"/>
              </w:rPr>
            </w:pPr>
            <w:r>
              <w:rPr>
                <w:rFonts w:eastAsia="Times New Roman" w:cs="Arial"/>
                <w:lang w:eastAsia="ru-RU"/>
              </w:rPr>
              <w:t xml:space="preserve">В формате</w:t>
            </w:r>
            <w:r>
              <w:rPr>
                <w:rFonts w:eastAsia="Times New Roman" w:cs="Arial"/>
                <w:lang w:val="en-US" w:eastAsia="ru-RU"/>
              </w:rPr>
              <w:t xml:space="preserve"> MS WORD</w:t>
            </w:r>
            <w:r>
              <w:rPr>
                <w:rFonts w:eastAsia="Times New Roman" w:cs="Arial"/>
                <w:highlight w:val="lightGray"/>
                <w:lang w:val="en-US" w:eastAsia="ru-RU"/>
              </w:rPr>
            </w:r>
          </w:p>
        </w:tc>
        <w:tc>
          <w:tcPr>
            <w:tcW w:w="1095" w:type="pct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highlight w:val="lightGray"/>
                <w:lang w:eastAsia="ru-RU"/>
              </w:rPr>
            </w:pPr>
            <w:r>
              <w:rPr>
                <w:rFonts w:eastAsia="Times New Roman" w:cs="Arial"/>
                <w:lang w:eastAsia="ru-RU"/>
              </w:rPr>
              <w:t xml:space="preserve">По окончанию работ</w:t>
            </w:r>
            <w:r>
              <w:rPr>
                <w:rFonts w:eastAsia="Times New Roman" w:cs="Arial"/>
                <w:highlight w:val="lightGray"/>
                <w:lang w:eastAsia="ru-RU"/>
              </w:rPr>
            </w:r>
          </w:p>
        </w:tc>
        <w:tc>
          <w:tcPr>
            <w:tcW w:w="1714" w:type="pct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highlight w:val="lightGray"/>
                <w:lang w:eastAsia="ru-RU"/>
              </w:rPr>
            </w:pPr>
            <w:r>
              <w:rPr>
                <w:rFonts w:eastAsia="Times New Roman" w:cs="Arial"/>
                <w:lang w:eastAsia="ru-RU"/>
              </w:rPr>
              <w:t xml:space="preserve">В соответствие с техническим заданием.</w:t>
            </w:r>
            <w:r>
              <w:rPr>
                <w:rFonts w:eastAsia="Times New Roman" w:cs="Arial"/>
                <w:highlight w:val="lightGray"/>
                <w:lang w:eastAsia="ru-RU"/>
              </w:rPr>
            </w:r>
          </w:p>
        </w:tc>
      </w:tr>
      <w:tr>
        <w:tblPrEx/>
        <w:trPr>
          <w:trHeight w:val="677"/>
        </w:trPr>
        <w:tc>
          <w:tcPr>
            <w:tcW w:w="1160" w:type="pct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lang w:eastAsia="ru-RU"/>
              </w:rPr>
            </w:pPr>
            <w:r>
              <w:rPr>
                <w:rFonts w:eastAsia="Times New Roman" w:cs="Arial"/>
                <w:lang w:eastAsia="ru-RU"/>
              </w:rPr>
              <w:t xml:space="preserve">Результаты интерпретации сейсмических данных (кубы)</w:t>
            </w:r>
            <w:r>
              <w:rPr>
                <w:rFonts w:eastAsia="Times New Roman" w:cs="Arial"/>
                <w:lang w:eastAsia="ru-RU"/>
              </w:rPr>
            </w:r>
          </w:p>
        </w:tc>
        <w:tc>
          <w:tcPr>
            <w:tcW w:w="1031" w:type="pct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lang w:val="en-US" w:eastAsia="ru-RU"/>
              </w:rPr>
            </w:pPr>
            <w:r>
              <w:rPr>
                <w:rFonts w:eastAsia="Times New Roman" w:cs="Arial"/>
                <w:lang w:eastAsia="ru-RU"/>
              </w:rPr>
              <w:t xml:space="preserve">Формат </w:t>
            </w:r>
            <w:r>
              <w:rPr>
                <w:rFonts w:eastAsia="Times New Roman" w:cs="Arial"/>
                <w:lang w:val="en-US" w:eastAsia="ru-RU"/>
              </w:rPr>
              <w:t xml:space="preserve">Petrel</w:t>
            </w:r>
            <w:r>
              <w:rPr>
                <w:rFonts w:eastAsia="Times New Roman" w:cs="Arial"/>
                <w:lang w:eastAsia="ru-RU"/>
              </w:rPr>
              <w:t xml:space="preserve"> или </w:t>
            </w:r>
            <w:r>
              <w:rPr>
                <w:rFonts w:eastAsia="Times New Roman" w:cs="Arial"/>
                <w:lang w:val="en-US" w:eastAsia="ru-RU"/>
              </w:rPr>
              <w:t xml:space="preserve">tNavigator</w:t>
            </w:r>
            <w:r>
              <w:rPr>
                <w:rFonts w:eastAsia="Times New Roman" w:cs="Arial"/>
                <w:lang w:val="en-US" w:eastAsia="ru-RU"/>
              </w:rPr>
            </w:r>
          </w:p>
        </w:tc>
        <w:tc>
          <w:tcPr>
            <w:tcW w:w="1095" w:type="pct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highlight w:val="lightGray"/>
                <w:lang w:eastAsia="ru-RU"/>
              </w:rPr>
            </w:pPr>
            <w:r>
              <w:rPr>
                <w:rFonts w:eastAsia="Times New Roman" w:cs="Arial"/>
                <w:lang w:eastAsia="ru-RU"/>
              </w:rPr>
              <w:t xml:space="preserve">По окончанию работ</w:t>
            </w:r>
            <w:r>
              <w:rPr>
                <w:rFonts w:eastAsia="Times New Roman" w:cs="Arial"/>
                <w:highlight w:val="lightGray"/>
                <w:lang w:eastAsia="ru-RU"/>
              </w:rPr>
            </w:r>
          </w:p>
        </w:tc>
        <w:tc>
          <w:tcPr>
            <w:tcW w:w="1714" w:type="pct"/>
            <w:textDirection w:val="lrTb"/>
            <w:noWrap w:val="false"/>
          </w:tcPr>
          <w:p>
            <w:pPr>
              <w:jc w:val="both"/>
              <w:rPr>
                <w:rFonts w:eastAsia="Times New Roman" w:cs="Arial"/>
                <w:highlight w:val="lightGray"/>
                <w:lang w:eastAsia="ru-RU"/>
              </w:rPr>
            </w:pPr>
            <w:r>
              <w:rPr>
                <w:rFonts w:eastAsia="Times New Roman" w:cs="Arial"/>
                <w:lang w:eastAsia="ru-RU"/>
              </w:rPr>
              <w:t xml:space="preserve">В соответствие с техническим заданием.</w:t>
            </w:r>
            <w:r>
              <w:rPr>
                <w:rFonts w:eastAsia="Times New Roman" w:cs="Arial"/>
                <w:highlight w:val="lightGray"/>
                <w:lang w:eastAsia="ru-RU"/>
              </w:rPr>
            </w:r>
          </w:p>
        </w:tc>
      </w:tr>
    </w:tbl>
    <w:p>
      <w:pPr>
        <w:pStyle w:val="917"/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17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Контроль качества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Приемка работ осуществляется с оформлением акта сдачи-приемки работ. Перечень документации и иных материалов, подлежащих оформлению и сдаче заказчику определяется настоящим Техническим Заданием.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17"/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17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Условия привлечения субподрядчиков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По согласованию с Заказчиком Исполнитель вправе привлекать Субисполнителей к выполнению работ. Исполнитель несет ответственность за исполнение или ненадлежащее исполнение обязательств этими третьими лицами как за свои собственные действия.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pStyle w:val="917"/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pStyle w:val="917"/>
        <w:numPr>
          <w:ilvl w:val="0"/>
          <w:numId w:val="2"/>
        </w:numPr>
        <w:jc w:val="both"/>
        <w:spacing w:after="0" w:line="240" w:lineRule="auto"/>
        <w:rPr>
          <w:rFonts w:ascii="Arial" w:hAnsi="Arial" w:eastAsia="Times New Roman" w:cs="Arial"/>
          <w:b/>
          <w:sz w:val="24"/>
          <w:szCs w:val="24"/>
          <w:lang w:eastAsia="ru-RU"/>
        </w:rPr>
      </w:pP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Иные условия вы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  <w:t xml:space="preserve">полнения работ </w:t>
      </w:r>
      <w:r>
        <w:rPr>
          <w:rFonts w:ascii="Arial" w:hAnsi="Arial" w:eastAsia="Times New Roman" w:cs="Arial"/>
          <w:b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  <w:t xml:space="preserve">Иные условия выполнения работ по данному Техническому заданию отсутствуют.</w:t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both"/>
        <w:spacing w:after="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p>
      <w:pPr>
        <w:jc w:val="center"/>
        <w:spacing w:after="0" w:line="240" w:lineRule="auto"/>
        <w:rPr>
          <w:rFonts w:ascii="Arial" w:hAnsi="Arial" w:cs="Arial"/>
          <w:b/>
          <w:sz w:val="24"/>
          <w:szCs w:val="24"/>
        </w:rPr>
      </w:pPr>
      <w:r>
        <w:rPr>
          <w:rFonts w:ascii="Arial" w:hAnsi="Arial" w:cs="Arial"/>
          <w:b/>
          <w:sz w:val="24"/>
          <w:szCs w:val="24"/>
        </w:rPr>
        <w:t xml:space="preserve">ПОДПИСИ СТОРОН:</w:t>
      </w:r>
      <w:r>
        <w:rPr>
          <w:rFonts w:ascii="Arial" w:hAnsi="Arial" w:cs="Arial"/>
          <w:b/>
          <w:sz w:val="24"/>
          <w:szCs w:val="24"/>
        </w:rPr>
      </w:r>
    </w:p>
    <w:tbl>
      <w:tblPr>
        <w:tblW w:w="9921" w:type="dxa"/>
        <w:tblLayout w:type="fixed"/>
        <w:tblCellMar>
          <w:left w:w="70" w:type="dxa"/>
          <w:right w:w="70" w:type="dxa"/>
        </w:tblCellMar>
        <w:tblLook w:val="04A0" w:firstRow="1" w:lastRow="0" w:firstColumn="1" w:lastColumn="0" w:noHBand="0" w:noVBand="1"/>
      </w:tblPr>
      <w:tblGrid>
        <w:gridCol w:w="5260"/>
        <w:gridCol w:w="4661"/>
      </w:tblGrid>
      <w:tr>
        <w:tblPrEx/>
        <w:trPr>
          <w:cantSplit/>
          <w:trHeight w:val="1247"/>
        </w:trPr>
        <w:tc>
          <w:tcPr>
            <w:tcW w:w="5260" w:type="dxa"/>
            <w:textDirection w:val="lrTb"/>
            <w:noWrap w:val="false"/>
          </w:tcPr>
          <w:p>
            <w:pPr>
              <w:pStyle w:val="722"/>
              <w:spacing w:before="0"/>
              <w:rPr>
                <w:color w:val="auto"/>
                <w:sz w:val="24"/>
                <w:szCs w:val="24"/>
              </w:rPr>
            </w:pPr>
            <w:r/>
            <w:bookmarkStart w:id="3" w:name="_Hlk89421435"/>
            <w:r/>
            <w:r>
              <w:rPr>
                <w:color w:val="auto"/>
                <w:sz w:val="24"/>
                <w:szCs w:val="24"/>
              </w:rPr>
            </w:r>
          </w:p>
          <w:p>
            <w:pPr>
              <w:pStyle w:val="722"/>
              <w:spacing w:before="0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ЗАКАЗЧИК</w:t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pStyle w:val="722"/>
              <w:spacing w:befor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</w:rPr>
              <w:t xml:space="preserve">Заместитель генерального директора – главный геолог</w:t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pStyle w:val="722"/>
              <w:spacing w:befor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{Полное-Наименование-Заказчика}</w:t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spacing w:after="0" w:line="240" w:lineRule="auto"/>
            </w:pPr>
            <w:r/>
            <w:r/>
          </w:p>
          <w:p>
            <w:pPr>
              <w:pStyle w:val="722"/>
              <w:spacing w:befor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_________________</w:t>
            </w:r>
            <w:r>
              <w:rPr>
                <w:color w:val="auto"/>
                <w:sz w:val="24"/>
                <w:szCs w:val="24"/>
              </w:rPr>
              <w:t xml:space="preserve">{ФИО-Подписанта-Заказчика}</w:t>
            </w:r>
            <w:r>
              <w:rPr>
                <w:color w:val="auto"/>
                <w:sz w:val="24"/>
                <w:szCs w:val="24"/>
              </w:rPr>
              <w:t xml:space="preserve">                              </w:t>
            </w:r>
            <w:r>
              <w:rPr>
                <w:color w:val="auto"/>
                <w:sz w:val="24"/>
                <w:szCs w:val="24"/>
              </w:rPr>
              <w:t xml:space="preserve">     </w:t>
            </w:r>
            <w:r>
              <w:rPr>
                <w:color w:val="auto"/>
                <w:sz w:val="24"/>
                <w:szCs w:val="24"/>
              </w:rPr>
            </w:r>
          </w:p>
        </w:tc>
        <w:tc>
          <w:tcPr>
            <w:tcW w:w="4661" w:type="dxa"/>
            <w:textDirection w:val="lrTb"/>
            <w:noWrap w:val="false"/>
          </w:tcPr>
          <w:p>
            <w:pPr>
              <w:pStyle w:val="722"/>
              <w:spacing w:befor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pStyle w:val="722"/>
              <w:spacing w:before="0"/>
              <w:rPr>
                <w:b/>
                <w:color w:val="auto"/>
                <w:sz w:val="24"/>
                <w:szCs w:val="24"/>
              </w:rPr>
            </w:pPr>
            <w:r>
              <w:rPr>
                <w:b/>
                <w:color w:val="auto"/>
                <w:sz w:val="24"/>
                <w:szCs w:val="24"/>
              </w:rPr>
              <w:t xml:space="preserve">ИСПОЛНИТЕЛЬ</w:t>
            </w:r>
            <w:r>
              <w:rPr>
                <w:b/>
                <w:color w:val="auto"/>
                <w:sz w:val="24"/>
                <w:szCs w:val="24"/>
              </w:rPr>
            </w:r>
          </w:p>
          <w:p>
            <w:pPr>
              <w:pStyle w:val="722"/>
              <w:spacing w:befor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Руководитель программы развития продуктов</w:t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pStyle w:val="722"/>
              <w:spacing w:befor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  <w:t xml:space="preserve">{Полное-Наименование-</w:t>
            </w:r>
            <w:r>
              <w:rPr>
                <w:color w:val="auto"/>
                <w:sz w:val="24"/>
                <w:szCs w:val="24"/>
              </w:rPr>
              <w:t xml:space="preserve">Исполнителя</w:t>
            </w:r>
            <w:r>
              <w:rPr>
                <w:color w:val="auto"/>
                <w:sz w:val="24"/>
                <w:szCs w:val="24"/>
              </w:rPr>
              <w:t xml:space="preserve">}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spacing w:after="0" w:line="240" w:lineRule="auto"/>
            </w:pPr>
            <w:r/>
            <w:r/>
          </w:p>
          <w:p>
            <w:pPr>
              <w:pStyle w:val="722"/>
              <w:spacing w:before="0"/>
              <w:rPr>
                <w:color w:val="auto"/>
                <w:sz w:val="24"/>
                <w:szCs w:val="24"/>
              </w:rPr>
            </w:pPr>
            <w:r>
              <w:rPr>
                <w:color w:val="auto"/>
                <w:sz w:val="24"/>
                <w:szCs w:val="24"/>
              </w:rPr>
              <w:t xml:space="preserve">________________</w:t>
            </w:r>
            <w:r>
              <w:rPr>
                <w:color w:val="auto"/>
                <w:sz w:val="24"/>
                <w:szCs w:val="24"/>
              </w:rPr>
              <w:t xml:space="preserve">{ФИО-Подписанта-Исполнителя}</w:t>
            </w:r>
            <w:r>
              <w:rPr>
                <w:color w:val="auto"/>
                <w:sz w:val="24"/>
                <w:szCs w:val="24"/>
              </w:rPr>
            </w:r>
            <w:r>
              <w:rPr>
                <w:color w:val="auto"/>
                <w:sz w:val="24"/>
                <w:szCs w:val="24"/>
              </w:rPr>
            </w:r>
          </w:p>
          <w:p>
            <w:pPr>
              <w:pStyle w:val="722"/>
              <w:spacing w:before="0"/>
              <w:rPr>
                <w:color w:val="auto"/>
                <w:sz w:val="24"/>
                <w:szCs w:val="24"/>
                <w:lang w:val="en-US"/>
              </w:rPr>
            </w:pPr>
            <w:r>
              <w:rPr>
                <w:color w:val="auto"/>
                <w:sz w:val="24"/>
                <w:szCs w:val="24"/>
              </w:rPr>
              <w:t xml:space="preserve">                </w:t>
            </w:r>
            <w:bookmarkEnd w:id="3"/>
            <w:r/>
            <w:r>
              <w:rPr>
                <w:color w:val="auto"/>
                <w:sz w:val="24"/>
                <w:szCs w:val="24"/>
                <w:lang w:val="en-US"/>
              </w:rPr>
            </w:r>
          </w:p>
        </w:tc>
      </w:tr>
    </w:tbl>
    <w:p>
      <w:pPr>
        <w:jc w:val="both"/>
        <w:spacing w:after="120" w:line="240" w:lineRule="auto"/>
        <w:rPr>
          <w:rFonts w:ascii="Arial" w:hAnsi="Arial" w:eastAsia="Times New Roman" w:cs="Arial"/>
          <w:sz w:val="24"/>
          <w:szCs w:val="24"/>
          <w:lang w:eastAsia="ru-RU"/>
        </w:rPr>
      </w:pPr>
      <w:r>
        <w:rPr>
          <w:rFonts w:ascii="Arial" w:hAnsi="Arial" w:eastAsia="Times New Roman" w:cs="Arial"/>
          <w:sz w:val="24"/>
          <w:szCs w:val="24"/>
          <w:lang w:eastAsia="ru-RU"/>
        </w:rPr>
      </w:r>
      <w:r>
        <w:rPr>
          <w:rFonts w:ascii="Arial" w:hAnsi="Arial" w:eastAsia="Times New Roman" w:cs="Arial"/>
          <w:sz w:val="24"/>
          <w:szCs w:val="24"/>
          <w:lang w:eastAsia="ru-RU"/>
        </w:rPr>
      </w:r>
    </w:p>
    <w:sectPr>
      <w:footerReference w:type="default" r:id="rId9"/>
      <w:footnotePr/>
      <w:endnotePr/>
      <w:type w:val="nextPage"/>
      <w:pgSz w:w="11906" w:h="16838" w:orient="portrait"/>
      <w:pgMar w:top="1134" w:right="851" w:bottom="1134" w:left="1134" w:header="709" w:footer="709" w:gutter="0"/>
      <w:cols w:num="1" w:sep="0" w:space="708" w:equalWidth="1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>
      <w:pPr>
        <w:spacing w:after="0" w:line="240" w:lineRule="auto"/>
      </w:pPr>
      <w:r>
        <w:separator/>
      </w:r>
      <w:r/>
    </w:p>
  </w:endnote>
  <w:endnote w:type="continuationSeparator" w:id="0">
    <w:p>
      <w:pPr>
        <w:spacing w:after="0" w:line="240" w:lineRule="auto"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</w:font>
  <w:font w:name="Courier New">
    <w:panose1 w:val="02070309020205020404"/>
  </w:font>
  <w:font w:name="Tahoma">
    <w:panose1 w:val="020B0604030504040204"/>
  </w:font>
  <w:font w:name="Wingdings">
    <w:panose1 w:val="05000000000000000000"/>
  </w:font>
  <w:font w:name="Liberation Sans">
    <w:panose1 w:val="020B0604020202020204"/>
  </w:font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>
    <w:pPr>
      <w:pStyle w:val="935"/>
      <w:jc w:val="center"/>
    </w:pPr>
    <w:r/>
    <w:r/>
  </w:p>
  <w:p>
    <w:pPr>
      <w:pStyle w:val="935"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>
      <w:pPr>
        <w:spacing w:after="0" w:line="240" w:lineRule="auto"/>
      </w:pPr>
      <w:r>
        <w:separator/>
      </w:r>
      <w:r/>
    </w:p>
  </w:footnote>
  <w:footnote w:type="continuationSeparator" w:id="0">
    <w:p>
      <w:pPr>
        <w:spacing w:after="0" w:line="240" w:lineRule="auto"/>
      </w:pPr>
      <w:r>
        <w:continuationSeparator/>
      </w:r>
      <w:r/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multiLevelType w:val="hybridMultilevel"/>
    <w:lvl w:ilvl="0">
      <w:start w:val="1"/>
      <w:numFmt w:val="bullet"/>
      <w:isLgl w:val="false"/>
      <w:suff w:val="tab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">
    <w:multiLevelType w:val="hybridMultilevel"/>
    <w:lvl w:ilvl="0">
      <w:start w:val="1"/>
      <w:numFmt w:val="decimal"/>
      <w:pStyle w:val="954"/>
      <w:isLgl w:val="false"/>
      <w:suff w:val="tab"/>
      <w:lvlText w:val="%1."/>
      <w:lvlJc w:val="left"/>
      <w:pPr>
        <w:ind w:left="360" w:hanging="360"/>
      </w:pPr>
      <w:rPr>
        <w:rFonts w:hint="default"/>
        <w:b w:val="0"/>
      </w:rPr>
    </w:lvl>
    <w:lvl w:ilvl="1">
      <w:start w:val="1"/>
      <w:numFmt w:val="upperRoman"/>
      <w:pStyle w:val="956"/>
      <w:isLgl w:val="false"/>
      <w:suff w:val="tab"/>
      <w:lvlText w:val="%2."/>
      <w:lvlJc w:val="left"/>
      <w:pPr>
        <w:ind w:left="792" w:hanging="432"/>
      </w:pPr>
      <w:rPr>
        <w:rFonts w:ascii="Arial" w:hAnsi="Arial" w:eastAsia="Times New Roman" w:cs="Arial"/>
      </w:rPr>
    </w:lvl>
    <w:lvl w:ilvl="2">
      <w:start w:val="1"/>
      <w:numFmt w:val="decimal"/>
      <w:pStyle w:val="957"/>
      <w:isLgl w:val="false"/>
      <w:suff w:val="tab"/>
      <w:lvlText w:val="%3."/>
      <w:lvlJc w:val="left"/>
      <w:pPr>
        <w:ind w:left="1922" w:hanging="504"/>
      </w:pPr>
      <w:rPr>
        <w:rFonts w:ascii="Arial" w:hAnsi="Arial" w:eastAsia="Times New Roman" w:cs="Arial"/>
        <w:b w:val="0"/>
      </w:rPr>
    </w:lvl>
    <w:lvl w:ilvl="3">
      <w:start w:val="1"/>
      <w:numFmt w:val="decimal"/>
      <w:pStyle w:val="955"/>
      <w:isLgl w:val="false"/>
      <w:suff w:val="tab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isLgl w:val="false"/>
      <w:suff w:val="tab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isLgl w:val="false"/>
      <w:suff w:val="tab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isLgl w:val="false"/>
      <w:suff w:val="tab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isLgl w:val="false"/>
      <w:suff w:val="tab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isLgl w:val="false"/>
      <w:suff w:val="tab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3">
    <w:multiLevelType w:val="hybridMultilevel"/>
    <w:lvl w:ilvl="0">
      <w:start w:val="1"/>
      <w:numFmt w:val="decimal"/>
      <w:isLgl w:val="false"/>
      <w:suff w:val="nothing"/>
      <w:lvlText w:val="%1."/>
      <w:lvlJc w:val="left"/>
      <w:pPr>
        <w:ind w:left="0" w:firstLine="0"/>
      </w:pPr>
      <w:rPr>
        <w:rFonts w:hint="default"/>
        <w:b w:val="0"/>
      </w:r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4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</w:lvl>
    <w:lvl w:ilvl="1">
      <w:start w:val="1"/>
      <w:numFmt w:val="lowerLetter"/>
      <w:isLgl w:val="false"/>
      <w:suff w:val="tab"/>
      <w:lvlText w:val="%2."/>
      <w:lvlJc w:val="left"/>
      <w:pPr>
        <w:ind w:left="1440" w:hanging="360"/>
      </w:pPr>
    </w:lvl>
    <w:lvl w:ilvl="2">
      <w:start w:val="1"/>
      <w:numFmt w:val="lowerRoman"/>
      <w:isLgl w:val="false"/>
      <w:suff w:val="tab"/>
      <w:lvlText w:val="%3."/>
      <w:lvlJc w:val="right"/>
      <w:pPr>
        <w:ind w:left="2160" w:hanging="180"/>
      </w:pPr>
    </w:lvl>
    <w:lvl w:ilvl="3">
      <w:start w:val="1"/>
      <w:numFmt w:val="decimal"/>
      <w:isLgl w:val="false"/>
      <w:suff w:val="tab"/>
      <w:lvlText w:val="%4."/>
      <w:lvlJc w:val="left"/>
      <w:pPr>
        <w:ind w:left="2880" w:hanging="360"/>
      </w:pPr>
    </w:lvl>
    <w:lvl w:ilvl="4">
      <w:start w:val="1"/>
      <w:numFmt w:val="lowerLetter"/>
      <w:isLgl w:val="false"/>
      <w:suff w:val="tab"/>
      <w:lvlText w:val="%5."/>
      <w:lvlJc w:val="left"/>
      <w:pPr>
        <w:ind w:left="3600" w:hanging="360"/>
      </w:pPr>
    </w:lvl>
    <w:lvl w:ilvl="5">
      <w:start w:val="1"/>
      <w:numFmt w:val="lowerRoman"/>
      <w:isLgl w:val="false"/>
      <w:suff w:val="tab"/>
      <w:lvlText w:val="%6."/>
      <w:lvlJc w:val="right"/>
      <w:pPr>
        <w:ind w:left="4320" w:hanging="180"/>
      </w:pPr>
    </w:lvl>
    <w:lvl w:ilvl="6">
      <w:start w:val="1"/>
      <w:numFmt w:val="decimal"/>
      <w:isLgl w:val="false"/>
      <w:suff w:val="tab"/>
      <w:lvlText w:val="%7."/>
      <w:lvlJc w:val="left"/>
      <w:pPr>
        <w:ind w:left="5040" w:hanging="360"/>
      </w:pPr>
    </w:lvl>
    <w:lvl w:ilvl="7">
      <w:start w:val="1"/>
      <w:numFmt w:val="lowerLetter"/>
      <w:isLgl w:val="false"/>
      <w:suff w:val="tab"/>
      <w:lvlText w:val="%8."/>
      <w:lvlJc w:val="left"/>
      <w:pPr>
        <w:ind w:left="5760" w:hanging="360"/>
      </w:pPr>
    </w:lvl>
    <w:lvl w:ilvl="8">
      <w:start w:val="1"/>
      <w:numFmt w:val="lowerRoman"/>
      <w:isLgl w:val="false"/>
      <w:suff w:val="tab"/>
      <w:lvlText w:val="%9."/>
      <w:lvlJc w:val="right"/>
      <w:pPr>
        <w:ind w:left="6480" w:hanging="180"/>
      </w:pPr>
    </w:lvl>
  </w:abstractNum>
  <w:abstractNum w:abstractNumId="5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6">
    <w:multiLevelType w:val="hybridMultilevel"/>
    <w:lvl w:ilvl="0">
      <w:start w:val="3"/>
      <w:numFmt w:val="bullet"/>
      <w:pStyle w:val="928"/>
      <w:isLgl w:val="false"/>
      <w:suff w:val="tab"/>
      <w:lvlText w:val="-"/>
      <w:lvlJc w:val="left"/>
      <w:pPr>
        <w:ind w:left="1021" w:hanging="341"/>
        <w:tabs>
          <w:tab w:val="num" w:pos="1021" w:leader="none"/>
        </w:tabs>
      </w:pPr>
      <w:rPr>
        <w:rFonts w:hint="default" w:ascii="Times New Roman" w:hAnsi="Times New Roman" w:eastAsia="Times New Roman"/>
      </w:rPr>
    </w:lvl>
    <w:lvl w:ilvl="1">
      <w:start w:val="1"/>
      <w:numFmt w:val="bullet"/>
      <w:isLgl w:val="false"/>
      <w:suff w:val="tab"/>
      <w:lvlText w:val="o"/>
      <w:lvlJc w:val="left"/>
      <w:pPr>
        <w:ind w:left="2120" w:hanging="360"/>
        <w:tabs>
          <w:tab w:val="num" w:pos="2120" w:leader="none"/>
        </w:tabs>
      </w:pPr>
      <w:rPr>
        <w:rFonts w:hint="default" w:ascii="Courier New" w:hAnsi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40" w:hanging="360"/>
        <w:tabs>
          <w:tab w:val="num" w:pos="2840" w:leader="none"/>
        </w:tabs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60" w:hanging="360"/>
        <w:tabs>
          <w:tab w:val="num" w:pos="3560" w:leader="none"/>
        </w:tabs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280" w:hanging="360"/>
        <w:tabs>
          <w:tab w:val="num" w:pos="4280" w:leader="none"/>
        </w:tabs>
      </w:pPr>
      <w:rPr>
        <w:rFonts w:hint="default" w:ascii="Courier New" w:hAnsi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00" w:hanging="360"/>
        <w:tabs>
          <w:tab w:val="num" w:pos="5000" w:leader="none"/>
        </w:tabs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20" w:hanging="360"/>
        <w:tabs>
          <w:tab w:val="num" w:pos="5720" w:leader="none"/>
        </w:tabs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40" w:hanging="360"/>
        <w:tabs>
          <w:tab w:val="num" w:pos="6440" w:leader="none"/>
        </w:tabs>
      </w:pPr>
      <w:rPr>
        <w:rFonts w:hint="default" w:ascii="Courier New" w:hAnsi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60" w:hanging="360"/>
        <w:tabs>
          <w:tab w:val="num" w:pos="7160" w:leader="none"/>
        </w:tabs>
      </w:pPr>
      <w:rPr>
        <w:rFonts w:hint="default" w:ascii="Wingdings" w:hAnsi="Wingdings"/>
      </w:rPr>
    </w:lvl>
  </w:abstractNum>
  <w:abstractNum w:abstractNumId="7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825" w:hanging="36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545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265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985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705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425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145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865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585" w:hanging="360"/>
      </w:pPr>
      <w:rPr>
        <w:rFonts w:hint="default" w:ascii="Wingdings" w:hAnsi="Wingdings"/>
      </w:rPr>
    </w:lvl>
  </w:abstractNum>
  <w:abstractNum w:abstractNumId="8">
    <w:multiLevelType w:val="hybridMultilevel"/>
    <w:lvl w:ilvl="0">
      <w:start w:val="1"/>
      <w:numFmt w:val="bullet"/>
      <w:isLgl w:val="false"/>
      <w:suff w:val="space"/>
      <w:lvlText w:val=""/>
      <w:lvlJc w:val="left"/>
      <w:pPr>
        <w:ind w:left="0" w:firstLine="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2149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869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3589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4309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5029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749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6469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7189" w:hanging="360"/>
      </w:pPr>
      <w:rPr>
        <w:rFonts w:hint="default" w:ascii="Wingdings" w:hAnsi="Wingdings"/>
      </w:rPr>
    </w:lvl>
  </w:abstractNum>
  <w:abstractNum w:abstractNumId="9">
    <w:multiLevelType w:val="hybridMultilevel"/>
    <w:lvl w:ilvl="0">
      <w:start w:val="1"/>
      <w:numFmt w:val="bullet"/>
      <w:isLgl w:val="false"/>
      <w:suff w:val="tab"/>
      <w:lvlText w:val=""/>
      <w:lvlJc w:val="left"/>
      <w:pPr>
        <w:ind w:left="720" w:hanging="360"/>
        <w:tabs>
          <w:tab w:val="num" w:pos="720" w:leader="none"/>
        </w:tabs>
      </w:pPr>
      <w:rPr>
        <w:rFonts w:hint="default" w:ascii="Symbol" w:hAnsi="Symbol"/>
        <w:sz w:val="20"/>
      </w:rPr>
    </w:lvl>
    <w:lvl w:ilvl="1">
      <w:start w:val="1"/>
      <w:numFmt w:val="bullet"/>
      <w:isLgl w:val="false"/>
      <w:suff w:val="tab"/>
      <w:lvlText w:val=""/>
      <w:lvlJc w:val="left"/>
      <w:pPr>
        <w:ind w:left="1440" w:hanging="360"/>
        <w:tabs>
          <w:tab w:val="num" w:pos="1440" w:leader="none"/>
        </w:tabs>
      </w:pPr>
      <w:rPr>
        <w:rFonts w:hint="default" w:ascii="Symbol" w:hAnsi="Symbol"/>
        <w:sz w:val="20"/>
      </w:rPr>
    </w:lvl>
    <w:lvl w:ilvl="2">
      <w:start w:val="1"/>
      <w:numFmt w:val="bullet"/>
      <w:isLgl w:val="false"/>
      <w:suff w:val="tab"/>
      <w:lvlText w:val=""/>
      <w:lvlJc w:val="left"/>
      <w:pPr>
        <w:ind w:left="2160" w:hanging="360"/>
        <w:tabs>
          <w:tab w:val="num" w:pos="2160" w:leader="none"/>
        </w:tabs>
      </w:pPr>
      <w:rPr>
        <w:rFonts w:hint="default" w:ascii="Symbol" w:hAnsi="Symbol"/>
        <w:sz w:val="20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  <w:tabs>
          <w:tab w:val="num" w:pos="2880" w:leader="none"/>
        </w:tabs>
      </w:pPr>
      <w:rPr>
        <w:rFonts w:hint="default" w:ascii="Symbol" w:hAnsi="Symbol"/>
        <w:sz w:val="20"/>
      </w:rPr>
    </w:lvl>
    <w:lvl w:ilvl="4">
      <w:start w:val="1"/>
      <w:numFmt w:val="bullet"/>
      <w:isLgl w:val="false"/>
      <w:suff w:val="tab"/>
      <w:lvlText w:val=""/>
      <w:lvlJc w:val="left"/>
      <w:pPr>
        <w:ind w:left="3600" w:hanging="360"/>
        <w:tabs>
          <w:tab w:val="num" w:pos="3600" w:leader="none"/>
        </w:tabs>
      </w:pPr>
      <w:rPr>
        <w:rFonts w:hint="default" w:ascii="Symbol" w:hAnsi="Symbol"/>
        <w:sz w:val="20"/>
      </w:rPr>
    </w:lvl>
    <w:lvl w:ilvl="5">
      <w:start w:val="1"/>
      <w:numFmt w:val="bullet"/>
      <w:isLgl w:val="false"/>
      <w:suff w:val="tab"/>
      <w:lvlText w:val=""/>
      <w:lvlJc w:val="left"/>
      <w:pPr>
        <w:ind w:left="4320" w:hanging="360"/>
        <w:tabs>
          <w:tab w:val="num" w:pos="4320" w:leader="none"/>
        </w:tabs>
      </w:pPr>
      <w:rPr>
        <w:rFonts w:hint="default" w:ascii="Symbol" w:hAnsi="Symbol"/>
        <w:sz w:val="20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  <w:tabs>
          <w:tab w:val="num" w:pos="5040" w:leader="none"/>
        </w:tabs>
      </w:pPr>
      <w:rPr>
        <w:rFonts w:hint="default" w:ascii="Symbol" w:hAnsi="Symbol"/>
        <w:sz w:val="20"/>
      </w:rPr>
    </w:lvl>
    <w:lvl w:ilvl="7">
      <w:start w:val="1"/>
      <w:numFmt w:val="bullet"/>
      <w:isLgl w:val="false"/>
      <w:suff w:val="tab"/>
      <w:lvlText w:val=""/>
      <w:lvlJc w:val="left"/>
      <w:pPr>
        <w:ind w:left="5760" w:hanging="360"/>
        <w:tabs>
          <w:tab w:val="num" w:pos="5760" w:leader="none"/>
        </w:tabs>
      </w:pPr>
      <w:rPr>
        <w:rFonts w:hint="default" w:ascii="Symbol" w:hAnsi="Symbol"/>
        <w:sz w:val="20"/>
      </w:rPr>
    </w:lvl>
    <w:lvl w:ilvl="8">
      <w:start w:val="1"/>
      <w:numFmt w:val="bullet"/>
      <w:isLgl w:val="false"/>
      <w:suff w:val="tab"/>
      <w:lvlText w:val=""/>
      <w:lvlJc w:val="left"/>
      <w:pPr>
        <w:ind w:left="6480" w:hanging="360"/>
        <w:tabs>
          <w:tab w:val="num" w:pos="6480" w:leader="none"/>
        </w:tabs>
      </w:pPr>
      <w:rPr>
        <w:rFonts w:hint="default" w:ascii="Symbol" w:hAnsi="Symbol"/>
        <w:sz w:val="20"/>
      </w:rPr>
    </w:lvl>
  </w:abstractNum>
  <w:abstractNum w:abstractNumId="10">
    <w:multiLevelType w:val="hybridMultilevel"/>
    <w:lvl w:ilvl="0">
      <w:start w:val="1"/>
      <w:numFmt w:val="decimal"/>
      <w:isLgl w:val="false"/>
      <w:suff w:val="tab"/>
      <w:lvlText w:val="%1."/>
      <w:lvlJc w:val="left"/>
      <w:pPr>
        <w:ind w:left="720" w:hanging="360"/>
      </w:pPr>
      <w:rPr>
        <w:b/>
      </w:rPr>
    </w:lvl>
    <w:lvl w:ilvl="1">
      <w:start w:val="1"/>
      <w:numFmt w:val="decimal"/>
      <w:isLgl/>
      <w:suff w:val="tab"/>
      <w:lvlText w:val="%1.%2."/>
      <w:lvlJc w:val="left"/>
      <w:pPr>
        <w:ind w:left="885" w:hanging="525"/>
      </w:pPr>
      <w:rPr>
        <w:rFonts w:hint="default"/>
      </w:rPr>
    </w:lvl>
    <w:lvl w:ilvl="2">
      <w:start w:val="1"/>
      <w:numFmt w:val="decimal"/>
      <w:isLgl/>
      <w:suff w:val="tab"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suff w:val="tab"/>
      <w:lvlText w:val="%1.%2.%3.%4."/>
      <w:lvlJc w:val="left"/>
      <w:pPr>
        <w:ind w:left="1080" w:hanging="720"/>
      </w:pPr>
      <w:rPr>
        <w:rFonts w:hint="default"/>
      </w:rPr>
    </w:lvl>
    <w:lvl w:ilvl="4">
      <w:start w:val="1"/>
      <w:numFmt w:val="decimal"/>
      <w:isLgl/>
      <w:suff w:val="tab"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suff w:val="tab"/>
      <w:lvlText w:val="%1.%2.%3.%4.%5.%6."/>
      <w:lvlJc w:val="left"/>
      <w:pPr>
        <w:ind w:left="1440" w:hanging="1080"/>
      </w:pPr>
      <w:rPr>
        <w:rFonts w:hint="default"/>
      </w:rPr>
    </w:lvl>
    <w:lvl w:ilvl="6">
      <w:start w:val="1"/>
      <w:numFmt w:val="decimal"/>
      <w:isLgl/>
      <w:suff w:val="tab"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suff w:val="tab"/>
      <w:lvlText w:val="%1.%2.%3.%4.%5.%6.%7.%8."/>
      <w:lvlJc w:val="left"/>
      <w:pPr>
        <w:ind w:left="1800" w:hanging="1440"/>
      </w:pPr>
      <w:rPr>
        <w:rFonts w:hint="default"/>
      </w:rPr>
    </w:lvl>
    <w:lvl w:ilvl="8">
      <w:start w:val="1"/>
      <w:numFmt w:val="decimal"/>
      <w:isLgl/>
      <w:suff w:val="tab"/>
      <w:lvlText w:val="%1.%2.%3.%4.%5.%6.%7.%8.%9."/>
      <w:lvlJc w:val="left"/>
      <w:pPr>
        <w:ind w:left="2160" w:hanging="1800"/>
      </w:pPr>
      <w:rPr>
        <w:rFonts w:hint="default"/>
      </w:rPr>
    </w:lvl>
  </w:abstractNum>
  <w:abstractNum w:abstractNumId="11">
    <w:multiLevelType w:val="hybridMultilevel"/>
    <w:lvl w:ilvl="0">
      <w:start w:val="1"/>
      <w:numFmt w:val="bullet"/>
      <w:isLgl w:val="false"/>
      <w:suff w:val="space"/>
      <w:lvlText w:val=""/>
      <w:lvlJc w:val="left"/>
      <w:pPr>
        <w:ind w:left="0" w:firstLine="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>
    <w:multiLevelType w:val="hybridMultilevel"/>
    <w:lvl w:ilvl="0">
      <w:start w:val="1"/>
      <w:numFmt w:val="bullet"/>
      <w:isLgl w:val="false"/>
      <w:suff w:val="space"/>
      <w:lvlText w:val=""/>
      <w:lvlJc w:val="left"/>
      <w:pPr>
        <w:ind w:left="0" w:firstLine="0"/>
      </w:pPr>
      <w:rPr>
        <w:rFonts w:hint="default" w:ascii="Symbol" w:hAnsi="Symbol"/>
      </w:rPr>
    </w:lvl>
    <w:lvl w:ilvl="1">
      <w:start w:val="1"/>
      <w:numFmt w:val="bullet"/>
      <w:isLgl w:val="false"/>
      <w:suff w:val="tab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isLgl w:val="false"/>
      <w:suff w:val="tab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>
      <w:start w:val="1"/>
      <w:numFmt w:val="bullet"/>
      <w:isLgl w:val="false"/>
      <w:suff w:val="tab"/>
      <w:lvlText w:val=""/>
      <w:lvlJc w:val="left"/>
      <w:pPr>
        <w:ind w:left="2880" w:hanging="360"/>
      </w:pPr>
      <w:rPr>
        <w:rFonts w:hint="default" w:ascii="Symbol" w:hAnsi="Symbol"/>
      </w:rPr>
    </w:lvl>
    <w:lvl w:ilvl="4">
      <w:start w:val="1"/>
      <w:numFmt w:val="bullet"/>
      <w:isLgl w:val="false"/>
      <w:suff w:val="tab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isLgl w:val="false"/>
      <w:suff w:val="tab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>
      <w:start w:val="1"/>
      <w:numFmt w:val="bullet"/>
      <w:isLgl w:val="false"/>
      <w:suff w:val="tab"/>
      <w:lvlText w:val=""/>
      <w:lvlJc w:val="left"/>
      <w:pPr>
        <w:ind w:left="5040" w:hanging="360"/>
      </w:pPr>
      <w:rPr>
        <w:rFonts w:hint="default" w:ascii="Symbol" w:hAnsi="Symbol"/>
      </w:rPr>
    </w:lvl>
    <w:lvl w:ilvl="7">
      <w:start w:val="1"/>
      <w:numFmt w:val="bullet"/>
      <w:isLgl w:val="false"/>
      <w:suff w:val="tab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isLgl w:val="false"/>
      <w:suff w:val="tab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>
    <w:multiLevelType w:val="hybridMultilevel"/>
    <w:lvl w:ilvl="0">
      <w:start w:val="1"/>
      <w:numFmt w:val="decimal"/>
      <w:isLgl/>
      <w:suff w:val="tab"/>
      <w:lvlText w:val="4.%1"/>
      <w:lvlJc w:val="left"/>
      <w:pPr>
        <w:ind w:left="371" w:firstLine="709"/>
        <w:tabs>
          <w:tab w:val="num" w:pos="1080" w:leader="none"/>
        </w:tabs>
      </w:pPr>
      <w:rPr>
        <w:rFonts w:cs="Times New Roman"/>
        <w:strike w:val="0"/>
        <w:color w:val="auto"/>
        <w:u w:val="none"/>
      </w:rPr>
    </w:lvl>
    <w:lvl w:ilvl="1">
      <w:start w:val="1"/>
      <w:numFmt w:val="bullet"/>
      <w:isLgl/>
      <w:suff w:val="tab"/>
      <w:lvlText w:val=""/>
      <w:lvlJc w:val="left"/>
      <w:pPr>
        <w:ind w:left="2345" w:hanging="360"/>
        <w:tabs>
          <w:tab w:val="num" w:pos="2345" w:leader="none"/>
        </w:tabs>
      </w:pPr>
      <w:rPr>
        <w:rFonts w:hint="default" w:ascii="Symbol" w:hAnsi="Symbol" w:cs="Symbol"/>
        <w:strike w:val="0"/>
        <w:color w:val="auto"/>
        <w:u w:val="none"/>
      </w:rPr>
    </w:lvl>
    <w:lvl w:ilvl="2">
      <w:start w:val="1"/>
      <w:numFmt w:val="lowerRoman"/>
      <w:isLgl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  <w:i w:val="0"/>
      </w:rPr>
    </w:lvl>
    <w:lvl w:ilvl="4">
      <w:start w:val="1"/>
      <w:numFmt w:val="decimal"/>
      <w:isLgl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abstractNum w:abstractNumId="14">
    <w:multiLevelType w:val="hybridMultilevel"/>
    <w:lvl w:ilvl="0">
      <w:start w:val="1"/>
      <w:numFmt w:val="decimal"/>
      <w:isLgl/>
      <w:suff w:val="tab"/>
      <w:lvlText w:val="4.%1"/>
      <w:lvlJc w:val="left"/>
      <w:pPr>
        <w:ind w:left="371" w:firstLine="709"/>
        <w:tabs>
          <w:tab w:val="num" w:pos="1080" w:leader="none"/>
        </w:tabs>
      </w:pPr>
      <w:rPr>
        <w:rFonts w:cs="Times New Roman"/>
        <w:strike w:val="0"/>
        <w:color w:val="auto"/>
        <w:u w:val="none"/>
      </w:rPr>
    </w:lvl>
    <w:lvl w:ilvl="1">
      <w:start w:val="1"/>
      <w:numFmt w:val="bullet"/>
      <w:isLgl/>
      <w:suff w:val="tab"/>
      <w:lvlText w:val=""/>
      <w:lvlJc w:val="left"/>
      <w:pPr>
        <w:ind w:left="2345" w:hanging="360"/>
        <w:tabs>
          <w:tab w:val="num" w:pos="2345" w:leader="none"/>
        </w:tabs>
      </w:pPr>
      <w:rPr>
        <w:rFonts w:hint="default" w:ascii="Symbol" w:hAnsi="Symbol" w:cs="Symbol"/>
        <w:strike w:val="0"/>
        <w:color w:val="auto"/>
        <w:u w:val="none"/>
      </w:rPr>
    </w:lvl>
    <w:lvl w:ilvl="2">
      <w:start w:val="1"/>
      <w:numFmt w:val="lowerRoman"/>
      <w:isLgl/>
      <w:suff w:val="tab"/>
      <w:lvlText w:val="%3."/>
      <w:lvlJc w:val="right"/>
      <w:pPr>
        <w:ind w:left="2160" w:hanging="180"/>
        <w:tabs>
          <w:tab w:val="num" w:pos="2160" w:leader="none"/>
        </w:tabs>
      </w:pPr>
      <w:rPr>
        <w:rFonts w:cs="Times New Roman"/>
      </w:rPr>
    </w:lvl>
    <w:lvl w:ilvl="3">
      <w:start w:val="1"/>
      <w:numFmt w:val="decimal"/>
      <w:isLgl/>
      <w:suff w:val="tab"/>
      <w:lvlText w:val="%4."/>
      <w:lvlJc w:val="left"/>
      <w:pPr>
        <w:ind w:left="2880" w:hanging="360"/>
        <w:tabs>
          <w:tab w:val="num" w:pos="2880" w:leader="none"/>
        </w:tabs>
      </w:pPr>
      <w:rPr>
        <w:rFonts w:cs="Times New Roman"/>
        <w:i w:val="0"/>
      </w:rPr>
    </w:lvl>
    <w:lvl w:ilvl="4">
      <w:start w:val="1"/>
      <w:numFmt w:val="decimal"/>
      <w:isLgl/>
      <w:suff w:val="tab"/>
      <w:lvlText w:val="%5."/>
      <w:lvlJc w:val="left"/>
      <w:pPr>
        <w:ind w:left="3600" w:hanging="360"/>
        <w:tabs>
          <w:tab w:val="num" w:pos="3600" w:leader="none"/>
        </w:tabs>
      </w:pPr>
      <w:rPr>
        <w:rFonts w:cs="Times New Roman"/>
      </w:rPr>
    </w:lvl>
    <w:lvl w:ilvl="5">
      <w:start w:val="1"/>
      <w:numFmt w:val="decimal"/>
      <w:isLgl/>
      <w:suff w:val="tab"/>
      <w:lvlText w:val="%6."/>
      <w:lvlJc w:val="left"/>
      <w:pPr>
        <w:ind w:left="4320" w:hanging="360"/>
        <w:tabs>
          <w:tab w:val="num" w:pos="4320" w:leader="none"/>
        </w:tabs>
      </w:pPr>
      <w:rPr>
        <w:rFonts w:cs="Times New Roman"/>
      </w:rPr>
    </w:lvl>
    <w:lvl w:ilvl="6">
      <w:start w:val="1"/>
      <w:numFmt w:val="decimal"/>
      <w:isLgl/>
      <w:suff w:val="tab"/>
      <w:lvlText w:val="%7."/>
      <w:lvlJc w:val="left"/>
      <w:pPr>
        <w:ind w:left="5040" w:hanging="360"/>
        <w:tabs>
          <w:tab w:val="num" w:pos="5040" w:leader="none"/>
        </w:tabs>
      </w:pPr>
      <w:rPr>
        <w:rFonts w:cs="Times New Roman"/>
      </w:rPr>
    </w:lvl>
    <w:lvl w:ilvl="7">
      <w:start w:val="1"/>
      <w:numFmt w:val="decimal"/>
      <w:isLgl/>
      <w:suff w:val="tab"/>
      <w:lvlText w:val="%8."/>
      <w:lvlJc w:val="left"/>
      <w:pPr>
        <w:ind w:left="5760" w:hanging="360"/>
        <w:tabs>
          <w:tab w:val="num" w:pos="5760" w:leader="none"/>
        </w:tabs>
      </w:pPr>
      <w:rPr>
        <w:rFonts w:cs="Times New Roman"/>
      </w:rPr>
    </w:lvl>
    <w:lvl w:ilvl="8">
      <w:start w:val="1"/>
      <w:numFmt w:val="decimal"/>
      <w:isLgl/>
      <w:suff w:val="tab"/>
      <w:lvlText w:val="%9."/>
      <w:lvlJc w:val="left"/>
      <w:pPr>
        <w:ind w:left="6480" w:hanging="360"/>
        <w:tabs>
          <w:tab w:val="num" w:pos="6480" w:leader="none"/>
        </w:tabs>
      </w:pPr>
      <w:rPr>
        <w:rFonts w:cs="Times New Roman"/>
      </w:rPr>
    </w:lvl>
  </w:abstractNum>
  <w:num w:numId="1">
    <w:abstractNumId w:val="6"/>
  </w:num>
  <w:num w:numId="2">
    <w:abstractNumId w:val="10"/>
  </w:num>
  <w:num w:numId="3">
    <w:abstractNumId w:val="4"/>
  </w:num>
  <w:num w:numId="4">
    <w:abstractNumId w:val="0"/>
  </w:num>
  <w:num w:numId="5">
    <w:abstractNumId w:val="2"/>
  </w:num>
  <w:num w:numId="6">
    <w:abstractNumId w:val="8"/>
  </w:num>
  <w:num w:numId="7">
    <w:abstractNumId w:val="7"/>
  </w:num>
  <w:num w:numId="8">
    <w:abstractNumId w:val="11"/>
  </w:num>
  <w:num w:numId="9">
    <w:abstractNumId w:val="1"/>
  </w:num>
  <w:num w:numId="10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8"/>
  </w:num>
  <w:num w:numId="12">
    <w:abstractNumId w:val="2"/>
  </w:num>
  <w:num w:numId="13">
    <w:abstractNumId w:val="2"/>
  </w:num>
  <w:num w:numId="14">
    <w:abstractNumId w:val="2"/>
  </w:num>
  <w:num w:numId="15">
    <w:abstractNumId w:val="2"/>
  </w:num>
  <w:num w:numId="16">
    <w:abstractNumId w:val="12"/>
  </w:num>
  <w:num w:numId="17">
    <w:abstractNumId w:val="11"/>
  </w:num>
  <w:num w:numId="18">
    <w:abstractNumId w:val="2"/>
  </w:num>
  <w:num w:numId="19">
    <w:abstractNumId w:val="2"/>
  </w:num>
  <w:num w:numId="20">
    <w:abstractNumId w:val="2"/>
  </w:num>
  <w:num w:numId="21">
    <w:abstractNumId w:val="2"/>
  </w:num>
  <w:num w:numId="22">
    <w:abstractNumId w:val="2"/>
  </w:num>
  <w:num w:numId="23">
    <w:abstractNumId w:val="5"/>
  </w:num>
  <w:num w:numId="24">
    <w:abstractNumId w:val="9"/>
  </w:num>
  <w:num w:numId="25">
    <w:abstractNumId w:val="2"/>
  </w:num>
  <w:num w:numId="26">
    <w:abstractNumId w:val="2"/>
  </w:num>
  <w:num w:numId="27">
    <w:abstractNumId w:val="2"/>
  </w:num>
  <w:num w:numId="28">
    <w:abstractNumId w:val="2"/>
  </w:num>
  <w:num w:numId="29">
    <w:abstractNumId w:val="2"/>
  </w:num>
  <w:num w:numId="30">
    <w:abstractNumId w:val="2"/>
  </w:num>
  <w:num w:numId="31">
    <w:abstractNumId w:val="3"/>
  </w:num>
  <w:num w:numId="32">
    <w:abstractNumId w:val="13"/>
  </w:num>
  <w:num w:numId="33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ru-RU" w:eastAsia="en-US" w:bidi="ar-SA"/>
      </w:rPr>
    </w:rPrDefault>
    <w:pPrDefault>
      <w:pPr>
        <w:spacing w:before="0" w:beforeAutospacing="0" w:after="200" w:afterAutospacing="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styleId="721" w:default="1">
    <w:name w:val="Normal"/>
    <w:qFormat/>
  </w:style>
  <w:style w:type="paragraph" w:styleId="722">
    <w:name w:val="Heading 1"/>
    <w:basedOn w:val="721"/>
    <w:next w:val="721"/>
    <w:link w:val="953"/>
    <w:uiPriority w:val="9"/>
    <w:qFormat/>
    <w:pPr>
      <w:keepLines/>
      <w:keepNext/>
      <w:spacing w:before="240" w:after="0" w:line="240" w:lineRule="auto"/>
      <w:outlineLvl w:val="0"/>
    </w:pPr>
    <w:rPr>
      <w:rFonts w:asciiTheme="majorHAnsi" w:hAnsiTheme="majorHAnsi" w:eastAsiaTheme="majorEastAsia" w:cstheme="majorBidi"/>
      <w:color w:val="002f59" w:themeColor="accent1" w:themeShade="BF"/>
      <w:sz w:val="32"/>
      <w:szCs w:val="32"/>
      <w:lang w:eastAsia="ru-RU"/>
    </w:rPr>
  </w:style>
  <w:style w:type="paragraph" w:styleId="723">
    <w:name w:val="Heading 2"/>
    <w:basedOn w:val="721"/>
    <w:next w:val="721"/>
    <w:link w:val="950"/>
    <w:uiPriority w:val="9"/>
    <w:semiHidden/>
    <w:unhideWhenUsed/>
    <w:qFormat/>
    <w:pPr>
      <w:keepLines/>
      <w:keepNext/>
      <w:spacing w:before="40" w:after="0"/>
      <w:outlineLvl w:val="1"/>
    </w:pPr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724">
    <w:name w:val="Heading 3"/>
    <w:basedOn w:val="721"/>
    <w:next w:val="721"/>
    <w:link w:val="918"/>
    <w:qFormat/>
    <w:pPr>
      <w:keepNext/>
      <w:spacing w:before="240" w:after="60" w:line="240" w:lineRule="auto"/>
      <w:outlineLvl w:val="2"/>
    </w:pPr>
    <w:rPr>
      <w:rFonts w:ascii="Arial" w:hAnsi="Arial" w:eastAsia="Times New Roman" w:cs="Arial"/>
      <w:b/>
      <w:bCs/>
      <w:sz w:val="26"/>
      <w:szCs w:val="26"/>
      <w:lang w:eastAsia="ru-RU"/>
    </w:rPr>
  </w:style>
  <w:style w:type="paragraph" w:styleId="725">
    <w:name w:val="Heading 4"/>
    <w:basedOn w:val="721"/>
    <w:next w:val="721"/>
    <w:link w:val="749"/>
    <w:uiPriority w:val="9"/>
    <w:unhideWhenUsed/>
    <w:qFormat/>
    <w:pPr>
      <w:keepLines/>
      <w:keepNext/>
      <w:spacing w:before="320"/>
      <w:outlineLvl w:val="3"/>
    </w:pPr>
    <w:rPr>
      <w:rFonts w:ascii="Arial" w:hAnsi="Arial" w:eastAsia="Arial" w:cs="Arial"/>
      <w:b/>
      <w:bCs/>
      <w:sz w:val="26"/>
      <w:szCs w:val="26"/>
    </w:rPr>
  </w:style>
  <w:style w:type="paragraph" w:styleId="726">
    <w:name w:val="Heading 5"/>
    <w:basedOn w:val="721"/>
    <w:next w:val="721"/>
    <w:link w:val="750"/>
    <w:uiPriority w:val="9"/>
    <w:unhideWhenUsed/>
    <w:qFormat/>
    <w:pPr>
      <w:keepLines/>
      <w:keepNext/>
      <w:spacing w:before="320"/>
      <w:outlineLvl w:val="4"/>
    </w:pPr>
    <w:rPr>
      <w:rFonts w:ascii="Arial" w:hAnsi="Arial" w:eastAsia="Arial" w:cs="Arial"/>
      <w:b/>
      <w:bCs/>
      <w:sz w:val="24"/>
      <w:szCs w:val="24"/>
    </w:rPr>
  </w:style>
  <w:style w:type="paragraph" w:styleId="727">
    <w:name w:val="Heading 6"/>
    <w:basedOn w:val="721"/>
    <w:next w:val="721"/>
    <w:link w:val="751"/>
    <w:uiPriority w:val="9"/>
    <w:unhideWhenUsed/>
    <w:qFormat/>
    <w:pPr>
      <w:keepLines/>
      <w:keepNext/>
      <w:spacing w:before="320"/>
      <w:outlineLvl w:val="5"/>
    </w:pPr>
    <w:rPr>
      <w:rFonts w:ascii="Arial" w:hAnsi="Arial" w:eastAsia="Arial" w:cs="Arial"/>
      <w:b/>
      <w:bCs/>
    </w:rPr>
  </w:style>
  <w:style w:type="paragraph" w:styleId="728">
    <w:name w:val="Heading 7"/>
    <w:basedOn w:val="721"/>
    <w:next w:val="721"/>
    <w:link w:val="752"/>
    <w:uiPriority w:val="9"/>
    <w:unhideWhenUsed/>
    <w:qFormat/>
    <w:pPr>
      <w:keepLines/>
      <w:keepNext/>
      <w:spacing w:before="320"/>
      <w:outlineLvl w:val="6"/>
    </w:pPr>
    <w:rPr>
      <w:rFonts w:ascii="Arial" w:hAnsi="Arial" w:eastAsia="Arial" w:cs="Arial"/>
      <w:b/>
      <w:bCs/>
      <w:i/>
      <w:iCs/>
    </w:rPr>
  </w:style>
  <w:style w:type="paragraph" w:styleId="729">
    <w:name w:val="Heading 8"/>
    <w:basedOn w:val="721"/>
    <w:next w:val="721"/>
    <w:link w:val="753"/>
    <w:uiPriority w:val="9"/>
    <w:unhideWhenUsed/>
    <w:qFormat/>
    <w:pPr>
      <w:keepLines/>
      <w:keepNext/>
      <w:spacing w:before="320"/>
      <w:outlineLvl w:val="7"/>
    </w:pPr>
    <w:rPr>
      <w:rFonts w:ascii="Arial" w:hAnsi="Arial" w:eastAsia="Arial" w:cs="Arial"/>
      <w:i/>
      <w:iCs/>
    </w:rPr>
  </w:style>
  <w:style w:type="paragraph" w:styleId="730">
    <w:name w:val="Heading 9"/>
    <w:basedOn w:val="721"/>
    <w:next w:val="721"/>
    <w:link w:val="754"/>
    <w:uiPriority w:val="9"/>
    <w:unhideWhenUsed/>
    <w:qFormat/>
    <w:pPr>
      <w:keepLines/>
      <w:keepNext/>
      <w:spacing w:before="320"/>
      <w:outlineLvl w:val="8"/>
    </w:pPr>
    <w:rPr>
      <w:rFonts w:ascii="Arial" w:hAnsi="Arial" w:eastAsia="Arial" w:cs="Arial"/>
      <w:i/>
      <w:iCs/>
      <w:sz w:val="21"/>
      <w:szCs w:val="21"/>
    </w:rPr>
  </w:style>
  <w:style w:type="character" w:styleId="731" w:default="1">
    <w:name w:val="Default Paragraph Font"/>
    <w:uiPriority w:val="1"/>
    <w:semiHidden/>
    <w:unhideWhenUsed/>
  </w:style>
  <w:style w:type="table" w:styleId="732" w:default="1">
    <w:name w:val="Normal Table"/>
    <w:uiPriority w:val="99"/>
    <w:semiHidden/>
    <w:unhideWhenUsed/>
    <w:tblPr>
      <w:tblInd w:w="0" w:type="dxa"/>
      <w:tblCellMar>
        <w:left w:w="108" w:type="dxa"/>
        <w:top w:w="0" w:type="dxa"/>
        <w:right w:w="108" w:type="dxa"/>
        <w:bottom w:w="0" w:type="dxa"/>
      </w:tblCellMar>
    </w:tblPr>
  </w:style>
  <w:style w:type="numbering" w:styleId="733" w:default="1">
    <w:name w:val="No List"/>
    <w:uiPriority w:val="99"/>
    <w:semiHidden/>
    <w:unhideWhenUsed/>
  </w:style>
  <w:style w:type="character" w:styleId="734" w:customStyle="1">
    <w:name w:val="Heading 4 Char"/>
    <w:basedOn w:val="731"/>
    <w:uiPriority w:val="9"/>
    <w:rPr>
      <w:rFonts w:ascii="Liberation Sans" w:hAnsi="Liberation Sans" w:eastAsia="Liberation Sans" w:cs="Liberation Sans"/>
      <w:b/>
      <w:bCs/>
      <w:sz w:val="26"/>
      <w:szCs w:val="26"/>
    </w:rPr>
  </w:style>
  <w:style w:type="character" w:styleId="735" w:customStyle="1">
    <w:name w:val="Heading 5 Char"/>
    <w:basedOn w:val="731"/>
    <w:uiPriority w:val="9"/>
    <w:rPr>
      <w:rFonts w:ascii="Liberation Sans" w:hAnsi="Liberation Sans" w:eastAsia="Liberation Sans" w:cs="Liberation Sans"/>
      <w:b/>
      <w:bCs/>
      <w:sz w:val="24"/>
      <w:szCs w:val="24"/>
    </w:rPr>
  </w:style>
  <w:style w:type="character" w:styleId="736" w:customStyle="1">
    <w:name w:val="Heading 6 Char"/>
    <w:basedOn w:val="731"/>
    <w:uiPriority w:val="9"/>
    <w:rPr>
      <w:rFonts w:ascii="Liberation Sans" w:hAnsi="Liberation Sans" w:eastAsia="Liberation Sans" w:cs="Liberation Sans"/>
      <w:b/>
      <w:bCs/>
      <w:sz w:val="22"/>
      <w:szCs w:val="22"/>
    </w:rPr>
  </w:style>
  <w:style w:type="character" w:styleId="737" w:customStyle="1">
    <w:name w:val="Heading 7 Char"/>
    <w:basedOn w:val="731"/>
    <w:uiPriority w:val="9"/>
    <w:rPr>
      <w:rFonts w:ascii="Liberation Sans" w:hAnsi="Liberation Sans" w:eastAsia="Liberation Sans" w:cs="Liberation Sans"/>
      <w:b/>
      <w:bCs/>
      <w:i/>
      <w:iCs/>
      <w:sz w:val="22"/>
      <w:szCs w:val="22"/>
    </w:rPr>
  </w:style>
  <w:style w:type="character" w:styleId="738" w:customStyle="1">
    <w:name w:val="Heading 8 Char"/>
    <w:basedOn w:val="731"/>
    <w:uiPriority w:val="9"/>
    <w:rPr>
      <w:rFonts w:ascii="Liberation Sans" w:hAnsi="Liberation Sans" w:eastAsia="Liberation Sans" w:cs="Liberation Sans"/>
      <w:i/>
      <w:iCs/>
      <w:sz w:val="22"/>
      <w:szCs w:val="22"/>
    </w:rPr>
  </w:style>
  <w:style w:type="character" w:styleId="739" w:customStyle="1">
    <w:name w:val="Heading 9 Char"/>
    <w:basedOn w:val="731"/>
    <w:uiPriority w:val="9"/>
    <w:rPr>
      <w:rFonts w:ascii="Liberation Sans" w:hAnsi="Liberation Sans" w:eastAsia="Liberation Sans" w:cs="Liberation Sans"/>
      <w:i/>
      <w:iCs/>
      <w:sz w:val="21"/>
      <w:szCs w:val="21"/>
    </w:rPr>
  </w:style>
  <w:style w:type="character" w:styleId="740" w:customStyle="1">
    <w:name w:val="Title Char"/>
    <w:basedOn w:val="731"/>
    <w:uiPriority w:val="10"/>
    <w:rPr>
      <w:sz w:val="48"/>
      <w:szCs w:val="48"/>
    </w:rPr>
  </w:style>
  <w:style w:type="character" w:styleId="741" w:customStyle="1">
    <w:name w:val="Subtitle Char"/>
    <w:basedOn w:val="731"/>
    <w:uiPriority w:val="11"/>
    <w:rPr>
      <w:sz w:val="24"/>
      <w:szCs w:val="24"/>
    </w:rPr>
  </w:style>
  <w:style w:type="character" w:styleId="742" w:customStyle="1">
    <w:name w:val="Quote Char"/>
    <w:uiPriority w:val="29"/>
    <w:rPr>
      <w:i/>
    </w:rPr>
  </w:style>
  <w:style w:type="character" w:styleId="743" w:customStyle="1">
    <w:name w:val="Intense Quote Char"/>
    <w:uiPriority w:val="30"/>
    <w:rPr>
      <w:i/>
    </w:rPr>
  </w:style>
  <w:style w:type="character" w:styleId="744" w:customStyle="1">
    <w:name w:val="Caption Char"/>
    <w:basedOn w:val="731"/>
    <w:uiPriority w:val="35"/>
    <w:rPr>
      <w:b/>
      <w:bCs/>
      <w:color w:val="004077" w:themeColor="accent1"/>
      <w:sz w:val="18"/>
      <w:szCs w:val="18"/>
    </w:rPr>
  </w:style>
  <w:style w:type="character" w:styleId="745" w:customStyle="1">
    <w:name w:val="Endnote Text Char"/>
    <w:uiPriority w:val="99"/>
    <w:rPr>
      <w:sz w:val="20"/>
    </w:rPr>
  </w:style>
  <w:style w:type="character" w:styleId="746" w:customStyle="1">
    <w:name w:val="Heading 1 Char"/>
    <w:basedOn w:val="731"/>
    <w:uiPriority w:val="9"/>
    <w:rPr>
      <w:rFonts w:ascii="Arial" w:hAnsi="Arial" w:eastAsia="Arial" w:cs="Arial"/>
      <w:sz w:val="40"/>
      <w:szCs w:val="40"/>
    </w:rPr>
  </w:style>
  <w:style w:type="character" w:styleId="747" w:customStyle="1">
    <w:name w:val="Heading 2 Char"/>
    <w:basedOn w:val="731"/>
    <w:uiPriority w:val="9"/>
    <w:rPr>
      <w:rFonts w:ascii="Arial" w:hAnsi="Arial" w:eastAsia="Arial" w:cs="Arial"/>
      <w:sz w:val="34"/>
    </w:rPr>
  </w:style>
  <w:style w:type="character" w:styleId="748" w:customStyle="1">
    <w:name w:val="Heading 3 Char"/>
    <w:basedOn w:val="731"/>
    <w:uiPriority w:val="9"/>
    <w:rPr>
      <w:rFonts w:ascii="Arial" w:hAnsi="Arial" w:eastAsia="Arial" w:cs="Arial"/>
      <w:sz w:val="30"/>
      <w:szCs w:val="30"/>
    </w:rPr>
  </w:style>
  <w:style w:type="character" w:styleId="749" w:customStyle="1">
    <w:name w:val="Заголовок 4 Знак"/>
    <w:basedOn w:val="731"/>
    <w:link w:val="725"/>
    <w:uiPriority w:val="9"/>
    <w:rPr>
      <w:rFonts w:ascii="Arial" w:hAnsi="Arial" w:eastAsia="Arial" w:cs="Arial"/>
      <w:b/>
      <w:bCs/>
      <w:sz w:val="26"/>
      <w:szCs w:val="26"/>
    </w:rPr>
  </w:style>
  <w:style w:type="character" w:styleId="750" w:customStyle="1">
    <w:name w:val="Заголовок 5 Знак"/>
    <w:basedOn w:val="731"/>
    <w:link w:val="726"/>
    <w:uiPriority w:val="9"/>
    <w:rPr>
      <w:rFonts w:ascii="Arial" w:hAnsi="Arial" w:eastAsia="Arial" w:cs="Arial"/>
      <w:b/>
      <w:bCs/>
      <w:sz w:val="24"/>
      <w:szCs w:val="24"/>
    </w:rPr>
  </w:style>
  <w:style w:type="character" w:styleId="751" w:customStyle="1">
    <w:name w:val="Заголовок 6 Знак"/>
    <w:basedOn w:val="731"/>
    <w:link w:val="727"/>
    <w:uiPriority w:val="9"/>
    <w:rPr>
      <w:rFonts w:ascii="Arial" w:hAnsi="Arial" w:eastAsia="Arial" w:cs="Arial"/>
      <w:b/>
      <w:bCs/>
      <w:sz w:val="22"/>
      <w:szCs w:val="22"/>
    </w:rPr>
  </w:style>
  <w:style w:type="character" w:styleId="752" w:customStyle="1">
    <w:name w:val="Заголовок 7 Знак"/>
    <w:basedOn w:val="731"/>
    <w:link w:val="728"/>
    <w:uiPriority w:val="9"/>
    <w:rPr>
      <w:rFonts w:ascii="Arial" w:hAnsi="Arial" w:eastAsia="Arial" w:cs="Arial"/>
      <w:b/>
      <w:bCs/>
      <w:i/>
      <w:iCs/>
      <w:sz w:val="22"/>
      <w:szCs w:val="22"/>
    </w:rPr>
  </w:style>
  <w:style w:type="character" w:styleId="753" w:customStyle="1">
    <w:name w:val="Заголовок 8 Знак"/>
    <w:basedOn w:val="731"/>
    <w:link w:val="729"/>
    <w:uiPriority w:val="9"/>
    <w:rPr>
      <w:rFonts w:ascii="Arial" w:hAnsi="Arial" w:eastAsia="Arial" w:cs="Arial"/>
      <w:i/>
      <w:iCs/>
      <w:sz w:val="22"/>
      <w:szCs w:val="22"/>
    </w:rPr>
  </w:style>
  <w:style w:type="character" w:styleId="754" w:customStyle="1">
    <w:name w:val="Заголовок 9 Знак"/>
    <w:basedOn w:val="731"/>
    <w:link w:val="730"/>
    <w:uiPriority w:val="9"/>
    <w:rPr>
      <w:rFonts w:ascii="Arial" w:hAnsi="Arial" w:eastAsia="Arial" w:cs="Arial"/>
      <w:i/>
      <w:iCs/>
      <w:sz w:val="21"/>
      <w:szCs w:val="21"/>
    </w:rPr>
  </w:style>
  <w:style w:type="paragraph" w:styleId="755">
    <w:name w:val="No Spacing"/>
    <w:uiPriority w:val="1"/>
    <w:qFormat/>
    <w:pPr>
      <w:spacing w:after="0" w:line="240" w:lineRule="auto"/>
    </w:pPr>
  </w:style>
  <w:style w:type="paragraph" w:styleId="756">
    <w:name w:val="Title"/>
    <w:basedOn w:val="721"/>
    <w:next w:val="721"/>
    <w:link w:val="757"/>
    <w:uiPriority w:val="10"/>
    <w:qFormat/>
    <w:pPr>
      <w:contextualSpacing/>
      <w:spacing w:before="300"/>
    </w:pPr>
    <w:rPr>
      <w:sz w:val="48"/>
      <w:szCs w:val="48"/>
    </w:rPr>
  </w:style>
  <w:style w:type="character" w:styleId="757" w:customStyle="1">
    <w:name w:val="Заголовок Знак"/>
    <w:basedOn w:val="731"/>
    <w:link w:val="756"/>
    <w:uiPriority w:val="10"/>
    <w:rPr>
      <w:sz w:val="48"/>
      <w:szCs w:val="48"/>
    </w:rPr>
  </w:style>
  <w:style w:type="paragraph" w:styleId="758">
    <w:name w:val="Subtitle"/>
    <w:basedOn w:val="721"/>
    <w:next w:val="721"/>
    <w:link w:val="759"/>
    <w:uiPriority w:val="11"/>
    <w:qFormat/>
    <w:pPr>
      <w:spacing w:before="200"/>
    </w:pPr>
    <w:rPr>
      <w:sz w:val="24"/>
      <w:szCs w:val="24"/>
    </w:rPr>
  </w:style>
  <w:style w:type="character" w:styleId="759" w:customStyle="1">
    <w:name w:val="Подзаголовок Знак"/>
    <w:basedOn w:val="731"/>
    <w:link w:val="758"/>
    <w:uiPriority w:val="11"/>
    <w:rPr>
      <w:sz w:val="24"/>
      <w:szCs w:val="24"/>
    </w:rPr>
  </w:style>
  <w:style w:type="paragraph" w:styleId="760">
    <w:name w:val="Quote"/>
    <w:basedOn w:val="721"/>
    <w:next w:val="721"/>
    <w:link w:val="761"/>
    <w:uiPriority w:val="29"/>
    <w:qFormat/>
    <w:pPr>
      <w:ind w:left="720" w:right="720"/>
    </w:pPr>
    <w:rPr>
      <w:i/>
    </w:rPr>
  </w:style>
  <w:style w:type="character" w:styleId="761" w:customStyle="1">
    <w:name w:val="Цитата 2 Знак"/>
    <w:link w:val="760"/>
    <w:uiPriority w:val="29"/>
    <w:rPr>
      <w:i/>
    </w:rPr>
  </w:style>
  <w:style w:type="paragraph" w:styleId="762">
    <w:name w:val="Intense Quote"/>
    <w:basedOn w:val="721"/>
    <w:next w:val="721"/>
    <w:link w:val="763"/>
    <w:uiPriority w:val="30"/>
    <w:qFormat/>
    <w:pPr>
      <w:ind w:left="720" w:right="720"/>
      <w:shd w:val="clear" w:color="auto" w:fill="f2f2f2"/>
      <w:pBdr>
        <w:top w:val="single" w:color="FFFFFF" w:sz="4" w:space="5"/>
        <w:left w:val="single" w:color="FFFFFF" w:sz="4" w:space="10"/>
        <w:bottom w:val="single" w:color="FFFFFF" w:sz="4" w:space="5"/>
        <w:right w:val="single" w:color="FFFFFF" w:sz="4" w:space="10"/>
      </w:pBdr>
    </w:pPr>
    <w:rPr>
      <w:i/>
    </w:rPr>
  </w:style>
  <w:style w:type="character" w:styleId="763" w:customStyle="1">
    <w:name w:val="Выделенная цитата Знак"/>
    <w:link w:val="762"/>
    <w:uiPriority w:val="30"/>
    <w:rPr>
      <w:i/>
    </w:rPr>
  </w:style>
  <w:style w:type="character" w:styleId="764" w:customStyle="1">
    <w:name w:val="Header Char"/>
    <w:basedOn w:val="731"/>
    <w:uiPriority w:val="99"/>
  </w:style>
  <w:style w:type="character" w:styleId="765" w:customStyle="1">
    <w:name w:val="Footer Char"/>
    <w:basedOn w:val="731"/>
    <w:uiPriority w:val="99"/>
  </w:style>
  <w:style w:type="paragraph" w:styleId="766">
    <w:name w:val="Caption"/>
    <w:basedOn w:val="721"/>
    <w:next w:val="721"/>
    <w:link w:val="767"/>
    <w:uiPriority w:val="35"/>
    <w:semiHidden/>
    <w:unhideWhenUsed/>
    <w:qFormat/>
    <w:rPr>
      <w:b/>
      <w:bCs/>
      <w:color w:val="004077" w:themeColor="accent1"/>
      <w:sz w:val="18"/>
      <w:szCs w:val="18"/>
    </w:rPr>
  </w:style>
  <w:style w:type="character" w:styleId="767" w:customStyle="1">
    <w:name w:val="Название объекта Знак"/>
    <w:basedOn w:val="731"/>
    <w:link w:val="766"/>
    <w:uiPriority w:val="35"/>
    <w:rPr>
      <w:b/>
      <w:bCs/>
      <w:color w:val="004077" w:themeColor="accent1"/>
      <w:sz w:val="18"/>
      <w:szCs w:val="18"/>
    </w:rPr>
  </w:style>
  <w:style w:type="table" w:styleId="768" w:customStyle="1">
    <w:name w:val="Table Grid Light"/>
    <w:basedOn w:val="732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</w:style>
  <w:style w:type="table" w:styleId="769">
    <w:name w:val="Plain Table 1"/>
    <w:basedOn w:val="732"/>
    <w:uiPriority w:val="59"/>
    <w:pPr>
      <w:spacing w:after="0" w:line="240" w:lineRule="auto"/>
    </w:pPr>
    <w:tblPr>
      <w:tblBorders>
        <w:top w:val="single" w:color="C1C1C1" w:themeColor="text1" w:themeTint="50" w:sz="4" w:space="0"/>
        <w:left w:val="single" w:color="C1C1C1" w:themeColor="text1" w:themeTint="50" w:sz="4" w:space="0"/>
        <w:bottom w:val="single" w:color="C1C1C1" w:themeColor="text1" w:themeTint="50" w:sz="4" w:space="0"/>
        <w:right w:val="single" w:color="C1C1C1" w:themeColor="text1" w:themeTint="50" w:sz="4" w:space="0"/>
        <w:insideH w:val="single" w:color="C1C1C1" w:themeColor="text1" w:themeTint="50" w:sz="4" w:space="0"/>
        <w:insideV w:val="single" w:color="C1C1C1" w:themeColor="text1" w:themeTint="50" w:sz="4" w:space="0"/>
      </w:tblBorders>
    </w:tblPr>
    <w:tblStylePr w:type="band1Horz"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0">
    <w:name w:val="Plain Table 2"/>
    <w:basedOn w:val="732"/>
    <w:uiPriority w:val="59"/>
    <w:pPr>
      <w:spacing w:after="0" w:line="240" w:lineRule="auto"/>
    </w:pPr>
    <w:tblPr>
      <w:tblBorders>
        <w:top w:val="single" w:color="3C3C3C" w:themeColor="text1" w:sz="4" w:space="0"/>
        <w:left w:val="none" w:color="3C3C3C" w:themeColor="text1" w:sz="4" w:space="0"/>
        <w:bottom w:val="single" w:color="3C3C3C" w:themeColor="text1" w:sz="4" w:space="0"/>
        <w:right w:val="none" w:color="3C3C3C" w:themeColor="text1" w:sz="4" w:space="0"/>
      </w:tblBorders>
    </w:tblPr>
    <w:tblStylePr w:type="band1Horz"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band2Vert"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</w:tblStylePr>
  </w:style>
  <w:style w:type="table" w:styleId="771">
    <w:name w:val="Plain Table 3"/>
    <w:basedOn w:val="7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</w:tblStylePr>
    <w:tblStylePr w:type="lastRow">
      <w:rPr>
        <w:b/>
        <w:caps/>
        <w:color w:val="404040"/>
      </w:rPr>
    </w:tblStylePr>
  </w:style>
  <w:style w:type="table" w:styleId="772">
    <w:name w:val="Plain Table 4"/>
    <w:basedOn w:val="7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3">
    <w:name w:val="Plain Table 5"/>
    <w:basedOn w:val="7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tcPr>
        <w:shd w:val="clear" w:color="ffffff" w:fill="auto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tcPr>
        <w:shd w:val="clear" w:color="ffffff" w:fill="auto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</w:style>
  <w:style w:type="table" w:styleId="774">
    <w:name w:val="Grid Table 1 Light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B0B0B0" w:themeColor="text1" w:themeTint="67" w:sz="4" w:space="0"/>
        <w:left w:val="single" w:color="B0B0B0" w:themeColor="text1" w:themeTint="67" w:sz="4" w:space="0"/>
        <w:bottom w:val="single" w:color="B0B0B0" w:themeColor="text1" w:themeTint="67" w:sz="4" w:space="0"/>
        <w:right w:val="single" w:color="B0B0B0" w:themeColor="text1" w:themeTint="67" w:sz="4" w:space="0"/>
        <w:insideH w:val="single" w:color="B0B0B0" w:themeColor="text1" w:themeTint="67" w:sz="4" w:space="0"/>
        <w:insideV w:val="single" w:color="B0B0B0" w:themeColor="tex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B0B0B0" w:themeColor="text1" w:themeTint="67" w:sz="4" w:space="0"/>
          <w:left w:val="single" w:color="B0B0B0" w:themeColor="text1" w:themeTint="67" w:sz="4" w:space="0"/>
          <w:bottom w:val="single" w:color="B0B0B0" w:themeColor="text1" w:themeTint="67" w:sz="4" w:space="0"/>
          <w:right w:val="single" w:color="B0B0B0" w:themeColor="tex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D8D8D" w:themeColor="tex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5" w:customStyle="1">
    <w:name w:val="Grid Table 1 Light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1A95FF" w:themeColor="accent1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6" w:customStyle="1">
    <w:name w:val="Grid Table 1 Light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85D2F2" w:themeColor="accent2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7" w:customStyle="1">
    <w:name w:val="Grid Table 1 Light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41B3FF" w:themeColor="accent3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8" w:customStyle="1">
    <w:name w:val="Grid Table 1 Light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9E9E9" w:themeColor="accent4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79" w:customStyle="1">
    <w:name w:val="Grid Table 1 Light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E0ED61" w:themeColor="accent5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0" w:customStyle="1">
    <w:name w:val="Grid Table 1 Light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bottom w:val="single" w:color="FFCC65" w:themeColor="accent6" w:themeTint="95" w:sz="12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781">
    <w:name w:val="Grid Table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D8D8D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D8D8D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2" w:customStyle="1">
    <w:name w:val="Grid Table 2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5197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5197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3" w:customStyle="1">
    <w:name w:val="Grid Table 2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83D2F2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4" w:customStyle="1">
    <w:name w:val="Grid Table 2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0070BB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5" w:customStyle="1">
    <w:name w:val="Grid Table 2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E8E8E8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6" w:customStyle="1">
    <w:name w:val="Grid Table 2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AEBD15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7" w:customStyle="1">
    <w:name w:val="Grid Table 2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single" w:color="F7A6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shd w:val="clear" w:color="ffffff" w:fill="auto"/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8">
    <w:name w:val="Grid Table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D8D8D" w:themeColor="text1" w:themeTint="95" w:sz="4" w:space="0"/>
        <w:insideH w:val="single" w:color="8D8D8D" w:themeColor="text1" w:themeTint="95" w:sz="4" w:space="0"/>
        <w:insideV w:val="single" w:color="8D8D8D" w:themeColor="text1" w:themeTint="9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89" w:customStyle="1">
    <w:name w:val="Grid Table 3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5197" w:themeColor="accent1" w:themeTint="EA" w:sz="4" w:space="0"/>
        <w:insideH w:val="single" w:color="005197" w:themeColor="accent1" w:themeTint="EA" w:sz="4" w:space="0"/>
        <w:insideV w:val="single" w:color="005197" w:themeColor="accent1" w:themeTint="E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afd9ff" w:themeColor="accent1" w:themeTint="34" w:fill="afd9ff" w:themeFill="accent1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0" w:customStyle="1">
    <w:name w:val="Grid Table 3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1" w:customStyle="1">
    <w:name w:val="Grid Table 3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2" w:customStyle="1">
    <w:name w:val="Grid Table 3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3" w:customStyle="1">
    <w:name w:val="Grid Table 3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4" w:customStyle="1">
    <w:name w:val="Grid Table 3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i/>
        <w:color w:val="404040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795">
    <w:name w:val="Grid Table 4"/>
    <w:basedOn w:val="7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left w:val="single" w:color="909090" w:themeColor="text1" w:themeTint="90" w:sz="4" w:space="0"/>
        <w:bottom w:val="single" w:color="909090" w:themeColor="text1" w:themeTint="90" w:sz="4" w:space="0"/>
        <w:right w:val="single" w:color="909090" w:themeColor="text1" w:themeTint="90" w:sz="4" w:space="0"/>
        <w:insideH w:val="single" w:color="909090" w:themeColor="text1" w:themeTint="90" w:sz="4" w:space="0"/>
        <w:insideV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d7d7d7" w:themeColor="text1" w:themeTint="34" w:fill="d7d7d7" w:themeFill="text1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3C3C3C" w:themeColor="text1" w:sz="4" w:space="0"/>
          <w:left w:val="single" w:color="3C3C3C" w:themeColor="text1" w:sz="4" w:space="0"/>
          <w:bottom w:val="single" w:color="3C3C3C" w:themeColor="text1" w:sz="4" w:space="0"/>
          <w:right w:val="single" w:color="3C3C3C" w:themeColor="text1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</w:tcBorders>
      </w:tcPr>
    </w:tblStylePr>
  </w:style>
  <w:style w:type="table" w:styleId="796" w:customStyle="1">
    <w:name w:val="Grid Table 4 - Accent 1"/>
    <w:basedOn w:val="7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  <w:insideV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b2dbff" w:themeColor="accent1" w:themeTint="32" w:fill="b2dbff" w:themeFill="accent1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5197" w:themeColor="accent1" w:themeTint="EA" w:fill="005197" w:themeFill="accent1" w:themeFillTint="EA"/>
        <w:tcBorders>
          <w:top w:val="single" w:color="005197" w:themeColor="accent1" w:themeTint="EA" w:sz="4" w:space="0"/>
          <w:left w:val="single" w:color="005197" w:themeColor="accent1" w:themeTint="EA" w:sz="4" w:space="0"/>
          <w:bottom w:val="single" w:color="005197" w:themeColor="accent1" w:themeTint="EA" w:sz="4" w:space="0"/>
          <w:right w:val="single" w:color="005197" w:themeColor="accent1" w:themeTint="E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5197" w:themeColor="accent1" w:themeTint="EA" w:sz="4" w:space="0"/>
        </w:tcBorders>
      </w:tcPr>
    </w:tblStylePr>
  </w:style>
  <w:style w:type="table" w:styleId="797" w:customStyle="1">
    <w:name w:val="Grid Table 4 - Accent 2"/>
    <w:basedOn w:val="7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  <w:insideV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4" w:space="0"/>
          <w:left w:val="single" w:color="83D2F2" w:themeColor="accent2" w:themeTint="97" w:sz="4" w:space="0"/>
          <w:bottom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83D2F2" w:themeColor="accent2" w:themeTint="97" w:sz="4" w:space="0"/>
        </w:tcBorders>
      </w:tcPr>
    </w:tblStylePr>
  </w:style>
  <w:style w:type="table" w:styleId="798" w:customStyle="1">
    <w:name w:val="Grid Table 4 - Accent 3"/>
    <w:basedOn w:val="7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  <w:insideV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b" w:themeColor="accent3" w:themeTint="FE" w:fill="0070bb" w:themeFill="accent3" w:themeFillTint="FE"/>
        <w:tcBorders>
          <w:top w:val="single" w:color="0070BB" w:themeColor="accent3" w:themeTint="FE" w:sz="4" w:space="0"/>
          <w:left w:val="single" w:color="0070BB" w:themeColor="accent3" w:themeTint="FE" w:sz="4" w:space="0"/>
          <w:bottom w:val="single" w:color="0070BB" w:themeColor="accent3" w:themeTint="FE" w:sz="4" w:space="0"/>
          <w:right w:val="single" w:color="0070BB" w:themeColor="accent3" w:themeTint="FE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B" w:themeColor="accent3" w:themeTint="FE" w:sz="4" w:space="0"/>
        </w:tcBorders>
      </w:tcPr>
    </w:tblStylePr>
  </w:style>
  <w:style w:type="table" w:styleId="799" w:customStyle="1">
    <w:name w:val="Grid Table 4 - Accent 4"/>
    <w:basedOn w:val="7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  <w:insideV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4" w:space="0"/>
          <w:left w:val="single" w:color="E8E8E8" w:themeColor="accent4" w:themeTint="9A" w:sz="4" w:space="0"/>
          <w:bottom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E8E8E8" w:themeColor="accent4" w:themeTint="9A" w:sz="4" w:space="0"/>
        </w:tcBorders>
      </w:tcPr>
    </w:tblStylePr>
  </w:style>
  <w:style w:type="table" w:styleId="800" w:customStyle="1">
    <w:name w:val="Grid Table 4 - Accent 5"/>
    <w:basedOn w:val="7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AEBD15" w:themeColor="accent5" w:sz="4" w:space="0"/>
          <w:left w:val="single" w:color="AEBD15" w:themeColor="accent5" w:sz="4" w:space="0"/>
          <w:bottom w:val="single" w:color="AEBD15" w:themeColor="accent5" w:sz="4" w:space="0"/>
          <w:right w:val="single" w:color="AEBD15" w:themeColor="accent5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</w:tcBorders>
      </w:tcPr>
    </w:tblStylePr>
  </w:style>
  <w:style w:type="table" w:styleId="801" w:customStyle="1">
    <w:name w:val="Grid Table 4 - Accent 6"/>
    <w:basedOn w:val="732"/>
    <w:uiPriority w:val="5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7A600" w:themeColor="accent6" w:sz="4" w:space="0"/>
          <w:left w:val="single" w:color="F7A600" w:themeColor="accent6" w:sz="4" w:space="0"/>
          <w:bottom w:val="single" w:color="F7A600" w:themeColor="accent6" w:sz="4" w:space="0"/>
          <w:right w:val="single" w:color="F7A600" w:themeColor="accent6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</w:tcBorders>
      </w:tcPr>
    </w:tblStylePr>
  </w:style>
  <w:style w:type="table" w:styleId="802">
    <w:name w:val="Grid Table 5 Dark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cecece" w:themeColor="text1" w:themeTint="40" w:fill="cecece" w:themeFill="text1" w:themeFillTint="40"/>
    </w:tblPr>
    <w:tblStylePr w:type="band1Horz">
      <w:tcPr>
        <w:shd w:val="clear" w:color="a5a5a5" w:themeColor="text1" w:themeTint="75" w:fill="a5a5a5" w:themeFill="text1" w:themeFillTint="75"/>
      </w:tcPr>
    </w:tblStylePr>
    <w:tblStylePr w:type="band1Vert">
      <w:tcPr>
        <w:shd w:val="clear" w:color="a5a5a5" w:themeColor="text1" w:themeTint="75" w:fill="a5a5a5" w:themeFill="tex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  <w:tcBorders>
          <w:top w:val="single" w:color="FFFFFF" w:themeColor="light1" w:sz="4" w:space="0"/>
        </w:tcBorders>
      </w:tcPr>
    </w:tblStylePr>
  </w:style>
  <w:style w:type="table" w:styleId="803" w:customStyle="1">
    <w:name w:val="Grid Table 5 Dark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afd9ff" w:themeColor="accent1" w:themeTint="34" w:fill="afd9ff" w:themeFill="accent1" w:themeFillTint="34"/>
    </w:tblPr>
    <w:tblStylePr w:type="band1Horz">
      <w:tcPr>
        <w:shd w:val="clear" w:color="4babff" w:themeColor="accent1" w:themeTint="75" w:fill="4babff" w:themeFill="accent1" w:themeFillTint="75"/>
      </w:tcPr>
    </w:tblStylePr>
    <w:tblStylePr w:type="band1Vert">
      <w:tcPr>
        <w:shd w:val="clear" w:color="4babff" w:themeColor="accent1" w:themeTint="75" w:fill="4babff" w:themeFill="accent1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  <w:tcBorders>
          <w:top w:val="single" w:color="FFFFFF" w:themeColor="light1" w:sz="4" w:space="0"/>
        </w:tcBorders>
      </w:tcPr>
    </w:tblStylePr>
  </w:style>
  <w:style w:type="table" w:styleId="804" w:customStyle="1">
    <w:name w:val="Grid Table 5 Dark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d6f0fa" w:themeColor="accent2" w:themeTint="32" w:fill="d6f0fa" w:themeFill="accent2" w:themeFillTint="32"/>
    </w:tblPr>
    <w:tblStylePr w:type="band1Horz">
      <w:tcPr>
        <w:shd w:val="clear" w:color="9fdcf5" w:themeColor="accent2" w:themeTint="75" w:fill="9fdcf5" w:themeFill="accent2" w:themeFillTint="75"/>
      </w:tcPr>
    </w:tblStylePr>
    <w:tblStylePr w:type="band1Vert">
      <w:tcPr>
        <w:shd w:val="clear" w:color="9fdcf5" w:themeColor="accent2" w:themeTint="75" w:fill="9fdcf5" w:themeFill="accent2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  <w:tcBorders>
          <w:top w:val="single" w:color="FFFFFF" w:themeColor="light1" w:sz="4" w:space="0"/>
        </w:tcBorders>
      </w:tcPr>
    </w:tblStylePr>
  </w:style>
  <w:style w:type="table" w:styleId="805" w:customStyle="1">
    <w:name w:val="Grid Table 5 Dark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bce4ff" w:themeColor="accent3" w:themeTint="34" w:fill="bce4ff" w:themeFill="accent3" w:themeFillTint="34"/>
    </w:tblPr>
    <w:tblStylePr w:type="band1Horz">
      <w:tcPr>
        <w:shd w:val="clear" w:color="6ac3ff" w:themeColor="accent3" w:themeTint="75" w:fill="6ac3ff" w:themeFill="accent3" w:themeFillTint="75"/>
      </w:tcPr>
    </w:tblStylePr>
    <w:tblStylePr w:type="band1Vert">
      <w:tcPr>
        <w:shd w:val="clear" w:color="6ac3ff" w:themeColor="accent3" w:themeTint="75" w:fill="6ac3ff" w:themeFill="accent3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  <w:tcBorders>
          <w:top w:val="single" w:color="FFFFFF" w:themeColor="light1" w:sz="4" w:space="0"/>
        </w:tcBorders>
      </w:tcPr>
    </w:tblStylePr>
  </w:style>
  <w:style w:type="table" w:styleId="806" w:customStyle="1">
    <w:name w:val="Grid Table 5 Dark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7f7f7" w:themeColor="accent4" w:themeTint="34" w:fill="f7f7f7" w:themeFill="accent4" w:themeFillTint="34"/>
    </w:tblPr>
    <w:tblStylePr w:type="band1Horz">
      <w:tcPr>
        <w:shd w:val="clear" w:color="eeeeee" w:themeColor="accent4" w:themeTint="75" w:fill="eeeeee" w:themeFill="accent4" w:themeFillTint="75"/>
      </w:tcPr>
    </w:tblStylePr>
    <w:tblStylePr w:type="band1Vert">
      <w:tcPr>
        <w:shd w:val="clear" w:color="eeeeee" w:themeColor="accent4" w:themeTint="75" w:fill="eeeeee" w:themeFill="accent4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  <w:tcBorders>
          <w:top w:val="single" w:color="FFFFFF" w:themeColor="light1" w:sz="4" w:space="0"/>
        </w:tcBorders>
      </w:tcPr>
    </w:tblStylePr>
  </w:style>
  <w:style w:type="table" w:styleId="807" w:customStyle="1">
    <w:name w:val="Grid Table 5 Dark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4f9c7" w:themeColor="accent5" w:themeTint="34" w:fill="f4f9c7" w:themeFill="accent5" w:themeFillTint="34"/>
    </w:tblPr>
    <w:tblStylePr w:type="band1Horz">
      <w:tcPr>
        <w:shd w:val="clear" w:color="e7f183" w:themeColor="accent5" w:themeTint="75" w:fill="e7f183" w:themeFill="accent5" w:themeFillTint="75"/>
      </w:tcPr>
    </w:tblStylePr>
    <w:tblStylePr w:type="band1Vert">
      <w:tcPr>
        <w:shd w:val="clear" w:color="e7f183" w:themeColor="accent5" w:themeTint="75" w:fill="e7f183" w:themeFill="accent5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  <w:tcBorders>
          <w:top w:val="single" w:color="FFFFFF" w:themeColor="light1" w:sz="4" w:space="0"/>
        </w:tcBorders>
      </w:tcPr>
    </w:tblStylePr>
  </w:style>
  <w:style w:type="table" w:styleId="808" w:customStyle="1">
    <w:name w:val="Grid Table 5 Dark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FFFF" w:themeColor="light1" w:sz="4" w:space="0"/>
        <w:left w:val="single" w:color="FFFFFF" w:themeColor="light1" w:sz="4" w:space="0"/>
        <w:bottom w:val="single" w:color="FFFFFF" w:themeColor="light1" w:sz="4" w:space="0"/>
        <w:right w:val="single" w:color="FFFFFF" w:themeColor="light1" w:sz="4" w:space="0"/>
        <w:insideH w:val="single" w:color="FFFFFF" w:themeColor="light1" w:sz="4" w:space="0"/>
        <w:insideV w:val="single" w:color="FFFFFF" w:themeColor="light1" w:sz="4" w:space="0"/>
      </w:tblBorders>
      <w:shd w:val="clear" w:color="ffedc9" w:themeColor="accent6" w:themeTint="34" w:fill="ffedc9" w:themeFill="accent6" w:themeFillTint="34"/>
    </w:tblPr>
    <w:tblStylePr w:type="band1Horz">
      <w:tcPr>
        <w:shd w:val="clear" w:color="ffd786" w:themeColor="accent6" w:themeTint="75" w:fill="ffd786" w:themeFill="accent6" w:themeFillTint="75"/>
      </w:tcPr>
    </w:tblStylePr>
    <w:tblStylePr w:type="band1Vert">
      <w:tcPr>
        <w:shd w:val="clear" w:color="ffd786" w:themeColor="accent6" w:themeTint="75" w:fill="ffd786" w:themeFill="accent6" w:themeFillTint="75"/>
      </w:tcPr>
    </w:tblStylePr>
    <w:tblStylePr w:type="fir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  <w:tcBorders>
          <w:top w:val="single" w:color="FFFFFF" w:themeColor="light1" w:sz="4" w:space="0"/>
        </w:tcBorders>
      </w:tcPr>
    </w:tblStylePr>
  </w:style>
  <w:style w:type="table" w:styleId="809">
    <w:name w:val="Grid Table 6 Colorful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left w:val="single" w:color="9D9D9D" w:themeColor="text1" w:themeTint="80" w:sz="4" w:space="0"/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d7d7d7" w:themeColor="text1" w:themeTint="34" w:fill="d7d7d7" w:themeFill="text1" w:themeFillTint="34"/>
      </w:tcPr>
    </w:tblStylePr>
    <w:tblStylePr w:type="band1Vert">
      <w:tcPr>
        <w:shd w:val="clear" w:color="d7d7d7" w:themeColor="text1" w:themeTint="34" w:fill="d7d7d7" w:themeFill="text1" w:themeFillTint="34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b/>
        <w:color w:val="9d9d9d" w:themeColor="text1" w:themeTint="80" w:themeShade="95"/>
      </w:rPr>
    </w:tblStylePr>
    <w:tblStylePr w:type="firstRow">
      <w:rPr>
        <w:b/>
        <w:color w:val="9d9d9d" w:themeColor="text1" w:themeTint="80" w:themeShade="95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b/>
        <w:color w:val="9d9d9d" w:themeColor="text1" w:themeTint="80" w:themeShade="95"/>
      </w:rPr>
    </w:tblStylePr>
    <w:tblStylePr w:type="lastRow">
      <w:rPr>
        <w:b/>
        <w:color w:val="9d9d9d" w:themeColor="text1" w:themeTint="80" w:themeShade="95"/>
      </w:rPr>
    </w:tblStylePr>
  </w:style>
  <w:style w:type="table" w:styleId="810" w:customStyle="1">
    <w:name w:val="Grid Table 6 Colorful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3AA4FF" w:themeColor="accent1" w:themeTint="80" w:sz="4" w:space="0"/>
        <w:left w:val="single" w:color="3AA4FF" w:themeColor="accent1" w:themeTint="80" w:sz="4" w:space="0"/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b/>
        <w:color w:val="3aa4ff" w:themeColor="accent1" w:themeTint="80" w:themeShade="95"/>
      </w:rPr>
    </w:tblStylePr>
    <w:tblStylePr w:type="firstRow">
      <w:rPr>
        <w:b/>
        <w:color w:val="3aa4ff" w:themeColor="accent1" w:themeTint="80" w:themeShade="95"/>
      </w:rPr>
      <w:tcPr>
        <w:tcBorders>
          <w:bottom w:val="single" w:color="3AA4FF" w:themeColor="accent1" w:themeTint="80" w:sz="12" w:space="0"/>
        </w:tcBorders>
      </w:tcPr>
    </w:tblStylePr>
    <w:tblStylePr w:type="lastCol">
      <w:rPr>
        <w:b/>
        <w:color w:val="3aa4ff" w:themeColor="accent1" w:themeTint="80" w:themeShade="95"/>
      </w:rPr>
    </w:tblStylePr>
    <w:tblStylePr w:type="lastRow">
      <w:rPr>
        <w:b/>
        <w:color w:val="3aa4ff" w:themeColor="accent1" w:themeTint="80" w:themeShade="95"/>
      </w:rPr>
    </w:tblStylePr>
  </w:style>
  <w:style w:type="table" w:styleId="811" w:customStyle="1">
    <w:name w:val="Grid Table 6 Colorful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</w:tblStylePr>
  </w:style>
  <w:style w:type="table" w:styleId="812" w:customStyle="1">
    <w:name w:val="Grid Table 6 Colorful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70BB" w:themeColor="accent3" w:themeTint="FE" w:sz="4" w:space="0"/>
        <w:left w:val="single" w:color="0070BB" w:themeColor="accent3" w:themeTint="FE" w:sz="4" w:space="0"/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b/>
        <w:color w:val="0070bb" w:themeColor="accent3" w:themeTint="FE" w:themeShade="95"/>
      </w:rPr>
    </w:tblStylePr>
    <w:tblStylePr w:type="firstRow">
      <w:rPr>
        <w:b/>
        <w:color w:val="0070bb" w:themeColor="accent3" w:themeTint="FE" w:themeShade="95"/>
      </w:rPr>
      <w:tcPr>
        <w:tcBorders>
          <w:bottom w:val="single" w:color="0070BB" w:themeColor="accent3" w:themeTint="FE" w:sz="12" w:space="0"/>
        </w:tcBorders>
      </w:tcPr>
    </w:tblStylePr>
    <w:tblStylePr w:type="lastCol">
      <w:rPr>
        <w:b/>
        <w:color w:val="0070bb" w:themeColor="accent3" w:themeTint="FE" w:themeShade="95"/>
      </w:rPr>
    </w:tblStylePr>
    <w:tblStylePr w:type="lastRow">
      <w:rPr>
        <w:b/>
        <w:color w:val="0070bb" w:themeColor="accent3" w:themeTint="FE" w:themeShade="95"/>
      </w:rPr>
    </w:tblStylePr>
  </w:style>
  <w:style w:type="table" w:styleId="813" w:customStyle="1">
    <w:name w:val="Grid Table 6 Colorful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</w:tblStylePr>
  </w:style>
  <w:style w:type="table" w:styleId="814" w:customStyle="1">
    <w:name w:val="Grid Table 6 Colorful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EBD15" w:themeColor="accent5" w:sz="4" w:space="0"/>
        <w:left w:val="single" w:color="AEBD15" w:themeColor="accent5" w:sz="4" w:space="0"/>
        <w:bottom w:val="single" w:color="AEBD15" w:themeColor="accent5" w:sz="4" w:space="0"/>
        <w:right w:val="single" w:color="AEBD15" w:themeColor="accent5" w:sz="4" w:space="0"/>
        <w:insideH w:val="single" w:color="AEBD15" w:themeColor="accent5" w:sz="4" w:space="0"/>
        <w:insideV w:val="single" w:color="AEBD15" w:themeColor="accent5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AEBD15" w:themeColor="accent5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15" w:customStyle="1">
    <w:name w:val="Grid Table 6 Colorful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7A600" w:themeColor="accent6" w:sz="4" w:space="0"/>
        <w:left w:val="single" w:color="F7A600" w:themeColor="accent6" w:sz="4" w:space="0"/>
        <w:bottom w:val="single" w:color="F7A600" w:themeColor="accent6" w:sz="4" w:space="0"/>
        <w:right w:val="single" w:color="F7A600" w:themeColor="accent6" w:sz="4" w:space="0"/>
        <w:insideH w:val="single" w:color="F7A600" w:themeColor="accent6" w:sz="4" w:space="0"/>
        <w:insideV w:val="single" w:color="F7A600" w:themeColor="accent6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b/>
        <w:color w:val="656e0c" w:themeColor="accent5" w:themeShade="95"/>
      </w:rPr>
    </w:tblStylePr>
    <w:tblStylePr w:type="firstRow">
      <w:rPr>
        <w:b/>
        <w:color w:val="656e0c" w:themeColor="accent5" w:themeShade="95"/>
      </w:rPr>
      <w:tcPr>
        <w:tcBorders>
          <w:bottom w:val="single" w:color="F7A600" w:themeColor="accent6" w:sz="12" w:space="0"/>
        </w:tcBorders>
      </w:tcPr>
    </w:tblStylePr>
    <w:tblStylePr w:type="lastCol">
      <w:rPr>
        <w:b/>
        <w:color w:val="656e0c" w:themeColor="accent5" w:themeShade="95"/>
      </w:rPr>
    </w:tblStylePr>
    <w:tblStylePr w:type="lastRow">
      <w:rPr>
        <w:b/>
        <w:color w:val="656e0c" w:themeColor="accent5" w:themeShade="95"/>
      </w:rPr>
    </w:tblStylePr>
  </w:style>
  <w:style w:type="table" w:styleId="816">
    <w:name w:val="Grid Table 7 Colorful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9D9D9D" w:themeColor="text1" w:themeTint="80" w:sz="4" w:space="0"/>
        <w:right w:val="single" w:color="9D9D9D" w:themeColor="text1" w:themeTint="80" w:sz="4" w:space="0"/>
        <w:insideH w:val="single" w:color="9D9D9D" w:themeColor="text1" w:themeTint="80" w:sz="4" w:space="0"/>
        <w:insideV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f5f5f5" w:themeColor="text1" w:themeTint="0D" w:fill="f5f5f5" w:themeFill="text1" w:themeFillTint="0D"/>
      </w:tcPr>
    </w:tblStylePr>
    <w:tblStylePr w:type="band1Vert">
      <w:tcPr>
        <w:shd w:val="clear" w:color="f5f5f5" w:themeColor="text1" w:themeTint="0D" w:fill="f5f5f5" w:themeFill="text1" w:themeFillTint="0D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D9D9D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7" w:customStyle="1">
    <w:name w:val="Grid Table 7 Colorful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3AA4FF" w:themeColor="accent1" w:themeTint="80" w:sz="4" w:space="0"/>
        <w:right w:val="single" w:color="3AA4FF" w:themeColor="accent1" w:themeTint="80" w:sz="4" w:space="0"/>
        <w:insideH w:val="single" w:color="3AA4FF" w:themeColor="accent1" w:themeTint="80" w:sz="4" w:space="0"/>
        <w:insideV w:val="single" w:color="3AA4FF" w:themeColor="accent1" w:themeTint="80" w:sz="4" w:space="0"/>
      </w:tblBorders>
    </w:tblPr>
    <w:tblStylePr w:type="band1Horz">
      <w:rPr>
        <w:rFonts w:ascii="Arial" w:hAnsi="Arial"/>
        <w:color w:val="3aa4ff" w:themeColor="accent1" w:themeTint="80" w:themeShade="95"/>
        <w:sz w:val="22"/>
      </w:rPr>
      <w:tcPr>
        <w:shd w:val="clear" w:color="afd9ff" w:themeColor="accent1" w:themeTint="34" w:fill="afd9ff" w:themeFill="accent1" w:themeFillTint="34"/>
      </w:tcPr>
    </w:tblStylePr>
    <w:tblStylePr w:type="band1Vert">
      <w:tcPr>
        <w:shd w:val="clear" w:color="afd9ff" w:themeColor="accent1" w:themeTint="34" w:fill="afd9ff" w:themeFill="accent1" w:themeFillTint="34"/>
      </w:tcPr>
    </w:tblStylePr>
    <w:tblStylePr w:type="band2Horz">
      <w:rPr>
        <w:rFonts w:ascii="Arial" w:hAnsi="Arial"/>
        <w:color w:val="3aa4ff" w:themeColor="accent1" w:themeTint="80" w:themeShade="95"/>
        <w:sz w:val="22"/>
      </w:rPr>
    </w:tblStylePr>
    <w:tblStylePr w:type="firstCol">
      <w:rPr>
        <w:rFonts w:ascii="Arial" w:hAnsi="Arial"/>
        <w:i/>
        <w:color w:val="3aa4ff" w:themeColor="accen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AA4FF" w:themeColor="accent1" w:themeTint="80" w:sz="4" w:space="0"/>
        </w:tcBorders>
      </w:tcPr>
    </w:tblStylePr>
    <w:tblStylePr w:type="fir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AA4FF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aa4ff" w:themeColor="accen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3AA4FF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aa4ff" w:themeColor="accent1" w:themeTint="80" w:themeShade="95"/>
        <w:sz w:val="22"/>
      </w:rPr>
      <w:tcPr>
        <w:shd w:val="clear" w:color="ffffff" w:themeColor="light1" w:fill="ffffff" w:themeFill="light1"/>
        <w:tcBorders>
          <w:top w:val="single" w:color="3AA4FF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8" w:customStyle="1">
    <w:name w:val="Grid Table 7 Colorful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83D2F2" w:themeColor="accent2" w:themeTint="97" w:sz="4" w:space="0"/>
        <w:right w:val="single" w:color="83D2F2" w:themeColor="accent2" w:themeTint="97" w:sz="4" w:space="0"/>
        <w:insideH w:val="single" w:color="83D2F2" w:themeColor="accent2" w:themeTint="97" w:sz="4" w:space="0"/>
        <w:insideV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d6f0fa" w:themeColor="accent2" w:themeTint="32" w:fill="d6f0fa" w:themeFill="accent2" w:themeFillTint="32"/>
      </w:tcPr>
    </w:tblStylePr>
    <w:tblStylePr w:type="band1Vert">
      <w:tcPr>
        <w:shd w:val="clear" w:color="d6f0fa" w:themeColor="accent2" w:themeTint="32" w:fill="d6f0fa" w:themeFill="accent2" w:themeFillTint="32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19" w:customStyle="1">
    <w:name w:val="Grid Table 7 Colorful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0070BB" w:themeColor="accent3" w:themeTint="FE" w:sz="4" w:space="0"/>
        <w:right w:val="single" w:color="0070BB" w:themeColor="accent3" w:themeTint="FE" w:sz="4" w:space="0"/>
        <w:insideH w:val="single" w:color="0070BB" w:themeColor="accent3" w:themeTint="FE" w:sz="4" w:space="0"/>
        <w:insideV w:val="single" w:color="0070BB" w:themeColor="accent3" w:themeTint="FE" w:sz="4" w:space="0"/>
      </w:tblBorders>
    </w:tblPr>
    <w:tblStylePr w:type="band1Horz">
      <w:rPr>
        <w:rFonts w:ascii="Arial" w:hAnsi="Arial"/>
        <w:color w:val="0070bb" w:themeColor="accent3" w:themeTint="FE" w:themeShade="95"/>
        <w:sz w:val="22"/>
      </w:rPr>
      <w:tcPr>
        <w:shd w:val="clear" w:color="bce4ff" w:themeColor="accent3" w:themeTint="34" w:fill="bce4ff" w:themeFill="accent3" w:themeFillTint="34"/>
      </w:tcPr>
    </w:tblStylePr>
    <w:tblStylePr w:type="band1Vert">
      <w:tcPr>
        <w:shd w:val="clear" w:color="bce4ff" w:themeColor="accent3" w:themeTint="34" w:fill="bce4ff" w:themeFill="accent3" w:themeFillTint="34"/>
      </w:tcPr>
    </w:tblStylePr>
    <w:tblStylePr w:type="band2Horz">
      <w:rPr>
        <w:rFonts w:ascii="Arial" w:hAnsi="Arial"/>
        <w:color w:val="0070bb" w:themeColor="accent3" w:themeTint="FE" w:themeShade="95"/>
        <w:sz w:val="22"/>
      </w:rPr>
    </w:tblStylePr>
    <w:tblStylePr w:type="firstCol">
      <w:rPr>
        <w:rFonts w:ascii="Arial" w:hAnsi="Arial"/>
        <w:i/>
        <w:color w:val="0070bb" w:themeColor="accent3" w:themeTint="FE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B" w:themeColor="accent3" w:themeTint="FE" w:sz="4" w:space="0"/>
        </w:tcBorders>
      </w:tcPr>
    </w:tblStylePr>
    <w:tblStylePr w:type="fir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70BB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70bb" w:themeColor="accent3" w:themeTint="FE" w:themeShade="95"/>
        <w:sz w:val="22"/>
      </w:rPr>
      <w:tcPr>
        <w:shd w:val="clear" w:color="ffffff" w:fill="auto"/>
        <w:tcBorders>
          <w:top w:val="none" w:color="000000" w:sz="4" w:space="0"/>
          <w:left w:val="single" w:color="0070BB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0070bb" w:themeColor="accent3" w:themeTint="FE" w:themeShade="95"/>
        <w:sz w:val="22"/>
      </w:rPr>
      <w:tcPr>
        <w:shd w:val="clear" w:color="ffffff" w:themeColor="light1" w:fill="ffffff" w:themeFill="light1"/>
        <w:tcBorders>
          <w:top w:val="single" w:color="0070BB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0" w:customStyle="1">
    <w:name w:val="Grid Table 7 Colorful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8E8E8" w:themeColor="accent4" w:themeTint="9A" w:sz="4" w:space="0"/>
        <w:right w:val="single" w:color="E8E8E8" w:themeColor="accent4" w:themeTint="9A" w:sz="4" w:space="0"/>
        <w:insideH w:val="single" w:color="E8E8E8" w:themeColor="accent4" w:themeTint="9A" w:sz="4" w:space="0"/>
        <w:insideV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7f7f7" w:themeColor="accent4" w:themeTint="34" w:fill="f7f7f7" w:themeFill="accent4" w:themeFillTint="34"/>
      </w:tcPr>
    </w:tblStylePr>
    <w:tblStylePr w:type="band1Vert">
      <w:tcPr>
        <w:shd w:val="clear" w:color="f7f7f7" w:themeColor="accent4" w:themeTint="34" w:fill="f7f7f7" w:themeFill="accent4" w:themeFillTint="34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1" w:customStyle="1">
    <w:name w:val="Grid Table 7 Colorful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  <w:insideV w:val="single" w:color="E1EE66" w:themeColor="accent5" w:themeTint="90" w:sz="4" w:space="0"/>
      </w:tblBorders>
    </w:tblPr>
    <w:tblStylePr w:type="band1Horz">
      <w:rPr>
        <w:rFonts w:ascii="Arial" w:hAnsi="Arial"/>
        <w:color w:val="656e0c" w:themeColor="accent5" w:themeShade="95"/>
        <w:sz w:val="22"/>
      </w:rPr>
      <w:tcPr>
        <w:shd w:val="clear" w:color="f4f9c7" w:themeColor="accent5" w:themeTint="34" w:fill="f4f9c7" w:themeFill="accent5" w:themeFillTint="34"/>
      </w:tcPr>
    </w:tblStylePr>
    <w:tblStylePr w:type="band1Vert">
      <w:tcPr>
        <w:shd w:val="clear" w:color="f4f9c7" w:themeColor="accent5" w:themeTint="34" w:fill="f4f9c7" w:themeFill="accent5" w:themeFillTint="34"/>
      </w:tcPr>
    </w:tblStylePr>
    <w:tblStylePr w:type="band2Horz">
      <w:rPr>
        <w:rFonts w:ascii="Arial" w:hAnsi="Arial"/>
        <w:color w:val="656e0c" w:themeColor="accent5" w:themeShade="95"/>
        <w:sz w:val="22"/>
      </w:rPr>
    </w:tblStylePr>
    <w:tblStylePr w:type="firstCol">
      <w:rPr>
        <w:rFonts w:ascii="Arial" w:hAnsi="Arial"/>
        <w:i/>
        <w:color w:val="656e0c" w:themeColor="accent5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1EE66" w:themeColor="accent5" w:themeTint="90" w:sz="4" w:space="0"/>
        </w:tcBorders>
      </w:tcPr>
    </w:tblStylePr>
    <w:tblStylePr w:type="fir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56e0c" w:themeColor="accent5" w:themeShade="95"/>
        <w:sz w:val="22"/>
      </w:rPr>
      <w:tcPr>
        <w:shd w:val="clear" w:color="ffffff" w:fill="auto"/>
        <w:tcBorders>
          <w:top w:val="none" w:color="000000" w:sz="4" w:space="0"/>
          <w:left w:val="single" w:color="E1EE66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56e0c" w:themeColor="accent5" w:themeShade="95"/>
        <w:sz w:val="22"/>
      </w:rPr>
      <w:tcPr>
        <w:shd w:val="clear" w:color="ffffff" w:themeColor="light1" w:fill="ffffff" w:themeFill="light1"/>
        <w:tcBorders>
          <w:top w:val="single" w:color="E1EE66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2" w:customStyle="1">
    <w:name w:val="Grid Table 7 Colorful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  <w:insideV w:val="single" w:color="FFCE6A" w:themeColor="accent6" w:themeTint="90" w:sz="4" w:space="0"/>
      </w:tblBorders>
    </w:tblPr>
    <w:tblStylePr w:type="band1Horz">
      <w:rPr>
        <w:rFonts w:ascii="Arial" w:hAnsi="Arial"/>
        <w:color w:val="906000" w:themeColor="accent6" w:themeShade="95"/>
        <w:sz w:val="22"/>
      </w:rPr>
      <w:tcPr>
        <w:shd w:val="clear" w:color="ffedc9" w:themeColor="accent6" w:themeTint="34" w:fill="ffedc9" w:themeFill="accent6" w:themeFillTint="34"/>
      </w:tcPr>
    </w:tblStylePr>
    <w:tblStylePr w:type="band1Vert">
      <w:tcPr>
        <w:shd w:val="clear" w:color="ffedc9" w:themeColor="accent6" w:themeTint="34" w:fill="ffedc9" w:themeFill="accent6" w:themeFillTint="34"/>
      </w:tcPr>
    </w:tblStylePr>
    <w:tblStylePr w:type="band2Horz">
      <w:rPr>
        <w:rFonts w:ascii="Arial" w:hAnsi="Arial"/>
        <w:color w:val="906000" w:themeColor="accent6" w:themeShade="95"/>
        <w:sz w:val="22"/>
      </w:rPr>
    </w:tblStylePr>
    <w:tblStylePr w:type="firstCol">
      <w:rPr>
        <w:rFonts w:ascii="Arial" w:hAnsi="Arial"/>
        <w:i/>
        <w:color w:val="906000" w:themeColor="accent6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E6A" w:themeColor="accent6" w:themeTint="90" w:sz="4" w:space="0"/>
        </w:tcBorders>
      </w:tcPr>
    </w:tblStylePr>
    <w:tblStylePr w:type="fir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06000" w:themeColor="accent6" w:themeShade="95"/>
        <w:sz w:val="22"/>
      </w:rPr>
      <w:tcPr>
        <w:shd w:val="clear" w:color="ffffff" w:fill="auto"/>
        <w:tcBorders>
          <w:top w:val="none" w:color="000000" w:sz="4" w:space="0"/>
          <w:left w:val="single" w:color="FFCE6A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906000" w:themeColor="accent6" w:themeShade="95"/>
        <w:sz w:val="22"/>
      </w:rPr>
      <w:tcPr>
        <w:shd w:val="clear" w:color="ffffff" w:themeColor="light1" w:fill="ffffff" w:themeFill="light1"/>
        <w:tcBorders>
          <w:top w:val="single" w:color="FFCE6A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3">
    <w:name w:val="List Table 1 Light"/>
    <w:basedOn w:val="7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3C3C3C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3C3C3C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4" w:customStyle="1">
    <w:name w:val="List Table 1 Light - Accent 1"/>
    <w:basedOn w:val="7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5" w:customStyle="1">
    <w:name w:val="List Table 1 Light - Accent 2"/>
    <w:basedOn w:val="7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2FB4E9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2FB4E9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6" w:customStyle="1">
    <w:name w:val="List Table 1 Light - Accent 3"/>
    <w:basedOn w:val="7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0070BA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0070BA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7" w:customStyle="1">
    <w:name w:val="List Table 1 Light - Accent 4"/>
    <w:basedOn w:val="7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DADADA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DADADA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8" w:customStyle="1">
    <w:name w:val="List Table 1 Light - Accent 5"/>
    <w:basedOn w:val="7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AEBD15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AEBD15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29" w:customStyle="1">
    <w:name w:val="List Table 1 Light - Accent 6"/>
    <w:basedOn w:val="732"/>
    <w:uiPriority w:val="99"/>
    <w:pPr>
      <w:spacing w:after="0" w:line="240" w:lineRule="auto"/>
    </w:pPr>
    <w:tblPr>
      <w:tblStyleRowBandSize w:val="1"/>
      <w:tblStyleColBandSize w:val="1"/>
    </w:tblPr>
    <w:tblStylePr w:type="band1Horz"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b/>
        <w:color w:val="404040"/>
      </w:rPr>
      <w:tcPr>
        <w:tcBorders>
          <w:top w:val="none" w:color="000000" w:sz="4" w:space="0"/>
          <w:left w:val="none" w:color="000000" w:sz="4" w:space="0"/>
          <w:bottom w:val="single" w:color="F7A6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  <w:tcPr>
        <w:tcBorders>
          <w:top w:val="single" w:color="F7A6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30">
    <w:name w:val="List Table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09090" w:themeColor="text1" w:themeTint="90" w:sz="4" w:space="0"/>
        <w:bottom w:val="single" w:color="909090" w:themeColor="text1" w:themeTint="90" w:sz="4" w:space="0"/>
        <w:insideH w:val="single" w:color="909090" w:themeColor="tex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909090" w:themeColor="text1" w:themeTint="90" w:sz="4" w:space="0"/>
          <w:left w:val="none" w:color="000000" w:sz="4" w:space="0"/>
          <w:bottom w:val="single" w:color="909090" w:themeColor="text1" w:themeTint="90" w:sz="4" w:space="0"/>
          <w:right w:val="none" w:color="000000" w:sz="4" w:space="0"/>
        </w:tcBorders>
      </w:tcPr>
    </w:tblStylePr>
  </w:style>
  <w:style w:type="table" w:styleId="831" w:customStyle="1">
    <w:name w:val="List Table 2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bottom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2298FF" w:themeColor="accent1" w:themeTint="90" w:sz="4" w:space="0"/>
          <w:left w:val="none" w:color="000000" w:sz="4" w:space="0"/>
          <w:bottom w:val="single" w:color="2298FF" w:themeColor="accent1" w:themeTint="90" w:sz="4" w:space="0"/>
          <w:right w:val="none" w:color="000000" w:sz="4" w:space="0"/>
        </w:tcBorders>
      </w:tcPr>
    </w:tblStylePr>
  </w:style>
  <w:style w:type="table" w:styleId="832" w:customStyle="1">
    <w:name w:val="List Table 2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bottom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89D4F2" w:themeColor="accent2" w:themeTint="90" w:sz="4" w:space="0"/>
          <w:left w:val="none" w:color="000000" w:sz="4" w:space="0"/>
          <w:bottom w:val="single" w:color="89D4F2" w:themeColor="accent2" w:themeTint="90" w:sz="4" w:space="0"/>
          <w:right w:val="none" w:color="000000" w:sz="4" w:space="0"/>
        </w:tcBorders>
      </w:tcPr>
    </w:tblStylePr>
  </w:style>
  <w:style w:type="table" w:styleId="833" w:customStyle="1">
    <w:name w:val="List Table 2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bottom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48B5FF" w:themeColor="accent3" w:themeTint="90" w:sz="4" w:space="0"/>
          <w:left w:val="none" w:color="000000" w:sz="4" w:space="0"/>
          <w:bottom w:val="single" w:color="48B5FF" w:themeColor="accent3" w:themeTint="90" w:sz="4" w:space="0"/>
          <w:right w:val="none" w:color="000000" w:sz="4" w:space="0"/>
        </w:tcBorders>
      </w:tcPr>
    </w:tblStylePr>
  </w:style>
  <w:style w:type="table" w:styleId="834" w:customStyle="1">
    <w:name w:val="List Table 2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bottom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AEAEA" w:themeColor="accent4" w:themeTint="90" w:sz="4" w:space="0"/>
          <w:left w:val="none" w:color="000000" w:sz="4" w:space="0"/>
          <w:bottom w:val="single" w:color="EAEAEA" w:themeColor="accent4" w:themeTint="90" w:sz="4" w:space="0"/>
          <w:right w:val="none" w:color="000000" w:sz="4" w:space="0"/>
        </w:tcBorders>
      </w:tcPr>
    </w:tblStylePr>
  </w:style>
  <w:style w:type="table" w:styleId="835" w:customStyle="1">
    <w:name w:val="List Table 2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bottom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E1EE66" w:themeColor="accent5" w:themeTint="90" w:sz="4" w:space="0"/>
          <w:left w:val="none" w:color="000000" w:sz="4" w:space="0"/>
          <w:bottom w:val="single" w:color="E1EE66" w:themeColor="accent5" w:themeTint="90" w:sz="4" w:space="0"/>
          <w:right w:val="none" w:color="000000" w:sz="4" w:space="0"/>
        </w:tcBorders>
      </w:tcPr>
    </w:tblStylePr>
  </w:style>
  <w:style w:type="table" w:styleId="836" w:customStyle="1">
    <w:name w:val="List Table 2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bottom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rFonts w:ascii="Arial" w:hAnsi="Arial"/>
        <w:b/>
        <w:color w:val="404040"/>
        <w:sz w:val="22"/>
      </w:rPr>
    </w:tblStylePr>
    <w:tblStylePr w:type="fir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</w:tblStylePr>
    <w:tblStylePr w:type="lastRow">
      <w:rPr>
        <w:rFonts w:ascii="Arial" w:hAnsi="Arial"/>
        <w:b/>
        <w:color w:val="404040"/>
        <w:sz w:val="22"/>
      </w:rPr>
      <w:tcPr>
        <w:tcBorders>
          <w:top w:val="single" w:color="FFCE6A" w:themeColor="accent6" w:themeTint="90" w:sz="4" w:space="0"/>
          <w:left w:val="none" w:color="000000" w:sz="4" w:space="0"/>
          <w:bottom w:val="single" w:color="FFCE6A" w:themeColor="accent6" w:themeTint="90" w:sz="4" w:space="0"/>
          <w:right w:val="none" w:color="000000" w:sz="4" w:space="0"/>
        </w:tcBorders>
      </w:tcPr>
    </w:tblStylePr>
  </w:style>
  <w:style w:type="table" w:styleId="837">
    <w:name w:val="List Table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C3C3C" w:themeColor="text1" w:sz="4" w:space="0"/>
          <w:bottom w:val="single" w:color="3C3C3C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C3C3C" w:themeColor="text1" w:sz="4" w:space="0"/>
          <w:right w:val="single" w:color="3C3C3C" w:themeColor="tex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8" w:customStyle="1">
    <w:name w:val="List Table 3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left w:val="single" w:color="004077" w:themeColor="accent1" w:sz="4" w:space="0"/>
        <w:bottom w:val="single" w:color="004077" w:themeColor="accent1" w:sz="4" w:space="0"/>
        <w:right w:val="single" w:color="004077" w:themeColor="accent1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004077" w:themeColor="accent1" w:sz="4" w:space="0"/>
          <w:bottom w:val="single" w:color="004077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004077" w:themeColor="accent1" w:sz="4" w:space="0"/>
          <w:right w:val="single" w:color="004077" w:themeColor="accent1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39" w:customStyle="1">
    <w:name w:val="List Table 3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left w:val="single" w:color="83D2F2" w:themeColor="accent2" w:themeTint="97" w:sz="4" w:space="0"/>
        <w:bottom w:val="single" w:color="83D2F2" w:themeColor="accent2" w:themeTint="97" w:sz="4" w:space="0"/>
        <w:right w:val="single" w:color="83D2F2" w:themeColor="accent2" w:themeTint="9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83D2F2" w:themeColor="accent2" w:themeTint="97" w:sz="4" w:space="0"/>
          <w:bottom w:val="single" w:color="83D2F2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83D2F2" w:themeColor="accent2" w:themeTint="97" w:sz="4" w:space="0"/>
          <w:right w:val="single" w:color="83D2F2" w:themeColor="accent2" w:themeTint="97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0" w:customStyle="1">
    <w:name w:val="List Table 3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left w:val="single" w:color="3DB1FF" w:themeColor="accent3" w:themeTint="98" w:sz="4" w:space="0"/>
        <w:bottom w:val="single" w:color="3DB1FF" w:themeColor="accent3" w:themeTint="98" w:sz="4" w:space="0"/>
        <w:right w:val="single" w:color="3DB1FF" w:themeColor="accent3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3DB1FF" w:themeColor="accent3" w:themeTint="98" w:sz="4" w:space="0"/>
          <w:bottom w:val="single" w:color="3DB1FF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3DB1FF" w:themeColor="accent3" w:themeTint="98" w:sz="4" w:space="0"/>
          <w:right w:val="single" w:color="3DB1FF" w:themeColor="accent3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db1ff" w:themeColor="accent3" w:themeTint="98" w:fill="3db1ff" w:themeFill="accent3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1" w:customStyle="1">
    <w:name w:val="List Table 3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left w:val="single" w:color="E8E8E8" w:themeColor="accent4" w:themeTint="9A" w:sz="4" w:space="0"/>
        <w:bottom w:val="single" w:color="E8E8E8" w:themeColor="accent4" w:themeTint="9A" w:sz="4" w:space="0"/>
        <w:right w:val="single" w:color="E8E8E8" w:themeColor="accent4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8E8E8" w:themeColor="accent4" w:themeTint="9A" w:sz="4" w:space="0"/>
          <w:bottom w:val="single" w:color="E8E8E8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E8E8E8" w:themeColor="accent4" w:themeTint="9A" w:sz="4" w:space="0"/>
          <w:right w:val="single" w:color="E8E8E8" w:themeColor="accent4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2" w:customStyle="1">
    <w:name w:val="List Table 3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left w:val="single" w:color="DFED5B" w:themeColor="accent5" w:themeTint="9A" w:sz="4" w:space="0"/>
        <w:bottom w:val="single" w:color="DFED5B" w:themeColor="accent5" w:themeTint="9A" w:sz="4" w:space="0"/>
        <w:right w:val="single" w:color="DFED5B" w:themeColor="accent5" w:themeTint="9A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DFED5B" w:themeColor="accent5" w:themeTint="9A" w:sz="4" w:space="0"/>
          <w:bottom w:val="single" w:color="DFED5B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DFED5B" w:themeColor="accent5" w:themeTint="9A" w:sz="4" w:space="0"/>
          <w:right w:val="single" w:color="DFED5B" w:themeColor="accent5" w:themeTint="9A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fed5b" w:themeColor="accent5" w:themeTint="9A" w:fill="dfed5b" w:themeFill="accent5" w:themeFillTint="9A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3" w:customStyle="1">
    <w:name w:val="List Table 3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left w:val="single" w:color="FFCB62" w:themeColor="accent6" w:themeTint="98" w:sz="4" w:space="0"/>
        <w:bottom w:val="single" w:color="FFCB62" w:themeColor="accent6" w:themeTint="98" w:sz="4" w:space="0"/>
        <w:right w:val="single" w:color="FFCB62" w:themeColor="accent6" w:themeTint="98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CB62" w:themeColor="accent6" w:themeTint="98" w:sz="4" w:space="0"/>
          <w:bottom w:val="single" w:color="FFCB62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tcPr>
        <w:tcBorders>
          <w:left w:val="single" w:color="FFCB62" w:themeColor="accent6" w:themeTint="98" w:sz="4" w:space="0"/>
          <w:right w:val="single" w:color="FFCB62" w:themeColor="accent6" w:themeTint="98" w:sz="4" w:space="0"/>
        </w:tcBorders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fcb62" w:themeColor="accent6" w:themeTint="98" w:fill="ffcb62" w:themeFill="accent6" w:themeFillTint="98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4">
    <w:name w:val="List Table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4" w:space="0"/>
        <w:left w:val="single" w:color="3C3C3C" w:themeColor="text1" w:sz="4" w:space="0"/>
        <w:bottom w:val="single" w:color="3C3C3C" w:themeColor="text1" w:sz="4" w:space="0"/>
        <w:right w:val="single" w:color="3C3C3C" w:themeColor="text1" w:sz="4" w:space="0"/>
        <w:insideH w:val="single" w:color="3C3C3C" w:themeColor="text1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ecece" w:themeColor="text1" w:themeTint="40" w:fill="cecece" w:themeFill="tex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3c3c3c" w:themeColor="text1" w:fill="3c3c3c" w:themeFill="tex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5" w:customStyle="1">
    <w:name w:val="List Table 4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2298FF" w:themeColor="accent1" w:themeTint="90" w:sz="4" w:space="0"/>
        <w:left w:val="single" w:color="2298FF" w:themeColor="accent1" w:themeTint="90" w:sz="4" w:space="0"/>
        <w:bottom w:val="single" w:color="2298FF" w:themeColor="accent1" w:themeTint="90" w:sz="4" w:space="0"/>
        <w:right w:val="single" w:color="2298FF" w:themeColor="accent1" w:themeTint="90" w:sz="4" w:space="0"/>
        <w:insideH w:val="single" w:color="2298FF" w:themeColor="accent1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9cd1ff" w:themeColor="accent1" w:themeTint="40" w:fill="9cd1ff" w:themeFill="accent1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4077" w:themeColor="accent1" w:fill="004077" w:themeFill="accent1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6" w:customStyle="1">
    <w:name w:val="List Table 4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9D4F2" w:themeColor="accent2" w:themeTint="90" w:sz="4" w:space="0"/>
        <w:left w:val="single" w:color="89D4F2" w:themeColor="accent2" w:themeTint="90" w:sz="4" w:space="0"/>
        <w:bottom w:val="single" w:color="89D4F2" w:themeColor="accent2" w:themeTint="90" w:sz="4" w:space="0"/>
        <w:right w:val="single" w:color="89D4F2" w:themeColor="accent2" w:themeTint="90" w:sz="4" w:space="0"/>
        <w:insideH w:val="single" w:color="89D4F2" w:themeColor="accent2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caecf9" w:themeColor="accent2" w:themeTint="40" w:fill="caecf9" w:themeFill="accent2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2fb4e9" w:themeColor="accent2" w:fill="2fb4e9" w:themeFill="accent2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7" w:customStyle="1">
    <w:name w:val="List Table 4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48B5FF" w:themeColor="accent3" w:themeTint="90" w:sz="4" w:space="0"/>
        <w:left w:val="single" w:color="48B5FF" w:themeColor="accent3" w:themeTint="90" w:sz="4" w:space="0"/>
        <w:bottom w:val="single" w:color="48B5FF" w:themeColor="accent3" w:themeTint="90" w:sz="4" w:space="0"/>
        <w:right w:val="single" w:color="48B5FF" w:themeColor="accent3" w:themeTint="90" w:sz="4" w:space="0"/>
        <w:insideH w:val="single" w:color="48B5FF" w:themeColor="accent3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addeff" w:themeColor="accent3" w:themeTint="40" w:fill="addeff" w:themeFill="accent3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0070ba" w:themeColor="accent3" w:fill="0070ba" w:themeFill="accent3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8" w:customStyle="1">
    <w:name w:val="List Table 4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EAEA" w:themeColor="accent4" w:themeTint="90" w:sz="4" w:space="0"/>
        <w:left w:val="single" w:color="EAEAEA" w:themeColor="accent4" w:themeTint="90" w:sz="4" w:space="0"/>
        <w:bottom w:val="single" w:color="EAEAEA" w:themeColor="accent4" w:themeTint="90" w:sz="4" w:space="0"/>
        <w:right w:val="single" w:color="EAEAEA" w:themeColor="accent4" w:themeTint="90" w:sz="4" w:space="0"/>
        <w:insideH w:val="single" w:color="EAEAEA" w:themeColor="accent4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5f5f5" w:themeColor="accent4" w:themeTint="40" w:fill="f5f5f5" w:themeFill="accent4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dadada" w:themeColor="accent4" w:fill="dadada" w:themeFill="accent4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49" w:customStyle="1">
    <w:name w:val="List Table 4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E66" w:themeColor="accent5" w:themeTint="90" w:sz="4" w:space="0"/>
        <w:left w:val="single" w:color="E1EE66" w:themeColor="accent5" w:themeTint="90" w:sz="4" w:space="0"/>
        <w:bottom w:val="single" w:color="E1EE66" w:themeColor="accent5" w:themeTint="90" w:sz="4" w:space="0"/>
        <w:right w:val="single" w:color="E1EE66" w:themeColor="accent5" w:themeTint="90" w:sz="4" w:space="0"/>
        <w:insideH w:val="single" w:color="E1EE66" w:themeColor="accent5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2f7bb" w:themeColor="accent5" w:themeTint="40" w:fill="f2f7bb" w:themeFill="accent5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aebd15" w:themeColor="accent5" w:fill="aebd15" w:themeFill="accent5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0" w:customStyle="1">
    <w:name w:val="List Table 4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E6A" w:themeColor="accent6" w:themeTint="90" w:sz="4" w:space="0"/>
        <w:left w:val="single" w:color="FFCE6A" w:themeColor="accent6" w:themeTint="90" w:sz="4" w:space="0"/>
        <w:bottom w:val="single" w:color="FFCE6A" w:themeColor="accent6" w:themeTint="90" w:sz="4" w:space="0"/>
        <w:right w:val="single" w:color="FFCE6A" w:themeColor="accent6" w:themeTint="90" w:sz="4" w:space="0"/>
        <w:insideH w:val="single" w:color="FFCE6A" w:themeColor="accent6" w:themeTint="90" w:sz="4" w:space="0"/>
      </w:tblBorders>
    </w:tblPr>
    <w:tblStylePr w:type="band1Horz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rPr>
        <w:rFonts w:ascii="Arial" w:hAnsi="Arial"/>
        <w:color w:val="404040"/>
        <w:sz w:val="22"/>
      </w:rPr>
      <w:tcPr>
        <w:shd w:val="clear" w:color="ffe9bc" w:themeColor="accent6" w:themeTint="40" w:fill="ffe9bc" w:themeFill="accent6" w:themeFillTint="40"/>
      </w:tcPr>
    </w:tblStylePr>
    <w:tblStylePr w:type="firstCol">
      <w:rPr>
        <w:b/>
        <w:color w:val="404040"/>
      </w:rPr>
    </w:tblStylePr>
    <w:tblStylePr w:type="firstRow">
      <w:rPr>
        <w:rFonts w:ascii="Arial" w:hAnsi="Arial"/>
        <w:b/>
        <w:color w:val="ffffff"/>
        <w:sz w:val="22"/>
      </w:rPr>
      <w:tcPr>
        <w:shd w:val="clear" w:color="f7a600" w:themeColor="accent6" w:fill="f7a600" w:themeFill="accent6"/>
      </w:tcPr>
    </w:tblStylePr>
    <w:tblStylePr w:type="lastCol">
      <w:rPr>
        <w:b/>
        <w:color w:val="404040"/>
      </w:rPr>
    </w:tblStylePr>
    <w:tblStylePr w:type="lastRow">
      <w:rPr>
        <w:b/>
        <w:color w:val="404040"/>
      </w:rPr>
    </w:tblStylePr>
  </w:style>
  <w:style w:type="table" w:styleId="851">
    <w:name w:val="List Table 5 Dark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32" w:space="0"/>
        <w:left w:val="single" w:color="9D9D9D" w:themeColor="text1" w:themeTint="80" w:sz="32" w:space="0"/>
        <w:bottom w:val="single" w:color="9D9D9D" w:themeColor="text1" w:themeTint="80" w:sz="32" w:space="0"/>
        <w:right w:val="single" w:color="9D9D9D" w:themeColor="text1" w:themeTint="80" w:sz="32" w:space="0"/>
      </w:tblBorders>
      <w:shd w:val="clear" w:color="9d9d9d" w:themeColor="text1" w:themeTint="80" w:fill="9d9d9d" w:themeFill="text1" w:themeFillTint="80"/>
    </w:tblPr>
    <w:tblStylePr w:type="band1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9d9d9d" w:themeColor="text1" w:themeTint="80" w:fill="9d9d9d" w:themeFill="text1" w:themeFillTint="80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9d9d9d" w:themeColor="text1" w:themeTint="80" w:fill="9d9d9d" w:themeFill="text1" w:themeFillTint="80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9D9D9D" w:themeColor="text1" w:themeTint="80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9d9d9d" w:themeColor="text1" w:themeTint="80" w:fill="9d9d9d" w:themeFill="text1" w:themeFillTint="80"/>
        <w:tcBorders>
          <w:top w:val="single" w:color="9D9D9D" w:themeColor="text1" w:themeTint="80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9D9D9D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2" w:customStyle="1">
    <w:name w:val="List Table 5 Dark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32" w:space="0"/>
        <w:left w:val="single" w:color="004077" w:themeColor="accent1" w:sz="32" w:space="0"/>
        <w:bottom w:val="single" w:color="004077" w:themeColor="accent1" w:sz="32" w:space="0"/>
        <w:right w:val="single" w:color="004077" w:themeColor="accent1" w:sz="32" w:space="0"/>
      </w:tblBorders>
      <w:shd w:val="clear" w:color="004077" w:themeColor="accent1" w:fill="004077" w:themeFill="accent1"/>
    </w:tblPr>
    <w:tblStylePr w:type="band1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004077" w:themeColor="accent1" w:fill="004077" w:themeFill="accent1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004077" w:themeColor="accent1" w:fill="004077" w:themeFill="accent1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004077" w:themeColor="accent1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004077" w:themeColor="accent1" w:fill="004077" w:themeFill="accent1"/>
        <w:tcBorders>
          <w:top w:val="single" w:color="004077" w:themeColor="accent1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004077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3" w:customStyle="1">
    <w:name w:val="List Table 5 Dark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32" w:space="0"/>
        <w:left w:val="single" w:color="83D2F2" w:themeColor="accent2" w:themeTint="97" w:sz="32" w:space="0"/>
        <w:bottom w:val="single" w:color="83D2F2" w:themeColor="accent2" w:themeTint="97" w:sz="32" w:space="0"/>
        <w:right w:val="single" w:color="83D2F2" w:themeColor="accent2" w:themeTint="97" w:sz="32" w:space="0"/>
      </w:tblBorders>
      <w:shd w:val="clear" w:color="83d2f2" w:themeColor="accent2" w:themeTint="97" w:fill="83d2f2" w:themeFill="accent2" w:themeFillTint="97"/>
    </w:tblPr>
    <w:tblStylePr w:type="band1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83d2f2" w:themeColor="accent2" w:themeTint="97" w:fill="83d2f2" w:themeFill="accent2" w:themeFillTint="97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83d2f2" w:themeColor="accent2" w:themeTint="97" w:fill="83d2f2" w:themeFill="accent2" w:themeFillTint="97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83D2F2" w:themeColor="accent2" w:themeTint="97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83d2f2" w:themeColor="accent2" w:themeTint="97" w:fill="83d2f2" w:themeFill="accent2" w:themeFillTint="97"/>
        <w:tcBorders>
          <w:top w:val="single" w:color="83D2F2" w:themeColor="accent2" w:themeTint="97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83D2F2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4" w:customStyle="1">
    <w:name w:val="List Table 5 Dark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32" w:space="0"/>
        <w:left w:val="single" w:color="3DB1FF" w:themeColor="accent3" w:themeTint="98" w:sz="32" w:space="0"/>
        <w:bottom w:val="single" w:color="3DB1FF" w:themeColor="accent3" w:themeTint="98" w:sz="32" w:space="0"/>
        <w:right w:val="single" w:color="3DB1FF" w:themeColor="accent3" w:themeTint="98" w:sz="32" w:space="0"/>
      </w:tblBorders>
      <w:shd w:val="clear" w:color="3db1ff" w:themeColor="accent3" w:themeTint="98" w:fill="3db1ff" w:themeFill="accent3" w:themeFillTint="98"/>
    </w:tblPr>
    <w:tblStylePr w:type="band1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3db1ff" w:themeColor="accent3" w:themeTint="98" w:fill="3db1ff" w:themeFill="accent3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3db1ff" w:themeColor="accent3" w:themeTint="98" w:fill="3db1ff" w:themeFill="accent3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3DB1FF" w:themeColor="accent3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3db1ff" w:themeColor="accent3" w:themeTint="98" w:fill="3db1ff" w:themeFill="accent3" w:themeFillTint="98"/>
        <w:tcBorders>
          <w:top w:val="single" w:color="3DB1FF" w:themeColor="accent3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3DB1FF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5" w:customStyle="1">
    <w:name w:val="List Table 5 Dark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32" w:space="0"/>
        <w:left w:val="single" w:color="E8E8E8" w:themeColor="accent4" w:themeTint="9A" w:sz="32" w:space="0"/>
        <w:bottom w:val="single" w:color="E8E8E8" w:themeColor="accent4" w:themeTint="9A" w:sz="32" w:space="0"/>
        <w:right w:val="single" w:color="E8E8E8" w:themeColor="accent4" w:themeTint="9A" w:sz="32" w:space="0"/>
      </w:tblBorders>
      <w:shd w:val="clear" w:color="e8e8e8" w:themeColor="accent4" w:themeTint="9A" w:fill="e8e8e8" w:themeFill="accent4" w:themeFillTint="9A"/>
    </w:tblPr>
    <w:tblStylePr w:type="band1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e8e8e8" w:themeColor="accent4" w:themeTint="9A" w:fill="e8e8e8" w:themeFill="accent4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e8e8e8" w:themeColor="accent4" w:themeTint="9A" w:fill="e8e8e8" w:themeFill="accent4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E8E8E8" w:themeColor="accent4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e8e8e8" w:themeColor="accent4" w:themeTint="9A" w:fill="e8e8e8" w:themeFill="accent4" w:themeFillTint="9A"/>
        <w:tcBorders>
          <w:top w:val="single" w:color="E8E8E8" w:themeColor="accent4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E8E8E8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6" w:customStyle="1">
    <w:name w:val="List Table 5 Dark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32" w:space="0"/>
        <w:left w:val="single" w:color="DFED5B" w:themeColor="accent5" w:themeTint="9A" w:sz="32" w:space="0"/>
        <w:bottom w:val="single" w:color="DFED5B" w:themeColor="accent5" w:themeTint="9A" w:sz="32" w:space="0"/>
        <w:right w:val="single" w:color="DFED5B" w:themeColor="accent5" w:themeTint="9A" w:sz="32" w:space="0"/>
      </w:tblBorders>
      <w:shd w:val="clear" w:color="dfed5b" w:themeColor="accent5" w:themeTint="9A" w:fill="dfed5b" w:themeFill="accent5" w:themeFillTint="9A"/>
    </w:tblPr>
    <w:tblStylePr w:type="band1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dfed5b" w:themeColor="accent5" w:themeTint="9A" w:fill="dfed5b" w:themeFill="accent5" w:themeFillTint="9A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dfed5b" w:themeColor="accent5" w:themeTint="9A" w:fill="dfed5b" w:themeFill="accent5" w:themeFillTint="9A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DFED5B" w:themeColor="accent5" w:themeTint="9A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dfed5b" w:themeColor="accent5" w:themeTint="9A" w:fill="dfed5b" w:themeFill="accent5" w:themeFillTint="9A"/>
        <w:tcBorders>
          <w:top w:val="single" w:color="DFED5B" w:themeColor="accent5" w:themeTint="9A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DFED5B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7" w:customStyle="1">
    <w:name w:val="List Table 5 Dark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32" w:space="0"/>
        <w:left w:val="single" w:color="FFCB62" w:themeColor="accent6" w:themeTint="98" w:sz="32" w:space="0"/>
        <w:bottom w:val="single" w:color="FFCB62" w:themeColor="accent6" w:themeTint="98" w:sz="32" w:space="0"/>
        <w:right w:val="single" w:color="FFCB62" w:themeColor="accent6" w:themeTint="98" w:sz="32" w:space="0"/>
      </w:tblBorders>
      <w:shd w:val="clear" w:color="ffcb62" w:themeColor="accent6" w:themeTint="98" w:fill="ffcb62" w:themeFill="accent6" w:themeFillTint="98"/>
    </w:tblPr>
    <w:tblStylePr w:type="band1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1Vert">
      <w:tcPr>
        <w:shd w:val="clear" w:color="ffcb62" w:themeColor="accent6" w:themeTint="98" w:fill="ffcb62" w:themeFill="accent6" w:themeFillTint="98"/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band2Horz">
      <w:tcPr>
        <w:shd w:val="clear" w:color="ffcb62" w:themeColor="accent6" w:themeTint="98" w:fill="ffcb62" w:themeFill="accent6" w:themeFillTint="98"/>
        <w:tcBorders>
          <w:top w:val="single" w:color="FFFFFF" w:themeColor="light1" w:sz="4" w:space="0"/>
          <w:bottom w:val="single" w:color="FFFFFF" w:themeColor="light1" w:sz="4" w:space="0"/>
        </w:tcBorders>
      </w:tcPr>
    </w:tblStylePr>
    <w:tblStylePr w:type="band2Vert">
      <w:tcPr>
        <w:tcBorders>
          <w:left w:val="single" w:color="FFFFFF" w:themeColor="light1" w:sz="4" w:space="0"/>
          <w:right w:val="single" w:color="FFFFFF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tcPr>
        <w:tcBorders>
          <w:left w:val="single" w:color="FFCB62" w:themeColor="accent6" w:themeTint="98" w:sz="32" w:space="0"/>
          <w:right w:val="single" w:color="FFFFFF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tcPr>
        <w:shd w:val="clear" w:color="ffcb62" w:themeColor="accent6" w:themeTint="98" w:fill="ffcb62" w:themeFill="accent6" w:themeFillTint="98"/>
        <w:tcBorders>
          <w:top w:val="single" w:color="FFCB62" w:themeColor="accent6" w:themeTint="98" w:sz="32" w:space="0"/>
          <w:bottom w:val="single" w:color="FFFFFF" w:themeColor="light1" w:sz="12" w:space="0"/>
        </w:tcBorders>
      </w:tcPr>
    </w:tblStylePr>
    <w:tblStylePr w:type="lastCol">
      <w:tcPr>
        <w:tcBorders>
          <w:left w:val="single" w:color="FFFFFF" w:themeColor="light1" w:sz="4" w:space="0"/>
          <w:right w:val="single" w:color="FFCB62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</w:tblStylePr>
  </w:style>
  <w:style w:type="table" w:styleId="858">
    <w:name w:val="List Table 6 Colorful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9D9D9D" w:themeColor="text1" w:themeTint="80" w:sz="4" w:space="0"/>
        <w:bottom w:val="single" w:color="9D9D9D" w:themeColor="text1" w:themeTint="80" w:sz="4" w:space="0"/>
      </w:tblBorders>
    </w:tblPr>
    <w:tblStylePr w:type="band1Horz">
      <w:rPr>
        <w:rFonts w:ascii="Arial" w:hAnsi="Arial"/>
        <w:color w:val="3c3c3c" w:themeColor="text1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3c3c3c" w:themeColor="text1"/>
        <w:sz w:val="22"/>
      </w:rPr>
    </w:tblStylePr>
    <w:tblStylePr w:type="firstCol">
      <w:rPr>
        <w:b/>
        <w:color w:val="3c3c3c" w:themeColor="text1"/>
      </w:rPr>
    </w:tblStylePr>
    <w:tblStylePr w:type="firstRow">
      <w:rPr>
        <w:b/>
        <w:color w:val="3c3c3c" w:themeColor="text1"/>
      </w:rPr>
      <w:tcPr>
        <w:tcBorders>
          <w:bottom w:val="single" w:color="9D9D9D" w:themeColor="text1" w:themeTint="80" w:sz="4" w:space="0"/>
        </w:tcBorders>
      </w:tcPr>
    </w:tblStylePr>
    <w:tblStylePr w:type="lastCol">
      <w:rPr>
        <w:b/>
        <w:color w:val="3c3c3c" w:themeColor="text1"/>
      </w:rPr>
    </w:tblStylePr>
    <w:tblStylePr w:type="lastRow">
      <w:rPr>
        <w:b/>
        <w:color w:val="3c3c3c" w:themeColor="text1"/>
      </w:rPr>
      <w:tcPr>
        <w:tcBorders>
          <w:top w:val="single" w:color="9D9D9D" w:themeColor="text1" w:themeTint="80" w:sz="4" w:space="0"/>
        </w:tcBorders>
      </w:tcPr>
    </w:tblStylePr>
  </w:style>
  <w:style w:type="table" w:styleId="859" w:customStyle="1">
    <w:name w:val="List Table 6 Colorful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004077" w:themeColor="accent1" w:sz="4" w:space="0"/>
        <w:bottom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b/>
        <w:color w:val="002545" w:themeColor="accent1" w:themeShade="95"/>
      </w:rPr>
    </w:tblStylePr>
    <w:tblStylePr w:type="firstRow">
      <w:rPr>
        <w:b/>
        <w:color w:val="002545" w:themeColor="accent1" w:themeShade="95"/>
      </w:rPr>
      <w:tcPr>
        <w:tcBorders>
          <w:bottom w:val="single" w:color="004077" w:themeColor="accent1" w:sz="4" w:space="0"/>
        </w:tcBorders>
      </w:tcPr>
    </w:tblStylePr>
    <w:tblStylePr w:type="lastCol">
      <w:rPr>
        <w:b/>
        <w:color w:val="002545" w:themeColor="accent1" w:themeShade="95"/>
      </w:rPr>
    </w:tblStylePr>
    <w:tblStylePr w:type="lastRow">
      <w:rPr>
        <w:b/>
        <w:color w:val="002545" w:themeColor="accent1" w:themeShade="95"/>
      </w:rPr>
      <w:tcPr>
        <w:tcBorders>
          <w:top w:val="single" w:color="004077" w:themeColor="accent1" w:sz="4" w:space="0"/>
        </w:tcBorders>
      </w:tcPr>
    </w:tblStylePr>
  </w:style>
  <w:style w:type="table" w:styleId="860" w:customStyle="1">
    <w:name w:val="List Table 6 Colorful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83D2F2" w:themeColor="accent2" w:themeTint="97" w:sz="4" w:space="0"/>
        <w:bottom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b/>
        <w:color w:val="83d2f2" w:themeColor="accent2" w:themeTint="97" w:themeShade="95"/>
      </w:rPr>
    </w:tblStylePr>
    <w:tblStylePr w:type="firstRow">
      <w:rPr>
        <w:b/>
        <w:color w:val="83d2f2" w:themeColor="accent2" w:themeTint="97" w:themeShade="95"/>
      </w:rPr>
      <w:tcPr>
        <w:tcBorders>
          <w:bottom w:val="single" w:color="83D2F2" w:themeColor="accent2" w:themeTint="97" w:sz="4" w:space="0"/>
        </w:tcBorders>
      </w:tcPr>
    </w:tblStylePr>
    <w:tblStylePr w:type="lastCol">
      <w:rPr>
        <w:b/>
        <w:color w:val="83d2f2" w:themeColor="accent2" w:themeTint="97" w:themeShade="95"/>
      </w:rPr>
    </w:tblStylePr>
    <w:tblStylePr w:type="lastRow">
      <w:rPr>
        <w:b/>
        <w:color w:val="83d2f2" w:themeColor="accent2" w:themeTint="97" w:themeShade="95"/>
      </w:rPr>
      <w:tcPr>
        <w:tcBorders>
          <w:top w:val="single" w:color="83D2F2" w:themeColor="accent2" w:themeTint="97" w:sz="4" w:space="0"/>
        </w:tcBorders>
      </w:tcPr>
    </w:tblStylePr>
  </w:style>
  <w:style w:type="table" w:styleId="861" w:customStyle="1">
    <w:name w:val="List Table 6 Colorful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3DB1FF" w:themeColor="accent3" w:themeTint="98" w:sz="4" w:space="0"/>
        <w:bottom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b/>
        <w:color w:val="3db1ff" w:themeColor="accent3" w:themeTint="98" w:themeShade="95"/>
      </w:rPr>
    </w:tblStylePr>
    <w:tblStylePr w:type="firstRow">
      <w:rPr>
        <w:b/>
        <w:color w:val="3db1ff" w:themeColor="accent3" w:themeTint="98" w:themeShade="95"/>
      </w:rPr>
      <w:tcPr>
        <w:tcBorders>
          <w:bottom w:val="single" w:color="3DB1FF" w:themeColor="accent3" w:themeTint="98" w:sz="4" w:space="0"/>
        </w:tcBorders>
      </w:tcPr>
    </w:tblStylePr>
    <w:tblStylePr w:type="lastCol">
      <w:rPr>
        <w:b/>
        <w:color w:val="3db1ff" w:themeColor="accent3" w:themeTint="98" w:themeShade="95"/>
      </w:rPr>
    </w:tblStylePr>
    <w:tblStylePr w:type="lastRow">
      <w:rPr>
        <w:b/>
        <w:color w:val="3db1ff" w:themeColor="accent3" w:themeTint="98" w:themeShade="95"/>
      </w:rPr>
      <w:tcPr>
        <w:tcBorders>
          <w:top w:val="single" w:color="3DB1FF" w:themeColor="accent3" w:themeTint="98" w:sz="4" w:space="0"/>
        </w:tcBorders>
      </w:tcPr>
    </w:tblStylePr>
  </w:style>
  <w:style w:type="table" w:styleId="862" w:customStyle="1">
    <w:name w:val="List Table 6 Colorful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8E8E8" w:themeColor="accent4" w:themeTint="9A" w:sz="4" w:space="0"/>
        <w:bottom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b/>
        <w:color w:val="e8e8e8" w:themeColor="accent4" w:themeTint="9A" w:themeShade="95"/>
      </w:rPr>
    </w:tblStylePr>
    <w:tblStylePr w:type="firstRow">
      <w:rPr>
        <w:b/>
        <w:color w:val="e8e8e8" w:themeColor="accent4" w:themeTint="9A" w:themeShade="95"/>
      </w:rPr>
      <w:tcPr>
        <w:tcBorders>
          <w:bottom w:val="single" w:color="E8E8E8" w:themeColor="accent4" w:themeTint="9A" w:sz="4" w:space="0"/>
        </w:tcBorders>
      </w:tcPr>
    </w:tblStylePr>
    <w:tblStylePr w:type="lastCol">
      <w:rPr>
        <w:b/>
        <w:color w:val="e8e8e8" w:themeColor="accent4" w:themeTint="9A" w:themeShade="95"/>
      </w:rPr>
    </w:tblStylePr>
    <w:tblStylePr w:type="lastRow">
      <w:rPr>
        <w:b/>
        <w:color w:val="e8e8e8" w:themeColor="accent4" w:themeTint="9A" w:themeShade="95"/>
      </w:rPr>
      <w:tcPr>
        <w:tcBorders>
          <w:top w:val="single" w:color="E8E8E8" w:themeColor="accent4" w:themeTint="9A" w:sz="4" w:space="0"/>
        </w:tcBorders>
      </w:tcPr>
    </w:tblStylePr>
  </w:style>
  <w:style w:type="table" w:styleId="863" w:customStyle="1">
    <w:name w:val="List Table 6 Colorful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DFED5B" w:themeColor="accent5" w:themeTint="9A" w:sz="4" w:space="0"/>
        <w:bottom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b/>
        <w:color w:val="dfed5b" w:themeColor="accent5" w:themeTint="9A" w:themeShade="95"/>
      </w:rPr>
    </w:tblStylePr>
    <w:tblStylePr w:type="firstRow">
      <w:rPr>
        <w:b/>
        <w:color w:val="dfed5b" w:themeColor="accent5" w:themeTint="9A" w:themeShade="95"/>
      </w:rPr>
      <w:tcPr>
        <w:tcBorders>
          <w:bottom w:val="single" w:color="DFED5B" w:themeColor="accent5" w:themeTint="9A" w:sz="4" w:space="0"/>
        </w:tcBorders>
      </w:tcPr>
    </w:tblStylePr>
    <w:tblStylePr w:type="lastCol">
      <w:rPr>
        <w:b/>
        <w:color w:val="dfed5b" w:themeColor="accent5" w:themeTint="9A" w:themeShade="95"/>
      </w:rPr>
    </w:tblStylePr>
    <w:tblStylePr w:type="lastRow">
      <w:rPr>
        <w:b/>
        <w:color w:val="dfed5b" w:themeColor="accent5" w:themeTint="9A" w:themeShade="95"/>
      </w:rPr>
      <w:tcPr>
        <w:tcBorders>
          <w:top w:val="single" w:color="DFED5B" w:themeColor="accent5" w:themeTint="9A" w:sz="4" w:space="0"/>
        </w:tcBorders>
      </w:tcPr>
    </w:tblStylePr>
  </w:style>
  <w:style w:type="table" w:styleId="864" w:customStyle="1">
    <w:name w:val="List Table 6 Colorful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CB62" w:themeColor="accent6" w:themeTint="98" w:sz="4" w:space="0"/>
        <w:bottom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b/>
        <w:color w:val="ffcb62" w:themeColor="accent6" w:themeTint="98" w:themeShade="95"/>
      </w:rPr>
    </w:tblStylePr>
    <w:tblStylePr w:type="firstRow">
      <w:rPr>
        <w:b/>
        <w:color w:val="ffcb62" w:themeColor="accent6" w:themeTint="98" w:themeShade="95"/>
      </w:rPr>
      <w:tcPr>
        <w:tcBorders>
          <w:bottom w:val="single" w:color="FFCB62" w:themeColor="accent6" w:themeTint="98" w:sz="4" w:space="0"/>
        </w:tcBorders>
      </w:tcPr>
    </w:tblStylePr>
    <w:tblStylePr w:type="lastCol">
      <w:rPr>
        <w:b/>
        <w:color w:val="ffcb62" w:themeColor="accent6" w:themeTint="98" w:themeShade="95"/>
      </w:rPr>
    </w:tblStylePr>
    <w:tblStylePr w:type="lastRow">
      <w:rPr>
        <w:b/>
        <w:color w:val="ffcb62" w:themeColor="accent6" w:themeTint="98" w:themeShade="95"/>
      </w:rPr>
      <w:tcPr>
        <w:tcBorders>
          <w:top w:val="single" w:color="FFCB62" w:themeColor="accent6" w:themeTint="98" w:sz="4" w:space="0"/>
        </w:tcBorders>
      </w:tcPr>
    </w:tblStylePr>
  </w:style>
  <w:style w:type="table" w:styleId="865">
    <w:name w:val="List Table 7 Colorful"/>
    <w:basedOn w:val="7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9D9D9D" w:themeColor="text1" w:themeTint="80" w:sz="4" w:space="0"/>
      </w:tblBorders>
    </w:tblPr>
    <w:tblStylePr w:type="band1Horz">
      <w:rPr>
        <w:rFonts w:ascii="Arial" w:hAnsi="Arial"/>
        <w:color w:val="9d9d9d" w:themeColor="text1" w:themeTint="80" w:themeShade="95"/>
        <w:sz w:val="22"/>
      </w:rPr>
      <w:tcPr>
        <w:shd w:val="clear" w:color="cecece" w:themeColor="text1" w:themeTint="40" w:fill="cecece" w:themeFill="text1" w:themeFillTint="40"/>
      </w:tcPr>
    </w:tblStylePr>
    <w:tblStylePr w:type="band1Vert">
      <w:tcPr>
        <w:shd w:val="clear" w:color="cecece" w:themeColor="text1" w:themeTint="40" w:fill="cecece" w:themeFill="text1" w:themeFillTint="40"/>
      </w:tcPr>
    </w:tblStylePr>
    <w:tblStylePr w:type="band2Horz">
      <w:rPr>
        <w:rFonts w:ascii="Arial" w:hAnsi="Arial"/>
        <w:color w:val="9d9d9d" w:themeColor="text1" w:themeTint="80" w:themeShade="95"/>
        <w:sz w:val="22"/>
      </w:rPr>
    </w:tblStylePr>
    <w:tblStylePr w:type="firstCol">
      <w:rPr>
        <w:rFonts w:ascii="Arial" w:hAnsi="Arial"/>
        <w:i/>
        <w:color w:val="9d9d9d" w:themeColor="text1" w:themeTint="80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9D9D9D" w:themeColor="text1" w:themeTint="80" w:sz="4" w:space="0"/>
        </w:tcBorders>
      </w:tcPr>
    </w:tblStylePr>
    <w:tblStylePr w:type="fir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9D9D9D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9d9d9d" w:themeColor="text1" w:themeTint="80" w:themeShade="95"/>
        <w:sz w:val="22"/>
      </w:rPr>
      <w:tcPr>
        <w:shd w:val="clear" w:color="ffffff" w:fill="auto"/>
        <w:tcBorders>
          <w:top w:val="none" w:color="000000" w:sz="4" w:space="0"/>
          <w:left w:val="single" w:color="9D9D9D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9d9d9d" w:themeColor="text1" w:themeTint="80" w:themeShade="95"/>
        <w:sz w:val="22"/>
      </w:rPr>
      <w:tcPr>
        <w:shd w:val="clear" w:color="ffffff" w:themeColor="light1" w:fill="ffffff" w:themeFill="light1"/>
        <w:tcBorders>
          <w:top w:val="single" w:color="9D9D9D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6" w:customStyle="1">
    <w:name w:val="List Table 7 Colorful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004077" w:themeColor="accent1" w:sz="4" w:space="0"/>
      </w:tblBorders>
    </w:tblPr>
    <w:tblStylePr w:type="band1Horz">
      <w:rPr>
        <w:rFonts w:ascii="Arial" w:hAnsi="Arial"/>
        <w:color w:val="002545" w:themeColor="accent1" w:themeShade="95"/>
        <w:sz w:val="22"/>
      </w:rPr>
      <w:tcPr>
        <w:shd w:val="clear" w:color="9cd1ff" w:themeColor="accent1" w:themeTint="40" w:fill="9cd1ff" w:themeFill="accent1" w:themeFillTint="40"/>
      </w:tcPr>
    </w:tblStylePr>
    <w:tblStylePr w:type="band1Vert">
      <w:tcPr>
        <w:shd w:val="clear" w:color="9cd1ff" w:themeColor="accent1" w:themeTint="40" w:fill="9cd1ff" w:themeFill="accent1" w:themeFillTint="40"/>
      </w:tcPr>
    </w:tblStylePr>
    <w:tblStylePr w:type="band2Horz">
      <w:rPr>
        <w:rFonts w:ascii="Arial" w:hAnsi="Arial"/>
        <w:color w:val="002545" w:themeColor="accent1" w:themeShade="95"/>
        <w:sz w:val="22"/>
      </w:rPr>
    </w:tblStylePr>
    <w:tblStylePr w:type="firstCol">
      <w:rPr>
        <w:rFonts w:ascii="Arial" w:hAnsi="Arial"/>
        <w:i/>
        <w:color w:val="002545" w:themeColor="accent1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4077" w:themeColor="accent1" w:sz="4" w:space="0"/>
        </w:tcBorders>
      </w:tcPr>
    </w:tblStylePr>
    <w:tblStylePr w:type="fir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4077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002545" w:themeColor="accent1" w:themeShade="95"/>
        <w:sz w:val="22"/>
      </w:rPr>
      <w:tcPr>
        <w:shd w:val="clear" w:color="ffffff" w:fill="auto"/>
        <w:tcBorders>
          <w:top w:val="none" w:color="000000" w:sz="4" w:space="0"/>
          <w:left w:val="single" w:color="004077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002545" w:themeColor="accent1" w:themeShade="95"/>
        <w:sz w:val="22"/>
      </w:rPr>
      <w:tcPr>
        <w:shd w:val="clear" w:color="ffffff" w:themeColor="light1" w:fill="ffffff" w:themeFill="light1"/>
        <w:tcBorders>
          <w:top w:val="single" w:color="004077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7" w:customStyle="1">
    <w:name w:val="List Table 7 Colorful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83D2F2" w:themeColor="accent2" w:themeTint="97" w:sz="4" w:space="0"/>
      </w:tblBorders>
    </w:tblPr>
    <w:tblStylePr w:type="band1Horz">
      <w:rPr>
        <w:rFonts w:ascii="Arial" w:hAnsi="Arial"/>
        <w:color w:val="83d2f2" w:themeColor="accent2" w:themeTint="97" w:themeShade="95"/>
        <w:sz w:val="22"/>
      </w:rPr>
      <w:tcPr>
        <w:shd w:val="clear" w:color="caecf9" w:themeColor="accent2" w:themeTint="40" w:fill="caecf9" w:themeFill="accent2" w:themeFillTint="40"/>
      </w:tcPr>
    </w:tblStylePr>
    <w:tblStylePr w:type="band1Vert">
      <w:tcPr>
        <w:shd w:val="clear" w:color="caecf9" w:themeColor="accent2" w:themeTint="40" w:fill="caecf9" w:themeFill="accent2" w:themeFillTint="40"/>
      </w:tcPr>
    </w:tblStylePr>
    <w:tblStylePr w:type="band2Horz">
      <w:rPr>
        <w:rFonts w:ascii="Arial" w:hAnsi="Arial"/>
        <w:color w:val="83d2f2" w:themeColor="accent2" w:themeTint="97" w:themeShade="95"/>
        <w:sz w:val="22"/>
      </w:rPr>
    </w:tblStylePr>
    <w:tblStylePr w:type="firstCol">
      <w:rPr>
        <w:rFonts w:ascii="Arial" w:hAnsi="Arial"/>
        <w:i/>
        <w:color w:val="83d2f2" w:themeColor="accent2" w:themeTint="97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83D2F2" w:themeColor="accent2" w:themeTint="97" w:sz="4" w:space="0"/>
        </w:tcBorders>
      </w:tcPr>
    </w:tblStylePr>
    <w:tblStylePr w:type="fir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83D2F2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fill="auto"/>
        <w:tcBorders>
          <w:top w:val="none" w:color="000000" w:sz="4" w:space="0"/>
          <w:left w:val="single" w:color="83D2F2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83d2f2" w:themeColor="accent2" w:themeTint="97" w:themeShade="95"/>
        <w:sz w:val="22"/>
      </w:rPr>
      <w:tcPr>
        <w:shd w:val="clear" w:color="ffffff" w:themeColor="light1" w:fill="ffffff" w:themeFill="light1"/>
        <w:tcBorders>
          <w:top w:val="single" w:color="83D2F2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8" w:customStyle="1">
    <w:name w:val="List Table 7 Colorful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3DB1FF" w:themeColor="accent3" w:themeTint="98" w:sz="4" w:space="0"/>
      </w:tblBorders>
    </w:tblPr>
    <w:tblStylePr w:type="band1Horz">
      <w:rPr>
        <w:rFonts w:ascii="Arial" w:hAnsi="Arial"/>
        <w:color w:val="3db1ff" w:themeColor="accent3" w:themeTint="98" w:themeShade="95"/>
        <w:sz w:val="22"/>
      </w:rPr>
      <w:tcPr>
        <w:shd w:val="clear" w:color="addeff" w:themeColor="accent3" w:themeTint="40" w:fill="addeff" w:themeFill="accent3" w:themeFillTint="40"/>
      </w:tcPr>
    </w:tblStylePr>
    <w:tblStylePr w:type="band1Vert">
      <w:tcPr>
        <w:shd w:val="clear" w:color="addeff" w:themeColor="accent3" w:themeTint="40" w:fill="addeff" w:themeFill="accent3" w:themeFillTint="40"/>
      </w:tcPr>
    </w:tblStylePr>
    <w:tblStylePr w:type="band2Horz">
      <w:rPr>
        <w:rFonts w:ascii="Arial" w:hAnsi="Arial"/>
        <w:color w:val="3db1ff" w:themeColor="accent3" w:themeTint="98" w:themeShade="95"/>
        <w:sz w:val="22"/>
      </w:rPr>
    </w:tblStylePr>
    <w:tblStylePr w:type="firstCol">
      <w:rPr>
        <w:rFonts w:ascii="Arial" w:hAnsi="Arial"/>
        <w:i/>
        <w:color w:val="3db1ff" w:themeColor="accent3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DB1FF" w:themeColor="accent3" w:themeTint="98" w:sz="4" w:space="0"/>
        </w:tcBorders>
      </w:tcPr>
    </w:tblStylePr>
    <w:tblStylePr w:type="fir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3DB1FF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3DB1FF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3db1ff" w:themeColor="accent3" w:themeTint="98" w:themeShade="95"/>
        <w:sz w:val="22"/>
      </w:rPr>
      <w:tcPr>
        <w:shd w:val="clear" w:color="ffffff" w:themeColor="light1" w:fill="ffffff" w:themeFill="light1"/>
        <w:tcBorders>
          <w:top w:val="single" w:color="3DB1FF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69" w:customStyle="1">
    <w:name w:val="List Table 7 Colorful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E8E8E8" w:themeColor="accent4" w:themeTint="9A" w:sz="4" w:space="0"/>
      </w:tblBorders>
    </w:tblPr>
    <w:tblStylePr w:type="band1Horz">
      <w:rPr>
        <w:rFonts w:ascii="Arial" w:hAnsi="Arial"/>
        <w:color w:val="e8e8e8" w:themeColor="accent4" w:themeTint="9A" w:themeShade="95"/>
        <w:sz w:val="22"/>
      </w:rPr>
      <w:tcPr>
        <w:shd w:val="clear" w:color="f5f5f5" w:themeColor="accent4" w:themeTint="40" w:fill="f5f5f5" w:themeFill="accent4" w:themeFillTint="40"/>
      </w:tcPr>
    </w:tblStylePr>
    <w:tblStylePr w:type="band1Vert">
      <w:tcPr>
        <w:shd w:val="clear" w:color="f5f5f5" w:themeColor="accent4" w:themeTint="40" w:fill="f5f5f5" w:themeFill="accent4" w:themeFillTint="40"/>
      </w:tcPr>
    </w:tblStylePr>
    <w:tblStylePr w:type="band2Horz">
      <w:rPr>
        <w:rFonts w:ascii="Arial" w:hAnsi="Arial"/>
        <w:color w:val="e8e8e8" w:themeColor="accent4" w:themeTint="9A" w:themeShade="95"/>
        <w:sz w:val="22"/>
      </w:rPr>
    </w:tblStylePr>
    <w:tblStylePr w:type="firstCol">
      <w:rPr>
        <w:rFonts w:ascii="Arial" w:hAnsi="Arial"/>
        <w:i/>
        <w:color w:val="e8e8e8" w:themeColor="accent4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E8E8E8" w:themeColor="accent4" w:themeTint="9A" w:sz="4" w:space="0"/>
        </w:tcBorders>
      </w:tcPr>
    </w:tblStylePr>
    <w:tblStylePr w:type="fir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E8E8E8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E8E8E8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e8e8e8" w:themeColor="accent4" w:themeTint="9A" w:themeShade="95"/>
        <w:sz w:val="22"/>
      </w:rPr>
      <w:tcPr>
        <w:shd w:val="clear" w:color="ffffff" w:themeColor="light1" w:fill="ffffff" w:themeFill="light1"/>
        <w:tcBorders>
          <w:top w:val="single" w:color="E8E8E8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0" w:customStyle="1">
    <w:name w:val="List Table 7 Colorful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DFED5B" w:themeColor="accent5" w:themeTint="9A" w:sz="4" w:space="0"/>
      </w:tblBorders>
    </w:tblPr>
    <w:tblStylePr w:type="band1Horz">
      <w:rPr>
        <w:rFonts w:ascii="Arial" w:hAnsi="Arial"/>
        <w:color w:val="dfed5b" w:themeColor="accent5" w:themeTint="9A" w:themeShade="95"/>
        <w:sz w:val="22"/>
      </w:rPr>
      <w:tcPr>
        <w:shd w:val="clear" w:color="f2f7bb" w:themeColor="accent5" w:themeTint="40" w:fill="f2f7bb" w:themeFill="accent5" w:themeFillTint="40"/>
      </w:tcPr>
    </w:tblStylePr>
    <w:tblStylePr w:type="band1Vert">
      <w:tcPr>
        <w:shd w:val="clear" w:color="f2f7bb" w:themeColor="accent5" w:themeTint="40" w:fill="f2f7bb" w:themeFill="accent5" w:themeFillTint="40"/>
      </w:tcPr>
    </w:tblStylePr>
    <w:tblStylePr w:type="band2Horz">
      <w:rPr>
        <w:rFonts w:ascii="Arial" w:hAnsi="Arial"/>
        <w:color w:val="dfed5b" w:themeColor="accent5" w:themeTint="9A" w:themeShade="95"/>
        <w:sz w:val="22"/>
      </w:rPr>
    </w:tblStylePr>
    <w:tblStylePr w:type="firstCol">
      <w:rPr>
        <w:rFonts w:ascii="Arial" w:hAnsi="Arial"/>
        <w:i/>
        <w:color w:val="dfed5b" w:themeColor="accent5" w:themeTint="9A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FED5B" w:themeColor="accent5" w:themeTint="9A" w:sz="4" w:space="0"/>
        </w:tcBorders>
      </w:tcPr>
    </w:tblStylePr>
    <w:tblStylePr w:type="fir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DFED5B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fill="auto"/>
        <w:tcBorders>
          <w:top w:val="none" w:color="000000" w:sz="4" w:space="0"/>
          <w:left w:val="single" w:color="DFED5B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fed5b" w:themeColor="accent5" w:themeTint="9A" w:themeShade="95"/>
        <w:sz w:val="22"/>
      </w:rPr>
      <w:tcPr>
        <w:shd w:val="clear" w:color="ffffff" w:themeColor="light1" w:fill="ffffff" w:themeFill="light1"/>
        <w:tcBorders>
          <w:top w:val="single" w:color="DFED5B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1" w:customStyle="1">
    <w:name w:val="List Table 7 Colorful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right w:val="single" w:color="FFCB62" w:themeColor="accent6" w:themeTint="98" w:sz="4" w:space="0"/>
      </w:tblBorders>
    </w:tblPr>
    <w:tblStylePr w:type="band1Horz">
      <w:rPr>
        <w:rFonts w:ascii="Arial" w:hAnsi="Arial"/>
        <w:color w:val="ffcb62" w:themeColor="accent6" w:themeTint="98" w:themeShade="95"/>
        <w:sz w:val="22"/>
      </w:rPr>
      <w:tcPr>
        <w:shd w:val="clear" w:color="ffe9bc" w:themeColor="accent6" w:themeTint="40" w:fill="ffe9bc" w:themeFill="accent6" w:themeFillTint="40"/>
      </w:tcPr>
    </w:tblStylePr>
    <w:tblStylePr w:type="band1Vert">
      <w:tcPr>
        <w:shd w:val="clear" w:color="ffe9bc" w:themeColor="accent6" w:themeTint="40" w:fill="ffe9bc" w:themeFill="accent6" w:themeFillTint="40"/>
      </w:tcPr>
    </w:tblStylePr>
    <w:tblStylePr w:type="band2Horz">
      <w:rPr>
        <w:rFonts w:ascii="Arial" w:hAnsi="Arial"/>
        <w:color w:val="ffcb62" w:themeColor="accent6" w:themeTint="98" w:themeShade="95"/>
        <w:sz w:val="22"/>
      </w:rPr>
    </w:tblStylePr>
    <w:tblStylePr w:type="firstCol">
      <w:rPr>
        <w:rFonts w:ascii="Arial" w:hAnsi="Arial"/>
        <w:i/>
        <w:color w:val="ffcb62" w:themeColor="accent6" w:themeTint="98" w:themeShade="95"/>
        <w:sz w:val="22"/>
      </w:rPr>
      <w:pPr>
        <w:jc w:val="right"/>
      </w:pPr>
      <w:tcPr>
        <w:shd w:val="clear" w:color="ffffff" w:fill="auto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FFCB62" w:themeColor="accent6" w:themeTint="98" w:sz="4" w:space="0"/>
        </w:tcBorders>
      </w:tcPr>
    </w:tblStylePr>
    <w:tblStylePr w:type="fir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FFCB62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fill="auto"/>
        <w:tcBorders>
          <w:top w:val="none" w:color="000000" w:sz="4" w:space="0"/>
          <w:left w:val="single" w:color="FFCB62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ffcb62" w:themeColor="accent6" w:themeTint="98" w:themeShade="95"/>
        <w:sz w:val="22"/>
      </w:rPr>
      <w:tcPr>
        <w:shd w:val="clear" w:color="ffffff" w:themeColor="light1" w:fill="ffffff" w:themeFill="light1"/>
        <w:tcBorders>
          <w:top w:val="single" w:color="FFCB62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</w:style>
  <w:style w:type="table" w:styleId="872" w:customStyle="1">
    <w:name w:val="Lined - Accent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873" w:customStyle="1">
    <w:name w:val="Lined - Accent 1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874" w:customStyle="1">
    <w:name w:val="Lined - Accent 2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875" w:customStyle="1">
    <w:name w:val="Lined - Accent 3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876" w:customStyle="1">
    <w:name w:val="Lined - Accent 4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877" w:customStyle="1">
    <w:name w:val="Lined - Accent 5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878" w:customStyle="1">
    <w:name w:val="Lined - Accent 6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879" w:customStyle="1">
    <w:name w:val="Bordered &amp; Lined - Accent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808080" w:themeColor="text1" w:themeTint="A6" w:sz="4" w:space="0"/>
        <w:left w:val="single" w:color="808080" w:themeColor="text1" w:themeTint="A6" w:sz="4" w:space="0"/>
        <w:bottom w:val="single" w:color="808080" w:themeColor="text1" w:themeTint="A6" w:sz="4" w:space="0"/>
        <w:right w:val="single" w:color="808080" w:themeColor="text1" w:themeTint="A6" w:sz="4" w:space="0"/>
        <w:insideH w:val="single" w:color="808080" w:themeColor="text1" w:themeTint="A6" w:sz="4" w:space="0"/>
        <w:insideV w:val="single" w:color="808080" w:themeColor="text1" w:themeTint="A6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band2Vert">
      <w:rPr>
        <w:rFonts w:ascii="Arial" w:hAnsi="Arial"/>
        <w:color w:val="404040"/>
        <w:sz w:val="22"/>
      </w:rPr>
      <w:tcPr>
        <w:shd w:val="clear" w:color="f5f5f5" w:themeColor="text1" w:themeTint="0D" w:fill="f5f5f5" w:themeFill="text1" w:themeFillTint="0D"/>
      </w:tcPr>
    </w:tblStylePr>
    <w:tblStylePr w:type="fir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fir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Col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  <w:tblStylePr w:type="lastRow">
      <w:rPr>
        <w:rFonts w:ascii="Arial" w:hAnsi="Arial"/>
        <w:color w:val="f2f2f2"/>
        <w:sz w:val="22"/>
      </w:rPr>
      <w:tcPr>
        <w:shd w:val="clear" w:color="9d9d9d" w:themeColor="text1" w:themeTint="80" w:fill="9d9d9d" w:themeFill="text1" w:themeFillTint="80"/>
      </w:tcPr>
    </w:tblStylePr>
  </w:style>
  <w:style w:type="table" w:styleId="880" w:customStyle="1">
    <w:name w:val="Bordered &amp; Lined - Accent 1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2545" w:themeColor="accent1" w:themeShade="95" w:sz="4" w:space="0"/>
        <w:left w:val="single" w:color="002545" w:themeColor="accent1" w:themeShade="95" w:sz="4" w:space="0"/>
        <w:bottom w:val="single" w:color="002545" w:themeColor="accent1" w:themeShade="95" w:sz="4" w:space="0"/>
        <w:right w:val="single" w:color="002545" w:themeColor="accent1" w:themeShade="95" w:sz="4" w:space="0"/>
        <w:insideH w:val="single" w:color="002545" w:themeColor="accent1" w:themeShade="95" w:sz="4" w:space="0"/>
        <w:insideV w:val="single" w:color="002545" w:themeColor="accent1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band2Vert">
      <w:rPr>
        <w:rFonts w:ascii="Arial" w:hAnsi="Arial"/>
        <w:color w:val="404040"/>
        <w:sz w:val="22"/>
      </w:rPr>
      <w:tcPr>
        <w:shd w:val="clear" w:color="84c6ff" w:themeColor="accent1" w:themeTint="50" w:fill="84c6ff" w:themeFill="accent1" w:themeFillTint="50"/>
      </w:tcPr>
    </w:tblStylePr>
    <w:tblStylePr w:type="fir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fir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Col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  <w:tblStylePr w:type="lastRow">
      <w:rPr>
        <w:rFonts w:ascii="Arial" w:hAnsi="Arial"/>
        <w:color w:val="f2f2f2"/>
        <w:sz w:val="22"/>
      </w:rPr>
      <w:tcPr>
        <w:shd w:val="clear" w:color="005197" w:themeColor="accent1" w:themeTint="EA" w:fill="005197" w:themeFill="accent1" w:themeFillTint="EA"/>
      </w:tcPr>
    </w:tblStylePr>
  </w:style>
  <w:style w:type="table" w:styleId="881" w:customStyle="1">
    <w:name w:val="Bordered &amp; Lined - Accent 2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F6D93" w:themeColor="accent2" w:themeShade="95" w:sz="4" w:space="0"/>
        <w:left w:val="single" w:color="0F6D93" w:themeColor="accent2" w:themeShade="95" w:sz="4" w:space="0"/>
        <w:bottom w:val="single" w:color="0F6D93" w:themeColor="accent2" w:themeShade="95" w:sz="4" w:space="0"/>
        <w:right w:val="single" w:color="0F6D93" w:themeColor="accent2" w:themeShade="95" w:sz="4" w:space="0"/>
        <w:insideH w:val="single" w:color="0F6D93" w:themeColor="accent2" w:themeShade="95" w:sz="4" w:space="0"/>
        <w:insideV w:val="single" w:color="0F6D93" w:themeColor="accent2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band2Vert">
      <w:rPr>
        <w:rFonts w:ascii="Arial" w:hAnsi="Arial"/>
        <w:color w:val="404040"/>
        <w:sz w:val="22"/>
      </w:rPr>
      <w:tcPr>
        <w:shd w:val="clear" w:color="d6f0fa" w:themeColor="accent2" w:themeTint="32" w:fill="d6f0fa" w:themeFill="accent2" w:themeFillTint="32"/>
      </w:tcPr>
    </w:tblStylePr>
    <w:tblStylePr w:type="fir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fir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Col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  <w:tblStylePr w:type="lastRow">
      <w:rPr>
        <w:rFonts w:ascii="Arial" w:hAnsi="Arial"/>
        <w:color w:val="f2f2f2"/>
        <w:sz w:val="22"/>
      </w:rPr>
      <w:tcPr>
        <w:shd w:val="clear" w:color="83d2f2" w:themeColor="accent2" w:themeTint="97" w:fill="83d2f2" w:themeFill="accent2" w:themeFillTint="97"/>
      </w:tcPr>
    </w:tblStylePr>
  </w:style>
  <w:style w:type="table" w:styleId="882" w:customStyle="1">
    <w:name w:val="Bordered &amp; Lined - Accent 3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00416C" w:themeColor="accent3" w:themeShade="95" w:sz="4" w:space="0"/>
        <w:left w:val="single" w:color="00416C" w:themeColor="accent3" w:themeShade="95" w:sz="4" w:space="0"/>
        <w:bottom w:val="single" w:color="00416C" w:themeColor="accent3" w:themeShade="95" w:sz="4" w:space="0"/>
        <w:right w:val="single" w:color="00416C" w:themeColor="accent3" w:themeShade="95" w:sz="4" w:space="0"/>
        <w:insideH w:val="single" w:color="00416C" w:themeColor="accent3" w:themeShade="95" w:sz="4" w:space="0"/>
        <w:insideV w:val="single" w:color="00416C" w:themeColor="accent3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bce4ff" w:themeColor="accent3" w:themeTint="34" w:fill="bce4ff" w:themeFill="accent3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fir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Col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  <w:tblStylePr w:type="lastRow">
      <w:rPr>
        <w:rFonts w:ascii="Arial" w:hAnsi="Arial"/>
        <w:color w:val="f2f2f2"/>
        <w:sz w:val="22"/>
      </w:rPr>
      <w:tcPr>
        <w:shd w:val="clear" w:color="0070bb" w:themeColor="accent3" w:themeTint="FE" w:fill="0070bb" w:themeFill="accent3" w:themeFillTint="FE"/>
      </w:tcPr>
    </w:tblStylePr>
  </w:style>
  <w:style w:type="table" w:styleId="883" w:customStyle="1">
    <w:name w:val="Bordered &amp; Lined - Accent 4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7F7F7F" w:themeColor="accent4" w:themeShade="95" w:sz="4" w:space="0"/>
        <w:left w:val="single" w:color="7F7F7F" w:themeColor="accent4" w:themeShade="95" w:sz="4" w:space="0"/>
        <w:bottom w:val="single" w:color="7F7F7F" w:themeColor="accent4" w:themeShade="95" w:sz="4" w:space="0"/>
        <w:right w:val="single" w:color="7F7F7F" w:themeColor="accent4" w:themeShade="95" w:sz="4" w:space="0"/>
        <w:insideH w:val="single" w:color="7F7F7F" w:themeColor="accent4" w:themeShade="95" w:sz="4" w:space="0"/>
        <w:insideV w:val="single" w:color="7F7F7F" w:themeColor="accent4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7f7f7" w:themeColor="accent4" w:themeTint="34" w:fill="f7f7f7" w:themeFill="accent4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fir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Col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  <w:tblStylePr w:type="lastRow">
      <w:rPr>
        <w:rFonts w:ascii="Arial" w:hAnsi="Arial"/>
        <w:color w:val="f2f2f2"/>
        <w:sz w:val="22"/>
      </w:rPr>
      <w:tcPr>
        <w:shd w:val="clear" w:color="e8e8e8" w:themeColor="accent4" w:themeTint="9A" w:fill="e8e8e8" w:themeFill="accent4" w:themeFillTint="9A"/>
      </w:tcPr>
    </w:tblStylePr>
  </w:style>
  <w:style w:type="table" w:styleId="884" w:customStyle="1">
    <w:name w:val="Bordered &amp; Lined - Accent 5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656E0C" w:themeColor="accent5" w:themeShade="95" w:sz="4" w:space="0"/>
        <w:left w:val="single" w:color="656E0C" w:themeColor="accent5" w:themeShade="95" w:sz="4" w:space="0"/>
        <w:bottom w:val="single" w:color="656E0C" w:themeColor="accent5" w:themeShade="95" w:sz="4" w:space="0"/>
        <w:right w:val="single" w:color="656E0C" w:themeColor="accent5" w:themeShade="95" w:sz="4" w:space="0"/>
        <w:insideH w:val="single" w:color="656E0C" w:themeColor="accent5" w:themeShade="95" w:sz="4" w:space="0"/>
        <w:insideV w:val="single" w:color="656E0C" w:themeColor="accent5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4f9c7" w:themeColor="accent5" w:themeTint="34" w:fill="f4f9c7" w:themeFill="accent5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fir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Col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  <w:tblStylePr w:type="lastRow">
      <w:rPr>
        <w:rFonts w:ascii="Arial" w:hAnsi="Arial"/>
        <w:color w:val="f2f2f2"/>
        <w:sz w:val="22"/>
      </w:rPr>
      <w:tcPr>
        <w:shd w:val="clear" w:color="aebd15" w:themeColor="accent5" w:fill="aebd15" w:themeFill="accent5"/>
      </w:tcPr>
    </w:tblStylePr>
  </w:style>
  <w:style w:type="table" w:styleId="885" w:customStyle="1">
    <w:name w:val="Bordered &amp; Lined - Accent 6"/>
    <w:basedOn w:val="732"/>
    <w:uiPriority w:val="99"/>
    <w:pPr>
      <w:spacing w:after="0" w:line="240" w:lineRule="auto"/>
    </w:pPr>
    <w:rPr>
      <w:color w:val="404040"/>
      <w:sz w:val="20"/>
      <w:szCs w:val="20"/>
      <w:lang w:eastAsia="ru-RU"/>
    </w:rPr>
    <w:tblPr>
      <w:tblStyleRowBandSize w:val="1"/>
      <w:tblStyleColBandSize w:val="1"/>
      <w:tblBorders>
        <w:top w:val="single" w:color="906000" w:themeColor="accent6" w:themeShade="95" w:sz="4" w:space="0"/>
        <w:left w:val="single" w:color="906000" w:themeColor="accent6" w:themeShade="95" w:sz="4" w:space="0"/>
        <w:bottom w:val="single" w:color="906000" w:themeColor="accent6" w:themeShade="95" w:sz="4" w:space="0"/>
        <w:right w:val="single" w:color="906000" w:themeColor="accent6" w:themeShade="95" w:sz="4" w:space="0"/>
        <w:insideH w:val="single" w:color="906000" w:themeColor="accent6" w:themeShade="95" w:sz="4" w:space="0"/>
        <w:insideV w:val="single" w:color="906000" w:themeColor="accent6" w:themeShade="95" w:sz="4" w:space="0"/>
      </w:tblBorders>
    </w:tblPr>
    <w:tblStylePr w:type="band1Horz">
      <w:rPr>
        <w:rFonts w:ascii="Arial" w:hAnsi="Arial"/>
        <w:color w:val="404040"/>
        <w:sz w:val="22"/>
      </w:rPr>
    </w:tblStylePr>
    <w:tblStylePr w:type="band1Vert">
      <w:rPr>
        <w:rFonts w:ascii="Arial" w:hAnsi="Arial"/>
        <w:color w:val="404040"/>
        <w:sz w:val="22"/>
      </w:rPr>
    </w:tblStylePr>
    <w:tblStylePr w:type="band2Horz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band2Vert">
      <w:rPr>
        <w:rFonts w:ascii="Arial" w:hAnsi="Arial"/>
        <w:color w:val="404040"/>
        <w:sz w:val="22"/>
      </w:rPr>
      <w:tcPr>
        <w:shd w:val="clear" w:color="ffedc9" w:themeColor="accent6" w:themeTint="34" w:fill="ffedc9" w:themeFill="accent6" w:themeFillTint="34"/>
      </w:tcPr>
    </w:tblStylePr>
    <w:tblStylePr w:type="fir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fir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Col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  <w:tblStylePr w:type="lastRow">
      <w:rPr>
        <w:rFonts w:ascii="Arial" w:hAnsi="Arial"/>
        <w:color w:val="f2f2f2"/>
        <w:sz w:val="22"/>
      </w:rPr>
      <w:tcPr>
        <w:shd w:val="clear" w:color="f7a600" w:themeColor="accent6" w:fill="f7a600" w:themeFill="accent6"/>
      </w:tcPr>
    </w:tblStylePr>
  </w:style>
  <w:style w:type="table" w:styleId="886" w:customStyle="1">
    <w:name w:val="Bordered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1E1E1" w:themeColor="text1" w:themeTint="26" w:sz="4" w:space="0"/>
        <w:left w:val="single" w:color="E1E1E1" w:themeColor="text1" w:themeTint="26" w:sz="4" w:space="0"/>
        <w:bottom w:val="single" w:color="E1E1E1" w:themeColor="text1" w:themeTint="26" w:sz="4" w:space="0"/>
        <w:right w:val="single" w:color="E1E1E1" w:themeColor="text1" w:themeTint="26" w:sz="4" w:space="0"/>
        <w:insideH w:val="single" w:color="E1E1E1" w:themeColor="text1" w:themeTint="26" w:sz="4" w:space="0"/>
        <w:insideV w:val="single" w:color="E1E1E1" w:themeColor="text1" w:themeTint="26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1E1E1" w:themeColor="text1" w:themeTint="26" w:sz="4" w:space="0"/>
          <w:left w:val="single" w:color="E1E1E1" w:themeColor="text1" w:themeTint="26" w:sz="4" w:space="0"/>
          <w:bottom w:val="single" w:color="E1E1E1" w:themeColor="text1" w:themeTint="26" w:sz="4" w:space="0"/>
          <w:right w:val="single" w:color="E1E1E1" w:themeColor="text1" w:themeTint="26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9D9D9D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9D9D9D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9D9D9D" w:themeColor="text1" w:themeTint="80" w:sz="12" w:space="0"/>
        </w:tcBorders>
      </w:tcPr>
    </w:tblStylePr>
  </w:style>
  <w:style w:type="table" w:styleId="887" w:customStyle="1">
    <w:name w:val="Bordered - Accent 1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61B5FF" w:themeColor="accent1" w:themeTint="67" w:sz="4" w:space="0"/>
        <w:left w:val="single" w:color="61B5FF" w:themeColor="accent1" w:themeTint="67" w:sz="4" w:space="0"/>
        <w:bottom w:val="single" w:color="61B5FF" w:themeColor="accent1" w:themeTint="67" w:sz="4" w:space="0"/>
        <w:right w:val="single" w:color="61B5FF" w:themeColor="accent1" w:themeTint="67" w:sz="4" w:space="0"/>
        <w:insideH w:val="single" w:color="61B5FF" w:themeColor="accent1" w:themeTint="67" w:sz="4" w:space="0"/>
        <w:insideV w:val="single" w:color="61B5FF" w:themeColor="accent1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61B5FF" w:themeColor="accent1" w:themeTint="67" w:sz="4" w:space="0"/>
          <w:left w:val="single" w:color="61B5FF" w:themeColor="accent1" w:themeTint="67" w:sz="4" w:space="0"/>
          <w:bottom w:val="single" w:color="61B5FF" w:themeColor="accent1" w:themeTint="67" w:sz="4" w:space="0"/>
          <w:right w:val="single" w:color="61B5FF" w:themeColor="accent1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004077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004077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004077" w:themeColor="accent1" w:sz="12" w:space="0"/>
        </w:tcBorders>
      </w:tcPr>
    </w:tblStylePr>
  </w:style>
  <w:style w:type="table" w:styleId="888" w:customStyle="1">
    <w:name w:val="Bordered - Accent 2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AAE0F6" w:themeColor="accent2" w:themeTint="67" w:sz="4" w:space="0"/>
        <w:left w:val="single" w:color="AAE0F6" w:themeColor="accent2" w:themeTint="67" w:sz="4" w:space="0"/>
        <w:bottom w:val="single" w:color="AAE0F6" w:themeColor="accent2" w:themeTint="67" w:sz="4" w:space="0"/>
        <w:right w:val="single" w:color="AAE0F6" w:themeColor="accent2" w:themeTint="67" w:sz="4" w:space="0"/>
        <w:insideH w:val="single" w:color="AAE0F6" w:themeColor="accent2" w:themeTint="67" w:sz="4" w:space="0"/>
        <w:insideV w:val="single" w:color="AAE0F6" w:themeColor="accent2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AAE0F6" w:themeColor="accent2" w:themeTint="67" w:sz="4" w:space="0"/>
          <w:left w:val="single" w:color="AAE0F6" w:themeColor="accent2" w:themeTint="67" w:sz="4" w:space="0"/>
          <w:bottom w:val="single" w:color="AAE0F6" w:themeColor="accent2" w:themeTint="67" w:sz="4" w:space="0"/>
          <w:right w:val="single" w:color="AAE0F6" w:themeColor="accent2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83D2F2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83D2F2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83D2F2" w:themeColor="accent2" w:themeTint="97" w:sz="12" w:space="0"/>
        </w:tcBorders>
      </w:tcPr>
    </w:tblStylePr>
  </w:style>
  <w:style w:type="table" w:styleId="889" w:customStyle="1">
    <w:name w:val="Bordered - Accent 3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7CCAFF" w:themeColor="accent3" w:themeTint="67" w:sz="4" w:space="0"/>
        <w:left w:val="single" w:color="7CCAFF" w:themeColor="accent3" w:themeTint="67" w:sz="4" w:space="0"/>
        <w:bottom w:val="single" w:color="7CCAFF" w:themeColor="accent3" w:themeTint="67" w:sz="4" w:space="0"/>
        <w:right w:val="single" w:color="7CCAFF" w:themeColor="accent3" w:themeTint="67" w:sz="4" w:space="0"/>
        <w:insideH w:val="single" w:color="7CCAFF" w:themeColor="accent3" w:themeTint="67" w:sz="4" w:space="0"/>
        <w:insideV w:val="single" w:color="7CCAFF" w:themeColor="accent3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7CCAFF" w:themeColor="accent3" w:themeTint="67" w:sz="4" w:space="0"/>
          <w:left w:val="single" w:color="7CCAFF" w:themeColor="accent3" w:themeTint="67" w:sz="4" w:space="0"/>
          <w:bottom w:val="single" w:color="7CCAFF" w:themeColor="accent3" w:themeTint="67" w:sz="4" w:space="0"/>
          <w:right w:val="single" w:color="7CCAFF" w:themeColor="accent3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3DB1FF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3DB1FF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3DB1FF" w:themeColor="accent3" w:themeTint="98" w:sz="12" w:space="0"/>
        </w:tcBorders>
      </w:tcPr>
    </w:tblStylePr>
  </w:style>
  <w:style w:type="table" w:styleId="890" w:customStyle="1">
    <w:name w:val="Bordered - Accent 4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0F0F0" w:themeColor="accent4" w:themeTint="67" w:sz="4" w:space="0"/>
        <w:left w:val="single" w:color="F0F0F0" w:themeColor="accent4" w:themeTint="67" w:sz="4" w:space="0"/>
        <w:bottom w:val="single" w:color="F0F0F0" w:themeColor="accent4" w:themeTint="67" w:sz="4" w:space="0"/>
        <w:right w:val="single" w:color="F0F0F0" w:themeColor="accent4" w:themeTint="67" w:sz="4" w:space="0"/>
        <w:insideH w:val="single" w:color="F0F0F0" w:themeColor="accent4" w:themeTint="67" w:sz="4" w:space="0"/>
        <w:insideV w:val="single" w:color="F0F0F0" w:themeColor="accent4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0F0F0" w:themeColor="accent4" w:themeTint="67" w:sz="4" w:space="0"/>
          <w:left w:val="single" w:color="F0F0F0" w:themeColor="accent4" w:themeTint="67" w:sz="4" w:space="0"/>
          <w:bottom w:val="single" w:color="F0F0F0" w:themeColor="accent4" w:themeTint="67" w:sz="4" w:space="0"/>
          <w:right w:val="single" w:color="F0F0F0" w:themeColor="accent4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E8E8E8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E8E8E8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E8E8E8" w:themeColor="accent4" w:themeTint="9A" w:sz="12" w:space="0"/>
        </w:tcBorders>
      </w:tcPr>
    </w:tblStylePr>
  </w:style>
  <w:style w:type="table" w:styleId="891" w:customStyle="1">
    <w:name w:val="Bordered - Accent 5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EAF391" w:themeColor="accent5" w:themeTint="67" w:sz="4" w:space="0"/>
        <w:left w:val="single" w:color="EAF391" w:themeColor="accent5" w:themeTint="67" w:sz="4" w:space="0"/>
        <w:bottom w:val="single" w:color="EAF391" w:themeColor="accent5" w:themeTint="67" w:sz="4" w:space="0"/>
        <w:right w:val="single" w:color="EAF391" w:themeColor="accent5" w:themeTint="67" w:sz="4" w:space="0"/>
        <w:insideH w:val="single" w:color="EAF391" w:themeColor="accent5" w:themeTint="67" w:sz="4" w:space="0"/>
        <w:insideV w:val="single" w:color="EAF391" w:themeColor="accent5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EAF391" w:themeColor="accent5" w:themeTint="67" w:sz="4" w:space="0"/>
          <w:left w:val="single" w:color="EAF391" w:themeColor="accent5" w:themeTint="67" w:sz="4" w:space="0"/>
          <w:bottom w:val="single" w:color="EAF391" w:themeColor="accent5" w:themeTint="67" w:sz="4" w:space="0"/>
          <w:right w:val="single" w:color="EAF391" w:themeColor="accent5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DFED5B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DFED5B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DFED5B" w:themeColor="accent5" w:themeTint="9A" w:sz="12" w:space="0"/>
        </w:tcBorders>
      </w:tcPr>
    </w:tblStylePr>
  </w:style>
  <w:style w:type="table" w:styleId="892" w:customStyle="1">
    <w:name w:val="Bordered - Accent 6"/>
    <w:basedOn w:val="732"/>
    <w:uiPriority w:val="99"/>
    <w:pPr>
      <w:spacing w:after="0" w:line="240" w:lineRule="auto"/>
    </w:pPr>
    <w:tblPr>
      <w:tblStyleRowBandSize w:val="1"/>
      <w:tblStyleColBandSize w:val="1"/>
      <w:tblBorders>
        <w:top w:val="single" w:color="FFDB94" w:themeColor="accent6" w:themeTint="67" w:sz="4" w:space="0"/>
        <w:left w:val="single" w:color="FFDB94" w:themeColor="accent6" w:themeTint="67" w:sz="4" w:space="0"/>
        <w:bottom w:val="single" w:color="FFDB94" w:themeColor="accent6" w:themeTint="67" w:sz="4" w:space="0"/>
        <w:right w:val="single" w:color="FFDB94" w:themeColor="accent6" w:themeTint="67" w:sz="4" w:space="0"/>
        <w:insideH w:val="single" w:color="FFDB94" w:themeColor="accent6" w:themeTint="67" w:sz="4" w:space="0"/>
        <w:insideV w:val="single" w:color="FFDB94" w:themeColor="accent6" w:themeTint="67" w:sz="4" w:space="0"/>
      </w:tblBorders>
    </w:tblPr>
    <w:tblStylePr w:type="band1Horz">
      <w:rPr>
        <w:rFonts w:ascii="Arial" w:hAnsi="Arial"/>
        <w:color w:val="404040"/>
        <w:sz w:val="22"/>
      </w:rPr>
      <w:tcPr>
        <w:tcBorders>
          <w:top w:val="single" w:color="FFDB94" w:themeColor="accent6" w:themeTint="67" w:sz="4" w:space="0"/>
          <w:left w:val="single" w:color="FFDB94" w:themeColor="accent6" w:themeTint="67" w:sz="4" w:space="0"/>
          <w:bottom w:val="single" w:color="FFDB94" w:themeColor="accent6" w:themeTint="67" w:sz="4" w:space="0"/>
          <w:right w:val="single" w:color="FFDB94" w:themeColor="accent6" w:themeTint="67" w:sz="4" w:space="0"/>
        </w:tcBorders>
      </w:tcPr>
    </w:tblStylePr>
    <w:tblStylePr w:type="firstCol">
      <w:rPr>
        <w:rFonts w:ascii="Arial" w:hAnsi="Arial"/>
        <w:color w:val="404040"/>
        <w:sz w:val="22"/>
      </w:rPr>
    </w:tblStylePr>
    <w:tblStylePr w:type="firstRow">
      <w:rPr>
        <w:rFonts w:ascii="Arial" w:hAnsi="Arial"/>
        <w:color w:val="404040"/>
        <w:sz w:val="22"/>
      </w:rPr>
      <w:tcPr>
        <w:tcBorders>
          <w:bottom w:val="single" w:color="FFCB62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tcPr>
        <w:tcBorders>
          <w:left w:val="single" w:color="FFCB62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tcPr>
        <w:tcBorders>
          <w:top w:val="single" w:color="FFCB62" w:themeColor="accent6" w:themeTint="98" w:sz="12" w:space="0"/>
        </w:tcBorders>
      </w:tcPr>
    </w:tblStylePr>
  </w:style>
  <w:style w:type="character" w:styleId="893">
    <w:name w:val="Hyperlink"/>
    <w:uiPriority w:val="99"/>
    <w:unhideWhenUsed/>
    <w:rPr>
      <w:color w:val="0070ba" w:themeColor="hyperlink"/>
      <w:u w:val="single"/>
    </w:rPr>
  </w:style>
  <w:style w:type="character" w:styleId="894" w:customStyle="1">
    <w:name w:val="Footnote Text Char"/>
    <w:uiPriority w:val="99"/>
    <w:rPr>
      <w:sz w:val="18"/>
    </w:rPr>
  </w:style>
  <w:style w:type="paragraph" w:styleId="895">
    <w:name w:val="endnote text"/>
    <w:basedOn w:val="721"/>
    <w:link w:val="896"/>
    <w:uiPriority w:val="99"/>
    <w:semiHidden/>
    <w:unhideWhenUsed/>
    <w:pPr>
      <w:spacing w:after="0" w:line="240" w:lineRule="auto"/>
    </w:pPr>
    <w:rPr>
      <w:sz w:val="20"/>
    </w:rPr>
  </w:style>
  <w:style w:type="character" w:styleId="896" w:customStyle="1">
    <w:name w:val="Текст концевой сноски Знак"/>
    <w:link w:val="895"/>
    <w:uiPriority w:val="99"/>
    <w:rPr>
      <w:sz w:val="20"/>
    </w:rPr>
  </w:style>
  <w:style w:type="character" w:styleId="897">
    <w:name w:val="endnote reference"/>
    <w:basedOn w:val="731"/>
    <w:uiPriority w:val="99"/>
    <w:semiHidden/>
    <w:unhideWhenUsed/>
    <w:rPr>
      <w:vertAlign w:val="superscript"/>
    </w:rPr>
  </w:style>
  <w:style w:type="paragraph" w:styleId="898">
    <w:name w:val="toc 1"/>
    <w:basedOn w:val="721"/>
    <w:next w:val="721"/>
    <w:uiPriority w:val="39"/>
    <w:unhideWhenUsed/>
    <w:pPr>
      <w:spacing w:after="57"/>
    </w:pPr>
  </w:style>
  <w:style w:type="paragraph" w:styleId="899">
    <w:name w:val="toc 2"/>
    <w:basedOn w:val="721"/>
    <w:next w:val="721"/>
    <w:uiPriority w:val="39"/>
    <w:unhideWhenUsed/>
    <w:pPr>
      <w:ind w:left="283"/>
      <w:spacing w:after="57"/>
    </w:pPr>
  </w:style>
  <w:style w:type="paragraph" w:styleId="900">
    <w:name w:val="toc 3"/>
    <w:basedOn w:val="721"/>
    <w:next w:val="721"/>
    <w:uiPriority w:val="39"/>
    <w:unhideWhenUsed/>
    <w:pPr>
      <w:ind w:left="567"/>
      <w:spacing w:after="57"/>
    </w:pPr>
  </w:style>
  <w:style w:type="paragraph" w:styleId="901">
    <w:name w:val="toc 4"/>
    <w:basedOn w:val="721"/>
    <w:next w:val="721"/>
    <w:uiPriority w:val="39"/>
    <w:unhideWhenUsed/>
    <w:pPr>
      <w:ind w:left="850"/>
      <w:spacing w:after="57"/>
    </w:pPr>
  </w:style>
  <w:style w:type="paragraph" w:styleId="902">
    <w:name w:val="toc 5"/>
    <w:basedOn w:val="721"/>
    <w:next w:val="721"/>
    <w:uiPriority w:val="39"/>
    <w:unhideWhenUsed/>
    <w:pPr>
      <w:ind w:left="1134"/>
      <w:spacing w:after="57"/>
    </w:pPr>
  </w:style>
  <w:style w:type="paragraph" w:styleId="903">
    <w:name w:val="toc 6"/>
    <w:basedOn w:val="721"/>
    <w:next w:val="721"/>
    <w:uiPriority w:val="39"/>
    <w:unhideWhenUsed/>
    <w:pPr>
      <w:ind w:left="1417"/>
      <w:spacing w:after="57"/>
    </w:pPr>
  </w:style>
  <w:style w:type="paragraph" w:styleId="904">
    <w:name w:val="toc 7"/>
    <w:basedOn w:val="721"/>
    <w:next w:val="721"/>
    <w:uiPriority w:val="39"/>
    <w:unhideWhenUsed/>
    <w:pPr>
      <w:ind w:left="1701"/>
      <w:spacing w:after="57"/>
    </w:pPr>
  </w:style>
  <w:style w:type="paragraph" w:styleId="905">
    <w:name w:val="toc 8"/>
    <w:basedOn w:val="721"/>
    <w:next w:val="721"/>
    <w:uiPriority w:val="39"/>
    <w:unhideWhenUsed/>
    <w:pPr>
      <w:ind w:left="1984"/>
      <w:spacing w:after="57"/>
    </w:pPr>
  </w:style>
  <w:style w:type="paragraph" w:styleId="906">
    <w:name w:val="toc 9"/>
    <w:basedOn w:val="721"/>
    <w:next w:val="721"/>
    <w:uiPriority w:val="39"/>
    <w:unhideWhenUsed/>
    <w:pPr>
      <w:ind w:left="2268"/>
      <w:spacing w:after="57"/>
    </w:pPr>
  </w:style>
  <w:style w:type="paragraph" w:styleId="907">
    <w:name w:val="TOC Heading"/>
    <w:uiPriority w:val="39"/>
    <w:unhideWhenUsed/>
  </w:style>
  <w:style w:type="paragraph" w:styleId="908">
    <w:name w:val="table of figures"/>
    <w:basedOn w:val="721"/>
    <w:next w:val="721"/>
    <w:uiPriority w:val="99"/>
    <w:unhideWhenUsed/>
    <w:pPr>
      <w:spacing w:after="0"/>
    </w:pPr>
  </w:style>
  <w:style w:type="table" w:styleId="909">
    <w:name w:val="Table Grid"/>
    <w:basedOn w:val="732"/>
    <w:uiPriority w:val="59"/>
    <w:pPr>
      <w:spacing w:after="0" w:line="240" w:lineRule="auto"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</w:style>
  <w:style w:type="paragraph" w:styleId="910">
    <w:name w:val="Balloon Text"/>
    <w:basedOn w:val="721"/>
    <w:link w:val="911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character" w:styleId="911" w:customStyle="1">
    <w:name w:val="Текст выноски Знак"/>
    <w:basedOn w:val="731"/>
    <w:link w:val="910"/>
    <w:uiPriority w:val="99"/>
    <w:semiHidden/>
    <w:rPr>
      <w:rFonts w:ascii="Tahoma" w:hAnsi="Tahoma" w:cs="Tahoma"/>
      <w:sz w:val="16"/>
      <w:szCs w:val="16"/>
    </w:rPr>
  </w:style>
  <w:style w:type="character" w:styleId="912">
    <w:name w:val="annotation reference"/>
    <w:basedOn w:val="731"/>
    <w:uiPriority w:val="99"/>
    <w:semiHidden/>
    <w:unhideWhenUsed/>
    <w:rPr>
      <w:sz w:val="16"/>
      <w:szCs w:val="16"/>
    </w:rPr>
  </w:style>
  <w:style w:type="paragraph" w:styleId="913">
    <w:name w:val="annotation text"/>
    <w:basedOn w:val="721"/>
    <w:link w:val="914"/>
    <w:uiPriority w:val="99"/>
    <w:semiHidden/>
    <w:unhideWhenUsed/>
    <w:pPr>
      <w:spacing w:line="240" w:lineRule="auto"/>
    </w:pPr>
    <w:rPr>
      <w:sz w:val="20"/>
      <w:szCs w:val="20"/>
    </w:rPr>
  </w:style>
  <w:style w:type="character" w:styleId="914" w:customStyle="1">
    <w:name w:val="Текст примечания Знак"/>
    <w:basedOn w:val="731"/>
    <w:link w:val="913"/>
    <w:uiPriority w:val="99"/>
    <w:semiHidden/>
    <w:rPr>
      <w:sz w:val="20"/>
      <w:szCs w:val="20"/>
    </w:rPr>
  </w:style>
  <w:style w:type="paragraph" w:styleId="915">
    <w:name w:val="annotation subject"/>
    <w:basedOn w:val="913"/>
    <w:next w:val="913"/>
    <w:link w:val="916"/>
    <w:uiPriority w:val="99"/>
    <w:semiHidden/>
    <w:unhideWhenUsed/>
    <w:rPr>
      <w:b/>
      <w:bCs/>
    </w:rPr>
  </w:style>
  <w:style w:type="character" w:styleId="916" w:customStyle="1">
    <w:name w:val="Тема примечания Знак"/>
    <w:basedOn w:val="914"/>
    <w:link w:val="915"/>
    <w:uiPriority w:val="99"/>
    <w:semiHidden/>
    <w:rPr>
      <w:b/>
      <w:bCs/>
      <w:sz w:val="20"/>
      <w:szCs w:val="20"/>
    </w:rPr>
  </w:style>
  <w:style w:type="paragraph" w:styleId="917">
    <w:name w:val="List Paragraph"/>
    <w:basedOn w:val="721"/>
    <w:link w:val="937"/>
    <w:uiPriority w:val="34"/>
    <w:qFormat/>
    <w:pPr>
      <w:contextualSpacing/>
      <w:ind w:left="720"/>
    </w:pPr>
  </w:style>
  <w:style w:type="character" w:styleId="918" w:customStyle="1">
    <w:name w:val="Заголовок 3 Знак"/>
    <w:basedOn w:val="731"/>
    <w:link w:val="724"/>
    <w:rPr>
      <w:rFonts w:ascii="Arial" w:hAnsi="Arial" w:eastAsia="Times New Roman" w:cs="Arial"/>
      <w:b/>
      <w:bCs/>
      <w:sz w:val="26"/>
      <w:szCs w:val="26"/>
      <w:lang w:eastAsia="ru-RU"/>
    </w:rPr>
  </w:style>
  <w:style w:type="paragraph" w:styleId="919" w:customStyle="1">
    <w:name w:val="s02 подРАЗДЕЛ"/>
    <w:basedOn w:val="721"/>
    <w:uiPriority w:val="99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920" w:customStyle="1">
    <w:name w:val="s01 РАЗДЕЛ"/>
    <w:basedOn w:val="721"/>
    <w:link w:val="929"/>
    <w:pPr>
      <w:spacing w:after="0" w:line="240" w:lineRule="auto"/>
    </w:pPr>
    <w:rPr>
      <w:rFonts w:ascii="Times New Roman" w:hAnsi="Times New Roman" w:eastAsia="Times New Roman" w:cs="Tahoma"/>
      <w:sz w:val="20"/>
      <w:szCs w:val="20"/>
      <w:lang w:val="en-US"/>
    </w:rPr>
  </w:style>
  <w:style w:type="paragraph" w:styleId="921" w:customStyle="1">
    <w:name w:val="s03 Пункт"/>
    <w:basedOn w:val="919"/>
    <w:pPr>
      <w:ind w:firstLine="340"/>
      <w:jc w:val="both"/>
      <w:keepNext/>
      <w:spacing w:before="80"/>
      <w:widowControl w:val="off"/>
      <w:tabs>
        <w:tab w:val="num" w:pos="360" w:leader="none"/>
        <w:tab w:val="left" w:pos="1134" w:leader="none"/>
      </w:tabs>
      <w:outlineLvl w:val="2"/>
    </w:pPr>
    <w:rPr>
      <w:rFonts w:ascii="Arial" w:hAnsi="Arial" w:cs="Times New Roman"/>
      <w:bCs/>
      <w:color w:val="000000"/>
      <w:sz w:val="22"/>
      <w:szCs w:val="28"/>
      <w:lang w:val="ru-RU" w:eastAsia="ru-RU"/>
    </w:rPr>
  </w:style>
  <w:style w:type="paragraph" w:styleId="922" w:customStyle="1">
    <w:name w:val="s08 Список а)"/>
    <w:basedOn w:val="921"/>
    <w:uiPriority w:val="99"/>
    <w:pPr>
      <w:outlineLvl w:val="4"/>
    </w:pPr>
  </w:style>
  <w:style w:type="paragraph" w:styleId="923" w:customStyle="1">
    <w:name w:val="s04 подПункт"/>
    <w:basedOn w:val="921"/>
    <w:uiPriority w:val="99"/>
    <w:pPr>
      <w:tabs>
        <w:tab w:val="left" w:pos="1276" w:leader="none"/>
      </w:tabs>
      <w:outlineLvl w:val="3"/>
    </w:pPr>
  </w:style>
  <w:style w:type="paragraph" w:styleId="924" w:customStyle="1">
    <w:name w:val="s12 Т  Кол1 Ном01 Жирн"/>
    <w:basedOn w:val="721"/>
    <w:next w:val="721"/>
    <w:pPr>
      <w:ind w:left="340" w:hanging="340"/>
      <w:keepLines/>
      <w:keepNext/>
      <w:spacing w:before="20" w:after="0" w:line="240" w:lineRule="auto"/>
      <w:tabs>
        <w:tab w:val="num" w:pos="340" w:leader="none"/>
      </w:tabs>
      <w:outlineLvl w:val="6"/>
    </w:pPr>
    <w:rPr>
      <w:rFonts w:ascii="Arial" w:hAnsi="Arial" w:eastAsia="Times New Roman" w:cs="Times New Roman"/>
      <w:b/>
      <w:sz w:val="20"/>
      <w:szCs w:val="24"/>
      <w:lang w:eastAsia="ru-RU"/>
    </w:rPr>
  </w:style>
  <w:style w:type="paragraph" w:styleId="925" w:customStyle="1">
    <w:name w:val="s17 Т Ном01.01"/>
    <w:basedOn w:val="926"/>
    <w:uiPriority w:val="99"/>
    <w:pPr>
      <w:ind w:firstLine="0"/>
    </w:pPr>
  </w:style>
  <w:style w:type="paragraph" w:styleId="926" w:customStyle="1">
    <w:name w:val="s16 Т Ном01. Отст"/>
    <w:basedOn w:val="922"/>
    <w:uiPriority w:val="99"/>
    <w:pPr>
      <w:ind w:left="567" w:hanging="340"/>
      <w:spacing w:before="20"/>
      <w:widowControl/>
      <w:outlineLvl w:val="8"/>
    </w:pPr>
    <w:rPr>
      <w:sz w:val="20"/>
    </w:rPr>
  </w:style>
  <w:style w:type="paragraph" w:styleId="927" w:customStyle="1">
    <w:name w:val="s09 Список а1)"/>
    <w:basedOn w:val="721"/>
    <w:pPr>
      <w:jc w:val="both"/>
      <w:keepNext/>
      <w:spacing w:after="0" w:line="240" w:lineRule="auto"/>
      <w:widowControl w:val="off"/>
      <w:tabs>
        <w:tab w:val="num" w:pos="360" w:leader="none"/>
      </w:tabs>
    </w:pPr>
    <w:rPr>
      <w:rFonts w:ascii="Arial" w:hAnsi="Arial" w:eastAsia="Times New Roman" w:cs="Times New Roman"/>
      <w:szCs w:val="24"/>
      <w:lang w:eastAsia="ru-RU"/>
    </w:rPr>
  </w:style>
  <w:style w:type="paragraph" w:styleId="928" w:customStyle="1">
    <w:name w:val="s07 Список - -"/>
    <w:basedOn w:val="721"/>
    <w:uiPriority w:val="99"/>
    <w:pPr>
      <w:numPr>
        <w:ilvl w:val="0"/>
        <w:numId w:val="1"/>
      </w:numPr>
      <w:jc w:val="both"/>
      <w:keepNext/>
      <w:spacing w:before="80" w:after="0" w:line="240" w:lineRule="auto"/>
      <w:widowControl w:val="off"/>
      <w:tabs>
        <w:tab w:val="left" w:pos="1134" w:leader="none"/>
      </w:tabs>
      <w:outlineLvl w:val="2"/>
    </w:pPr>
    <w:rPr>
      <w:rFonts w:ascii="Arial" w:hAnsi="Arial" w:eastAsia="Times New Roman" w:cs="Times New Roman"/>
      <w:bCs/>
      <w:color w:val="000000"/>
      <w:szCs w:val="28"/>
      <w:lang w:eastAsia="ru-RU"/>
    </w:rPr>
  </w:style>
  <w:style w:type="character" w:styleId="929" w:customStyle="1">
    <w:name w:val="s01 РАЗДЕЛ Знак"/>
    <w:basedOn w:val="731"/>
    <w:link w:val="920"/>
    <w:rPr>
      <w:rFonts w:ascii="Times New Roman" w:hAnsi="Times New Roman" w:eastAsia="Times New Roman" w:cs="Tahoma"/>
      <w:sz w:val="20"/>
      <w:szCs w:val="20"/>
      <w:lang w:val="en-US"/>
    </w:rPr>
  </w:style>
  <w:style w:type="paragraph" w:styleId="930">
    <w:name w:val="Plain Text"/>
    <w:basedOn w:val="721"/>
    <w:link w:val="931"/>
    <w:uiPriority w:val="99"/>
    <w:pPr>
      <w:ind w:firstLine="567"/>
      <w:jc w:val="both"/>
      <w:spacing w:after="0" w:line="260" w:lineRule="exact"/>
    </w:pPr>
    <w:rPr>
      <w:rFonts w:ascii="Arial" w:hAnsi="Arial" w:eastAsia="Times New Roman" w:cs="Times New Roman"/>
      <w:sz w:val="20"/>
      <w:szCs w:val="20"/>
      <w:lang w:eastAsia="ru-RU"/>
    </w:rPr>
  </w:style>
  <w:style w:type="character" w:styleId="931" w:customStyle="1">
    <w:name w:val="Текст Знак"/>
    <w:basedOn w:val="731"/>
    <w:link w:val="930"/>
    <w:uiPriority w:val="99"/>
    <w:rPr>
      <w:rFonts w:ascii="Arial" w:hAnsi="Arial" w:eastAsia="Times New Roman" w:cs="Times New Roman"/>
      <w:sz w:val="20"/>
      <w:szCs w:val="20"/>
      <w:lang w:eastAsia="ru-RU"/>
    </w:rPr>
  </w:style>
  <w:style w:type="character" w:styleId="932">
    <w:name w:val="line number"/>
    <w:basedOn w:val="731"/>
    <w:uiPriority w:val="99"/>
    <w:semiHidden/>
    <w:unhideWhenUsed/>
  </w:style>
  <w:style w:type="paragraph" w:styleId="933">
    <w:name w:val="Header"/>
    <w:basedOn w:val="721"/>
    <w:link w:val="934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34" w:customStyle="1">
    <w:name w:val="Верхний колонтитул Знак"/>
    <w:basedOn w:val="731"/>
    <w:link w:val="933"/>
    <w:uiPriority w:val="99"/>
  </w:style>
  <w:style w:type="paragraph" w:styleId="935">
    <w:name w:val="Footer"/>
    <w:basedOn w:val="721"/>
    <w:link w:val="936"/>
    <w:uiPriority w:val="99"/>
    <w:unhideWhenUsed/>
    <w:pPr>
      <w:spacing w:after="0" w:line="240" w:lineRule="auto"/>
      <w:tabs>
        <w:tab w:val="center" w:pos="4677" w:leader="none"/>
        <w:tab w:val="right" w:pos="9355" w:leader="none"/>
      </w:tabs>
    </w:pPr>
  </w:style>
  <w:style w:type="character" w:styleId="936" w:customStyle="1">
    <w:name w:val="Нижний колонтитул Знак"/>
    <w:basedOn w:val="731"/>
    <w:link w:val="935"/>
    <w:uiPriority w:val="99"/>
  </w:style>
  <w:style w:type="character" w:styleId="937" w:customStyle="1">
    <w:name w:val="Абзац списка Знак"/>
    <w:link w:val="917"/>
    <w:uiPriority w:val="34"/>
  </w:style>
  <w:style w:type="table" w:styleId="938">
    <w:name w:val="Light Shading Accent 1"/>
    <w:basedOn w:val="732"/>
    <w:uiPriority w:val="60"/>
    <w:pPr>
      <w:spacing w:after="0" w:line="240" w:lineRule="auto"/>
    </w:pPr>
    <w:rPr>
      <w:color w:val="002f59" w:themeColor="accent1" w:themeShade="BF"/>
    </w:rPr>
    <w:tblPr>
      <w:tblStyleRowBandSize w:val="1"/>
      <w:tblStyleColBandSize w:val="1"/>
      <w:tblBorders>
        <w:top w:val="single" w:color="004077" w:themeColor="accent1" w:sz="8" w:space="0"/>
        <w:bottom w:val="single" w:color="004077" w:themeColor="accent1" w:sz="8" w:space="0"/>
      </w:tblBorders>
    </w:tblPr>
    <w:tblStylePr w:type="band1Horz">
      <w:tcPr>
        <w:shd w:val="clear" w:color="auto" w:fill="9ed2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9ed2ff" w:themeFill="accen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004077" w:themeColor="accent1" w:sz="8" w:space="0"/>
          <w:left w:val="none" w:color="000000" w:sz="4" w:space="0"/>
          <w:bottom w:val="single" w:color="004077" w:themeColor="accent1" w:sz="8" w:space="0"/>
          <w:right w:val="none" w:color="000000" w:sz="4" w:space="0"/>
        </w:tcBorders>
      </w:tcPr>
    </w:tblStylePr>
  </w:style>
  <w:style w:type="table" w:styleId="939">
    <w:name w:val="Light Shading Accent 4"/>
    <w:basedOn w:val="732"/>
    <w:uiPriority w:val="60"/>
    <w:pPr>
      <w:spacing w:after="0" w:line="240" w:lineRule="auto"/>
    </w:pPr>
    <w:rPr>
      <w:color w:val="a3a3a3" w:themeColor="accent4" w:themeShade="BF"/>
    </w:rPr>
    <w:tblPr>
      <w:tblStyleRowBandSize w:val="1"/>
      <w:tblStyleColBandSize w:val="1"/>
      <w:tblBorders>
        <w:top w:val="single" w:color="DADADA" w:themeColor="accent4" w:sz="8" w:space="0"/>
        <w:bottom w:val="single" w:color="DADADA" w:themeColor="accent4" w:sz="8" w:space="0"/>
      </w:tblBorders>
    </w:tblPr>
    <w:tblStylePr w:type="band1Horz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band1Vert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rPr>
        <w:b/>
        <w:bCs/>
      </w:rPr>
    </w:tblStylePr>
    <w:tblStylePr w:type="fir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  <w:tblStylePr w:type="lastCol">
      <w:rPr>
        <w:b/>
        <w:bCs/>
      </w:rPr>
    </w:tblStylePr>
    <w:tblStylePr w:type="lastRow">
      <w:rPr>
        <w:b/>
        <w:bCs/>
      </w:rPr>
      <w:pPr>
        <w:spacing w:before="0" w:after="0" w:line="240" w:lineRule="auto"/>
      </w:pPr>
      <w:tcPr>
        <w:tcBorders>
          <w:top w:val="single" w:color="DADADA" w:themeColor="accent4" w:sz="8" w:space="0"/>
          <w:left w:val="none" w:color="000000" w:sz="4" w:space="0"/>
          <w:bottom w:val="single" w:color="DADADA" w:themeColor="accent4" w:sz="8" w:space="0"/>
          <w:right w:val="none" w:color="000000" w:sz="4" w:space="0"/>
        </w:tcBorders>
      </w:tcPr>
    </w:tblStylePr>
  </w:style>
  <w:style w:type="table" w:styleId="940">
    <w:name w:val="Medium List 2"/>
    <w:basedOn w:val="7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</w:tblBorders>
    </w:tblPr>
    <w:tblStylePr w:type="band1Horz">
      <w:tcPr>
        <w:shd w:val="clear" w:color="auto" w:fill="cecece" w:themeFill="text1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ecece" w:themeFill="text1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3C3C3C" w:themeColor="text1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3C3C3C" w:themeColor="text1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3C3C3C" w:themeColor="text1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3C3C3C" w:themeColor="text1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1">
    <w:name w:val="Medium Grid 1 Accent 4"/>
    <w:basedOn w:val="732"/>
    <w:uiPriority w:val="67"/>
    <w:pPr>
      <w:spacing w:after="0" w:line="240" w:lineRule="auto"/>
    </w:pPr>
    <w:tblPr>
      <w:tblStyleRowBandSize w:val="1"/>
      <w:tblStyleColBandSize w:val="1"/>
      <w:tblBorders>
        <w:top w:val="single" w:color="E3E3E3" w:themeColor="accent4" w:themeTint="BF" w:sz="8" w:space="0"/>
        <w:left w:val="single" w:color="E3E3E3" w:themeColor="accent4" w:themeTint="BF" w:sz="8" w:space="0"/>
        <w:bottom w:val="single" w:color="E3E3E3" w:themeColor="accent4" w:themeTint="BF" w:sz="8" w:space="0"/>
        <w:right w:val="single" w:color="E3E3E3" w:themeColor="accent4" w:themeTint="BF" w:sz="8" w:space="0"/>
        <w:insideH w:val="single" w:color="E3E3E3" w:themeColor="accent4" w:themeTint="BF" w:sz="8" w:space="0"/>
        <w:insideV w:val="single" w:color="E3E3E3" w:themeColor="accent4" w:themeTint="BF" w:sz="8" w:space="0"/>
      </w:tblBorders>
    </w:tblPr>
    <w:tcPr>
      <w:shd w:val="clear" w:color="auto" w:fill="f5f5f5" w:themeFill="accent4" w:themeFillTint="3F"/>
    </w:tcPr>
    <w:tblStylePr w:type="band1Horz">
      <w:tcPr>
        <w:shd w:val="clear" w:color="auto" w:fill="ececec" w:themeFill="accent4" w:themeFillTint="7F"/>
      </w:tcPr>
    </w:tblStylePr>
    <w:tblStylePr w:type="band1Vert">
      <w:tcPr>
        <w:shd w:val="clear" w:color="auto" w:fill="ececec" w:themeFill="accent4" w:themeFillTint="7F"/>
      </w:tcPr>
    </w:tblStylePr>
    <w:tblStylePr w:type="firstCol">
      <w:rPr>
        <w:b/>
        <w:bCs/>
      </w:rPr>
    </w:tblStylePr>
    <w:tblStylePr w:type="firstRow">
      <w:rPr>
        <w:b/>
        <w:bCs/>
      </w:rPr>
    </w:tblStylePr>
    <w:tblStylePr w:type="lastCol">
      <w:rPr>
        <w:b/>
        <w:bCs/>
      </w:rPr>
    </w:tblStylePr>
    <w:tblStylePr w:type="lastRow">
      <w:rPr>
        <w:b/>
        <w:bCs/>
      </w:rPr>
      <w:tcPr>
        <w:tcBorders>
          <w:top w:val="single" w:color="E3E3E3" w:themeColor="accent4" w:themeTint="BF" w:sz="18" w:space="0"/>
        </w:tcBorders>
      </w:tcPr>
    </w:tblStylePr>
  </w:style>
  <w:style w:type="table" w:styleId="942">
    <w:name w:val="Medium List 2 Accent 4"/>
    <w:basedOn w:val="7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DADADA" w:themeColor="accent4" w:sz="8" w:space="0"/>
        <w:left w:val="single" w:color="DADADA" w:themeColor="accent4" w:sz="8" w:space="0"/>
        <w:bottom w:val="single" w:color="DADADA" w:themeColor="accent4" w:sz="8" w:space="0"/>
        <w:right w:val="single" w:color="DADADA" w:themeColor="accent4" w:sz="8" w:space="0"/>
      </w:tblBorders>
    </w:tblPr>
    <w:tblStylePr w:type="band1Horz">
      <w:tcPr>
        <w:shd w:val="clear" w:color="auto" w:fill="f5f5f5" w:themeFill="accent4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f5f5f5" w:themeFill="accent4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DADADA" w:themeColor="accent4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DADADA" w:themeColor="accent4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DADADA" w:themeColor="accent4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DADADA" w:themeColor="accent4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3">
    <w:name w:val="Medium List 2 Accent 2"/>
    <w:basedOn w:val="7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2FB4E9" w:themeColor="accent2" w:sz="8" w:space="0"/>
        <w:left w:val="single" w:color="2FB4E9" w:themeColor="accent2" w:sz="8" w:space="0"/>
        <w:bottom w:val="single" w:color="2FB4E9" w:themeColor="accent2" w:sz="8" w:space="0"/>
        <w:right w:val="single" w:color="2FB4E9" w:themeColor="accent2" w:sz="8" w:space="0"/>
      </w:tblBorders>
    </w:tblPr>
    <w:tblStylePr w:type="band1Horz">
      <w:tcPr>
        <w:shd w:val="clear" w:color="auto" w:fill="cbecf9" w:themeFill="accent2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cbecf9" w:themeFill="accent2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2FB4E9" w:themeColor="accent2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2FB4E9" w:themeColor="accent2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2FB4E9" w:themeColor="accent2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2FB4E9" w:themeColor="accent2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4">
    <w:name w:val="Medium List 2 Accent 3"/>
    <w:basedOn w:val="7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3c3c3c" w:themeColor="text1"/>
    </w:rPr>
    <w:tblPr>
      <w:tblStyleRowBandSize w:val="1"/>
      <w:tblStyleColBandSize w:val="1"/>
      <w:tblBorders>
        <w:top w:val="single" w:color="0070BA" w:themeColor="accent3" w:sz="8" w:space="0"/>
        <w:left w:val="single" w:color="0070BA" w:themeColor="accent3" w:sz="8" w:space="0"/>
        <w:bottom w:val="single" w:color="0070BA" w:themeColor="accent3" w:sz="8" w:space="0"/>
        <w:right w:val="single" w:color="0070BA" w:themeColor="accent3" w:sz="8" w:space="0"/>
      </w:tblBorders>
    </w:tblPr>
    <w:tblStylePr w:type="band1Horz">
      <w:tcPr>
        <w:shd w:val="clear" w:color="auto" w:fill="aedeff" w:themeFill="accent3" w:themeFillTint="3F"/>
        <w:tcBorders>
          <w:top w:val="none" w:color="000000" w:sz="4" w:space="0"/>
          <w:bottom w:val="none" w:color="000000" w:sz="4" w:space="0"/>
        </w:tcBorders>
      </w:tcPr>
    </w:tblStylePr>
    <w:tblStylePr w:type="band1Vert">
      <w:tcPr>
        <w:shd w:val="clear" w:color="auto" w:fill="aedeff" w:themeFill="accent3" w:themeFillTint="3F"/>
        <w:tcBorders>
          <w:left w:val="none" w:color="000000" w:sz="4" w:space="0"/>
          <w:right w:val="none" w:color="000000" w:sz="4" w:space="0"/>
        </w:tcBorders>
      </w:tcPr>
    </w:tblStylePr>
    <w:tblStylePr w:type="firstCol"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70BA" w:themeColor="accent3" w:sz="8" w:space="0"/>
        </w:tcBorders>
      </w:tcPr>
    </w:tblStylePr>
    <w:tblStylePr w:type="firstRow">
      <w:rPr>
        <w:sz w:val="24"/>
        <w:szCs w:val="24"/>
      </w:rPr>
      <w:tcPr>
        <w:shd w:val="clear" w:color="auto" w:fill="ffffff" w:themeFill="background1"/>
        <w:tcBorders>
          <w:top w:val="none" w:color="000000" w:sz="4" w:space="0"/>
          <w:left w:val="none" w:color="000000" w:sz="4" w:space="0"/>
          <w:bottom w:val="single" w:color="0070BA" w:themeColor="accent3" w:sz="24" w:space="0"/>
          <w:right w:val="none" w:color="000000" w:sz="4" w:space="0"/>
        </w:tcBorders>
      </w:tcPr>
    </w:tblStylePr>
    <w:tblStylePr w:type="lastCol">
      <w:tcPr>
        <w:shd w:val="clear" w:color="auto" w:fill="ffffff" w:themeFill="background1"/>
        <w:tcBorders>
          <w:top w:val="none" w:color="000000" w:sz="4" w:space="0"/>
          <w:left w:val="single" w:color="0070BA" w:themeColor="accent3" w:sz="8" w:space="0"/>
          <w:bottom w:val="none" w:color="000000" w:sz="4" w:space="0"/>
          <w:right w:val="none" w:color="000000" w:sz="4" w:space="0"/>
        </w:tcBorders>
      </w:tcPr>
    </w:tblStylePr>
    <w:tblStylePr w:type="lastRow">
      <w:tcPr>
        <w:shd w:val="clear" w:color="auto" w:fill="ffffff" w:themeFill="background1"/>
        <w:tcBorders>
          <w:top w:val="single" w:color="0070BA" w:themeColor="accent3" w:sz="8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one" w:color="000000" w:sz="4" w:space="0"/>
        </w:tcBorders>
      </w:tcPr>
    </w:tblStylePr>
  </w:style>
  <w:style w:type="table" w:styleId="945">
    <w:name w:val="Light Grid"/>
    <w:basedOn w:val="732"/>
    <w:uiPriority w:val="62"/>
    <w:pPr>
      <w:spacing w:after="0" w:line="240" w:lineRule="auto"/>
    </w:pPr>
    <w:tblPr>
      <w:tblStyleRowBandSize w:val="1"/>
      <w:tblStyleColBandSize w:val="1"/>
      <w:tblBorders>
        <w:top w:val="single" w:color="3C3C3C" w:themeColor="text1" w:sz="8" w:space="0"/>
        <w:left w:val="single" w:color="3C3C3C" w:themeColor="text1" w:sz="8" w:space="0"/>
        <w:bottom w:val="single" w:color="3C3C3C" w:themeColor="text1" w:sz="8" w:space="0"/>
        <w:right w:val="single" w:color="3C3C3C" w:themeColor="text1" w:sz="8" w:space="0"/>
        <w:insideH w:val="single" w:color="3C3C3C" w:themeColor="text1" w:sz="8" w:space="0"/>
        <w:insideV w:val="single" w:color="3C3C3C" w:themeColor="text1" w:sz="8" w:space="0"/>
      </w:tblBorders>
    </w:tblPr>
    <w:tblStylePr w:type="band1Horz">
      <w:tcPr>
        <w:shd w:val="clear" w:color="auto" w:fill="cecece" w:themeFill="text1" w:themeFillTint="3F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1Vert">
      <w:tcPr>
        <w:shd w:val="clear" w:color="auto" w:fill="cecece" w:themeFill="text1" w:themeFillTint="3F"/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band2Horz"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fir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18" w:space="0"/>
          <w:right w:val="single" w:color="3C3C3C" w:themeColor="text1" w:sz="8" w:space="0"/>
        </w:tcBorders>
      </w:tc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3C3C3C" w:themeColor="text1" w:sz="8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  <w:tblStylePr w:type="lastRow">
      <w:rPr>
        <w:rFonts w:asciiTheme="majorHAnsi" w:hAnsiTheme="majorHAnsi" w:eastAsiaTheme="majorEastAsia" w:cstheme="majorBidi"/>
        <w:b/>
        <w:bCs/>
      </w:rPr>
      <w:pPr>
        <w:spacing w:before="0" w:after="0" w:line="240" w:lineRule="auto"/>
      </w:pPr>
      <w:tcPr>
        <w:tcBorders>
          <w:top w:val="single" w:color="3C3C3C" w:themeColor="text1" w:sz="6" w:space="0"/>
          <w:left w:val="single" w:color="3C3C3C" w:themeColor="text1" w:sz="8" w:space="0"/>
          <w:bottom w:val="single" w:color="3C3C3C" w:themeColor="text1" w:sz="8" w:space="0"/>
          <w:right w:val="single" w:color="3C3C3C" w:themeColor="text1" w:sz="8" w:space="0"/>
        </w:tcBorders>
      </w:tcPr>
    </w:tblStylePr>
  </w:style>
  <w:style w:type="paragraph" w:styleId="946">
    <w:name w:val="Normal (Web)"/>
    <w:basedOn w:val="721"/>
    <w:uiPriority w:val="99"/>
    <w:unhideWhenUsed/>
    <w:pPr>
      <w:spacing w:before="100" w:beforeAutospacing="1" w:after="100" w:afterAutospacing="1" w:line="240" w:lineRule="auto"/>
    </w:pPr>
    <w:rPr>
      <w:rFonts w:ascii="Times New Roman" w:hAnsi="Times New Roman" w:eastAsia="Times New Roman" w:cs="Times New Roman"/>
      <w:sz w:val="24"/>
      <w:szCs w:val="24"/>
      <w:lang w:eastAsia="ru-RU"/>
    </w:rPr>
  </w:style>
  <w:style w:type="paragraph" w:styleId="947">
    <w:name w:val="footnote text"/>
    <w:basedOn w:val="721"/>
    <w:link w:val="948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948" w:customStyle="1">
    <w:name w:val="Текст сноски Знак"/>
    <w:basedOn w:val="731"/>
    <w:link w:val="947"/>
    <w:uiPriority w:val="99"/>
    <w:semiHidden/>
    <w:rPr>
      <w:sz w:val="20"/>
      <w:szCs w:val="20"/>
    </w:rPr>
  </w:style>
  <w:style w:type="character" w:styleId="949">
    <w:name w:val="footnote reference"/>
    <w:basedOn w:val="731"/>
    <w:uiPriority w:val="99"/>
    <w:semiHidden/>
    <w:unhideWhenUsed/>
    <w:rPr>
      <w:vertAlign w:val="superscript"/>
    </w:rPr>
  </w:style>
  <w:style w:type="character" w:styleId="950" w:customStyle="1">
    <w:name w:val="Заголовок 2 Знак"/>
    <w:basedOn w:val="731"/>
    <w:link w:val="723"/>
    <w:uiPriority w:val="9"/>
    <w:semiHidden/>
    <w:rPr>
      <w:rFonts w:asciiTheme="majorHAnsi" w:hAnsiTheme="majorHAnsi" w:eastAsiaTheme="majorEastAsia" w:cstheme="majorBidi"/>
      <w:color w:val="002f59" w:themeColor="accent1" w:themeShade="BF"/>
      <w:sz w:val="26"/>
      <w:szCs w:val="26"/>
    </w:rPr>
  </w:style>
  <w:style w:type="paragraph" w:styleId="951">
    <w:name w:val="Body Text"/>
    <w:basedOn w:val="721"/>
    <w:link w:val="952"/>
    <w:qFormat/>
    <w:pPr>
      <w:contextualSpacing/>
      <w:ind w:firstLine="567"/>
      <w:jc w:val="both"/>
      <w:spacing w:before="120" w:after="120" w:line="240" w:lineRule="auto"/>
      <w:widowControl w:val="off"/>
    </w:pPr>
    <w:rPr>
      <w:rFonts w:ascii="Arial" w:hAnsi="Arial" w:cs="Times New Roman"/>
      <w:color w:val="004077" w:themeColor="accent1"/>
    </w:rPr>
  </w:style>
  <w:style w:type="character" w:styleId="952" w:customStyle="1">
    <w:name w:val="Основной текст Знак"/>
    <w:basedOn w:val="731"/>
    <w:link w:val="951"/>
    <w:rPr>
      <w:rFonts w:ascii="Arial" w:hAnsi="Arial" w:cs="Times New Roman"/>
      <w:color w:val="004077" w:themeColor="accent1"/>
    </w:rPr>
  </w:style>
  <w:style w:type="character" w:styleId="953" w:customStyle="1">
    <w:name w:val="Заголовок 1 Знак"/>
    <w:basedOn w:val="731"/>
    <w:link w:val="722"/>
    <w:uiPriority w:val="9"/>
    <w:rPr>
      <w:rFonts w:asciiTheme="majorHAnsi" w:hAnsiTheme="majorHAnsi" w:eastAsiaTheme="majorEastAsia" w:cstheme="majorBidi"/>
      <w:color w:val="002f59" w:themeColor="accent1" w:themeShade="BF"/>
      <w:sz w:val="32"/>
      <w:szCs w:val="32"/>
      <w:lang w:eastAsia="ru-RU"/>
    </w:rPr>
  </w:style>
  <w:style w:type="paragraph" w:styleId="954" w:customStyle="1">
    <w:name w:val="Стиль1"/>
    <w:basedOn w:val="721"/>
    <w:qFormat/>
    <w:pPr>
      <w:numPr>
        <w:ilvl w:val="0"/>
        <w:numId w:val="5"/>
      </w:numPr>
      <w:jc w:val="both"/>
      <w:spacing w:before="240" w:after="120" w:line="240" w:lineRule="auto"/>
    </w:pPr>
    <w:rPr>
      <w:rFonts w:ascii="Times New Roman" w:hAnsi="Times New Roman" w:eastAsia="Times New Roman" w:cs="Times New Roman"/>
      <w:b/>
      <w:sz w:val="28"/>
      <w:lang w:eastAsia="ru-RU"/>
    </w:rPr>
  </w:style>
  <w:style w:type="paragraph" w:styleId="955" w:customStyle="1">
    <w:name w:val="Стиль2"/>
    <w:basedOn w:val="957"/>
    <w:next w:val="957"/>
    <w:qFormat/>
    <w:pPr>
      <w:numPr>
        <w:ilvl w:val="3"/>
      </w:numPr>
      <w:ind w:left="3560" w:hanging="360"/>
      <w:tabs>
        <w:tab w:val="num" w:pos="3560" w:leader="none"/>
      </w:tabs>
    </w:pPr>
  </w:style>
  <w:style w:type="paragraph" w:styleId="956" w:customStyle="1">
    <w:name w:val="Стиль1_1"/>
    <w:basedOn w:val="721"/>
    <w:link w:val="958"/>
    <w:qFormat/>
    <w:pPr>
      <w:numPr>
        <w:ilvl w:val="1"/>
        <w:numId w:val="5"/>
      </w:numPr>
      <w:jc w:val="both"/>
      <w:spacing w:before="120" w:after="120" w:line="240" w:lineRule="auto"/>
    </w:pPr>
    <w:rPr>
      <w:rFonts w:ascii="Times New Roman" w:hAnsi="Times New Roman" w:eastAsia="Times New Roman" w:cs="Times New Roman"/>
      <w:b/>
      <w:sz w:val="24"/>
      <w:szCs w:val="24"/>
      <w:shd w:val="clear" w:color="auto" w:fill="ffffff"/>
      <w:lang w:eastAsia="ru-RU"/>
    </w:rPr>
  </w:style>
  <w:style w:type="paragraph" w:styleId="957" w:customStyle="1">
    <w:name w:val="Стиль1_1_1"/>
    <w:basedOn w:val="956"/>
    <w:qFormat/>
    <w:pPr>
      <w:numPr>
        <w:ilvl w:val="2"/>
      </w:numPr>
      <w:ind w:left="1072" w:hanging="360"/>
      <w:tabs>
        <w:tab w:val="num" w:pos="2840" w:leader="none"/>
      </w:tabs>
    </w:pPr>
    <w:rPr>
      <w:b w:val="0"/>
    </w:rPr>
  </w:style>
  <w:style w:type="character" w:styleId="958" w:customStyle="1">
    <w:name w:val="Стиль1_1 Знак"/>
    <w:link w:val="956"/>
    <w:rPr>
      <w:rFonts w:ascii="Times New Roman" w:hAnsi="Times New Roman" w:eastAsia="Times New Roman" w:cs="Times New Roman"/>
      <w:b/>
      <w:sz w:val="24"/>
      <w:szCs w:val="24"/>
      <w:lang w:eastAsia="ru-RU"/>
    </w:rPr>
  </w:style>
</w:styles>
</file>

<file path=word/webSettings.xml><?xml version="1.0" encoding="utf-8"?>
<w:webSettings xmlns:w="http://schemas.openxmlformats.org/wordprocessingml/2006/main">
  <w:optimizeForBrowser/>
</w:webSettings>
</file>

<file path=word/_rels/comments.xml.rels><?xml version="1.0" encoding="UTF-8" standalone="yes"?><Relationships xmlns="http://schemas.openxmlformats.org/package/2006/relationships"></Relationship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 /><Relationship Id="rId2" Type="http://schemas.openxmlformats.org/officeDocument/2006/relationships/settings" Target="settings.xml" /><Relationship Id="rId3" Type="http://schemas.openxmlformats.org/officeDocument/2006/relationships/webSettings" Target="webSettings.xml" /><Relationship Id="rId4" Type="http://schemas.openxmlformats.org/officeDocument/2006/relationships/fontTable" Target="fontTable.xm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footnotes" Target="footnotes.xml" /><Relationship Id="rId8" Type="http://schemas.openxmlformats.org/officeDocument/2006/relationships/endnotes" Target="endnotes.xml" /><Relationship Id="rId9" Type="http://schemas.openxmlformats.org/officeDocument/2006/relationships/footer" Target="footer1.xml" /><Relationship Id="rId10" Type="http://schemas.openxmlformats.org/officeDocument/2006/relationships/customXml" Target="../customXml/item1.xml" /></Relationships>
</file>

<file path=word/_rels/endnotes.xml.rels><?xml version="1.0" encoding="UTF-8" standalone="yes"?><Relationships xmlns="http://schemas.openxmlformats.org/package/2006/relationships"></Relationships>
</file>

<file path=word/_rels/footer1.xml.rels><?xml version="1.0" encoding="UTF-8" standalone="yes"?><Relationships xmlns="http://schemas.openxmlformats.org/package/2006/relationships"></Relationships>
</file>

<file path=word/_rels/footnotes.xml.rels><?xml version="1.0" encoding="UTF-8" standalone="yes"?><Relationships xmlns="http://schemas.openxmlformats.org/package/2006/relationships"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Word">
  <a:themeElements>
    <a:clrScheme name="ГПН">
      <a:dk1>
        <a:srgbClr val="3C3C3C"/>
      </a:dk1>
      <a:lt1>
        <a:srgbClr val="FFFFFF"/>
      </a:lt1>
      <a:dk2>
        <a:srgbClr val="000000"/>
      </a:dk2>
      <a:lt2>
        <a:srgbClr val="706F6F"/>
      </a:lt2>
      <a:accent1>
        <a:srgbClr val="004077"/>
      </a:accent1>
      <a:accent2>
        <a:srgbClr val="2FB4E9"/>
      </a:accent2>
      <a:accent3>
        <a:srgbClr val="0070BA"/>
      </a:accent3>
      <a:accent4>
        <a:srgbClr val="DADADA"/>
      </a:accent4>
      <a:accent5>
        <a:srgbClr val="AEBD15"/>
      </a:accent5>
      <a:accent6>
        <a:srgbClr val="F7A600"/>
      </a:accent6>
      <a:hlink>
        <a:srgbClr val="0070BA"/>
      </a:hlink>
      <a:folHlink>
        <a:srgbClr val="706F6F"/>
      </a:folHlink>
    </a:clrScheme>
    <a:fontScheme name="Газпром нефть">
      <a:majorFont>
        <a:latin typeface="Arial"/>
        <a:ea typeface="Arial"/>
        <a:cs typeface="Arial"/>
      </a:majorFont>
      <a:minorFont>
        <a:latin typeface="Arial"/>
        <a:ea typeface="Arial"/>
        <a:cs typeface="Arial"/>
      </a:minorFont>
    </a:fontScheme>
    <a:fmtScheme name="Стандартная">
      <a:fillStyleLst>
        <a:solidFill>
          <a:schemeClr val="phClr"/>
        </a:solidFill>
        <a:gradFill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/>
        </a:gradFill>
        <a:gradFill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/>
        </a:gradFill>
      </a:bgFillStyleLst>
    </a:fmtScheme>
  </a:themeElements>
  <a:objectDefaults>
    <a:spDef>
      <a:spPr bwMode="auto">
        <a:prstGeom prst="rect">
          <a:avLst/>
        </a:prstGeom>
        <a:solidFill>
          <a:srgbClr val="FFFFFF"/>
        </a:solidFill>
        <a:ln w="12700">
          <a:solidFill>
            <a:schemeClr val="accent2"/>
          </a:solidFill>
        </a:ln>
      </a:spPr>
      <a:bodyPr/>
      <a:lstStyle/>
      <a:style>
        <a:lnRef idx="2">
          <a:schemeClr val="accent1">
            <a:shade val="50000"/>
          </a:schemeClr>
        </a:lnRef>
        <a:fillRef idx="1">
          <a:schemeClr val="accent1"/>
        </a:fillRef>
        <a:effectRef idx="0">
          <a:schemeClr val="accent1"/>
        </a:effectRef>
        <a:fontRef idx="minor">
          <a:schemeClr val="lt1"/>
        </a:fontRef>
      </a:style>
    </a:spDef>
    <a:txDef>
      <a:spPr bwMode="auto">
        <a:prstGeom prst="rect">
          <a:avLst/>
        </a:prstGeom>
        <a:noFill/>
      </a:spPr>
      <a:bodyPr/>
      <a:lstStyle/>
    </a:txDef>
  </a:objectDefaults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5CFE8197-8D96-4398-B251-86461D8574C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Application>Р7-Офис/2026.1.2.1942</Application>
  <Company>HP</Company>
  <DocSecurity>0</DocSecurity>
  <HyperlinksChanged>false</HyperlinksChanged>
  <LinksUpToDate>false</LinksUpToDate>
  <ScaleCrop>false</ScaleCrop>
  <SharedDoc>false</SharedDoc>
  <Template>Normal</Template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Minyaeva.IP</dc:creator>
  <cp:lastModifiedBy>rim</cp:lastModifiedBy>
  <cp:revision>3</cp:revision>
  <dcterms:created xsi:type="dcterms:W3CDTF">2026-07-30T10:13:00Z</dcterms:created>
  <dcterms:modified xsi:type="dcterms:W3CDTF">2026-07-30T12:38:22Z</dcterms:modified>
</cp:coreProperties>
</file>