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807" w:rsidRPr="003A3A72" w:rsidRDefault="000F0807" w:rsidP="00142D61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Векторное представление слов – вектор в пространстве с фиксированной размерностью. На вход подаются коллекция документов, на выходе получаем векторное представление из коллекции документов.</w:t>
      </w:r>
    </w:p>
    <w:p w:rsidR="00622631" w:rsidRDefault="000F0807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0F0807">
        <w:rPr>
          <w:rFonts w:ascii="Times New Roman" w:hAnsi="Times New Roman"/>
          <w:sz w:val="28"/>
          <w:lang w:val="en-US"/>
        </w:rPr>
        <w:t>One</w:t>
      </w:r>
      <w:r w:rsidRPr="000F0807">
        <w:rPr>
          <w:rFonts w:ascii="Times New Roman" w:hAnsi="Times New Roman"/>
          <w:sz w:val="28"/>
        </w:rPr>
        <w:t>-</w:t>
      </w:r>
      <w:r w:rsidRPr="000F0807">
        <w:rPr>
          <w:rFonts w:ascii="Times New Roman" w:hAnsi="Times New Roman"/>
          <w:sz w:val="28"/>
          <w:lang w:val="en-US"/>
        </w:rPr>
        <w:t>hot</w:t>
      </w:r>
      <w:r w:rsidRPr="000F0807">
        <w:rPr>
          <w:rFonts w:ascii="Times New Roman" w:hAnsi="Times New Roman"/>
          <w:sz w:val="28"/>
        </w:rPr>
        <w:t xml:space="preserve"> </w:t>
      </w:r>
      <w:r w:rsidR="004D7ABE" w:rsidRPr="000F0807">
        <w:rPr>
          <w:rFonts w:ascii="Times New Roman" w:hAnsi="Times New Roman"/>
          <w:sz w:val="28"/>
          <w:lang w:val="en-US"/>
        </w:rPr>
        <w:t>encoding</w:t>
      </w:r>
      <w:r w:rsidR="004D7ABE" w:rsidRPr="000F0807">
        <w:rPr>
          <w:rFonts w:ascii="Times New Roman" w:hAnsi="Times New Roman"/>
          <w:sz w:val="28"/>
        </w:rPr>
        <w:t xml:space="preserve"> –</w:t>
      </w:r>
      <w:r w:rsidR="004D7ABE">
        <w:rPr>
          <w:rFonts w:ascii="Times New Roman" w:hAnsi="Times New Roman"/>
          <w:sz w:val="28"/>
        </w:rPr>
        <w:t xml:space="preserve"> </w:t>
      </w:r>
      <w:r w:rsidR="004D7ABE" w:rsidRPr="004D7ABE">
        <w:rPr>
          <w:rFonts w:ascii="Times New Roman" w:hAnsi="Times New Roman"/>
          <w:sz w:val="28"/>
        </w:rPr>
        <w:t xml:space="preserve">метод </w:t>
      </w:r>
      <w:r w:rsidR="004D7ABE">
        <w:rPr>
          <w:rFonts w:ascii="Times New Roman" w:hAnsi="Times New Roman"/>
          <w:sz w:val="28"/>
        </w:rPr>
        <w:t xml:space="preserve">представления в векторном виде. Создается словарь фиксированного размера </w:t>
      </w:r>
      <w:r w:rsidR="004D7ABE" w:rsidRPr="004D7ABE">
        <w:rPr>
          <w:rFonts w:ascii="Times New Roman" w:hAnsi="Times New Roman"/>
          <w:i/>
          <w:sz w:val="28"/>
          <w:lang w:val="en-US"/>
        </w:rPr>
        <w:t>N</w:t>
      </w:r>
      <w:r w:rsidR="004D7ABE">
        <w:rPr>
          <w:rFonts w:ascii="Times New Roman" w:hAnsi="Times New Roman"/>
          <w:sz w:val="28"/>
        </w:rPr>
        <w:t xml:space="preserve">, где для каждого слова из словаря соответствует вектор размера </w:t>
      </w:r>
      <w:r w:rsidR="004D7ABE" w:rsidRPr="004D7ABE">
        <w:rPr>
          <w:rFonts w:ascii="Times New Roman" w:hAnsi="Times New Roman"/>
          <w:i/>
          <w:sz w:val="28"/>
          <w:lang w:val="en-US"/>
        </w:rPr>
        <w:t>N</w:t>
      </w:r>
      <w:r w:rsidR="004D7ABE" w:rsidRPr="004D7ABE">
        <w:rPr>
          <w:rFonts w:ascii="Times New Roman" w:hAnsi="Times New Roman"/>
          <w:sz w:val="28"/>
        </w:rPr>
        <w:t xml:space="preserve">, каждый вектор состоит из 1 единицы </w:t>
      </w:r>
      <w:r w:rsidR="003A3A72">
        <w:rPr>
          <w:rFonts w:ascii="Times New Roman" w:hAnsi="Times New Roman"/>
          <w:sz w:val="28"/>
        </w:rPr>
        <w:t xml:space="preserve">на </w:t>
      </w:r>
      <m:oMath>
        <m:r>
          <w:rPr>
            <w:rFonts w:ascii="Cambria Math" w:hAnsi="Cambria Math"/>
            <w:sz w:val="28"/>
          </w:rPr>
          <m:t>i</m:t>
        </m:r>
      </m:oMath>
      <w:r w:rsidR="003A3A72">
        <w:rPr>
          <w:rFonts w:ascii="Times New Roman" w:eastAsiaTheme="minorEastAsia" w:hAnsi="Times New Roman"/>
          <w:sz w:val="28"/>
        </w:rPr>
        <w:t>-м месте</w:t>
      </w:r>
      <w:r w:rsidR="003A3A72" w:rsidRPr="004D7ABE">
        <w:rPr>
          <w:rFonts w:ascii="Times New Roman" w:hAnsi="Times New Roman"/>
          <w:sz w:val="28"/>
        </w:rPr>
        <w:t xml:space="preserve"> </w:t>
      </w:r>
      <w:r w:rsidR="004D7ABE" w:rsidRPr="004D7ABE">
        <w:rPr>
          <w:rFonts w:ascii="Times New Roman" w:hAnsi="Times New Roman"/>
          <w:sz w:val="28"/>
        </w:rPr>
        <w:t>и (</w:t>
      </w:r>
      <w:r w:rsidR="004D7ABE" w:rsidRPr="004D7ABE">
        <w:rPr>
          <w:rFonts w:ascii="Times New Roman" w:hAnsi="Times New Roman"/>
          <w:i/>
          <w:sz w:val="28"/>
          <w:lang w:val="en-US"/>
        </w:rPr>
        <w:t>N</w:t>
      </w:r>
      <w:r w:rsidR="004D7ABE" w:rsidRPr="004D7ABE">
        <w:rPr>
          <w:rFonts w:ascii="Times New Roman" w:hAnsi="Times New Roman"/>
          <w:i/>
          <w:sz w:val="28"/>
        </w:rPr>
        <w:t xml:space="preserve"> – 1</w:t>
      </w:r>
      <w:r w:rsidR="004D7ABE" w:rsidRPr="004D7ABE">
        <w:rPr>
          <w:rFonts w:ascii="Times New Roman" w:hAnsi="Times New Roman"/>
          <w:sz w:val="28"/>
        </w:rPr>
        <w:t xml:space="preserve">) </w:t>
      </w:r>
      <w:r w:rsidR="004D7ABE">
        <w:rPr>
          <w:rFonts w:ascii="Times New Roman" w:hAnsi="Times New Roman"/>
          <w:sz w:val="28"/>
        </w:rPr>
        <w:t>нулей</w:t>
      </w:r>
      <w:r w:rsidR="004D7ABE">
        <w:rPr>
          <w:rFonts w:ascii="Times New Roman" w:eastAsiaTheme="minorEastAsia" w:hAnsi="Times New Roman"/>
          <w:sz w:val="28"/>
        </w:rPr>
        <w:t xml:space="preserve">, </w:t>
      </w:r>
      <w:r w:rsidR="003A3A72">
        <w:rPr>
          <w:rFonts w:ascii="Times New Roman" w:eastAsiaTheme="minorEastAsia" w:hAnsi="Times New Roman"/>
          <w:sz w:val="28"/>
        </w:rPr>
        <w:t xml:space="preserve">где </w:t>
      </w:r>
      <m:oMath>
        <m:r>
          <w:rPr>
            <w:rFonts w:ascii="Cambria Math" w:hAnsi="Cambria Math"/>
            <w:sz w:val="28"/>
          </w:rPr>
          <m:t>i</m:t>
        </m:r>
      </m:oMath>
      <w:r w:rsidR="004D7ABE" w:rsidRPr="004D7ABE">
        <w:rPr>
          <w:rFonts w:ascii="Times New Roman" w:eastAsiaTheme="minorEastAsia" w:hAnsi="Times New Roman"/>
          <w:sz w:val="28"/>
        </w:rPr>
        <w:t xml:space="preserve"> </w:t>
      </w:r>
      <w:r w:rsidR="004D7ABE">
        <w:rPr>
          <w:rFonts w:ascii="Times New Roman" w:eastAsiaTheme="minorEastAsia" w:hAnsi="Times New Roman"/>
          <w:sz w:val="28"/>
        </w:rPr>
        <w:t>–</w:t>
      </w:r>
      <w:r w:rsidR="004D7ABE" w:rsidRPr="004D7ABE">
        <w:rPr>
          <w:rFonts w:ascii="Times New Roman" w:eastAsiaTheme="minorEastAsia" w:hAnsi="Times New Roman"/>
          <w:sz w:val="28"/>
        </w:rPr>
        <w:t xml:space="preserve"> номер </w:t>
      </w:r>
      <w:r w:rsidR="004D7ABE">
        <w:rPr>
          <w:rFonts w:ascii="Times New Roman" w:eastAsiaTheme="minorEastAsia" w:hAnsi="Times New Roman"/>
          <w:sz w:val="28"/>
        </w:rPr>
        <w:t xml:space="preserve">слова в словаре. Таким образом, </w:t>
      </w:r>
      <w:r w:rsidR="00B9645C">
        <w:rPr>
          <w:rFonts w:ascii="Times New Roman" w:eastAsiaTheme="minorEastAsia" w:hAnsi="Times New Roman"/>
          <w:sz w:val="28"/>
        </w:rPr>
        <w:t xml:space="preserve">запись данного метода </w:t>
      </w:r>
      <w:r w:rsidR="00CB2585">
        <w:rPr>
          <w:rFonts w:ascii="Times New Roman" w:eastAsiaTheme="minorEastAsia" w:hAnsi="Times New Roman"/>
          <w:sz w:val="28"/>
        </w:rPr>
        <w:t>представлена на рисунке 1.1.</w:t>
      </w:r>
    </w:p>
    <w:p w:rsidR="00CB2585" w:rsidRPr="00CB2585" w:rsidRDefault="00CB2585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CB2585" w:rsidRPr="003A3A72" w:rsidRDefault="00CB2585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Рисунок 1.1 – </w:t>
      </w:r>
      <w:r>
        <w:rPr>
          <w:rFonts w:ascii="Times New Roman" w:eastAsiaTheme="minorEastAsia" w:hAnsi="Times New Roman"/>
          <w:sz w:val="28"/>
          <w:lang w:val="en-US"/>
        </w:rPr>
        <w:t>One</w:t>
      </w:r>
      <w:r w:rsidRPr="00CB2585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>hot</w:t>
      </w:r>
      <w:r w:rsidRPr="00CB2585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encoding</w:t>
      </w:r>
    </w:p>
    <w:p w:rsidR="00142D61" w:rsidRDefault="00142D61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Из приведённом описание и примере можно сделать вывод, что данный метод обладает множеством недостатков</w:t>
      </w:r>
      <w:r w:rsidRPr="00142D61">
        <w:rPr>
          <w:rFonts w:ascii="Times New Roman" w:eastAsiaTheme="minorEastAsia" w:hAnsi="Times New Roman"/>
          <w:sz w:val="28"/>
        </w:rPr>
        <w:t>:</w:t>
      </w:r>
    </w:p>
    <w:p w:rsidR="00142D61" w:rsidRPr="00142D61" w:rsidRDefault="00142D61" w:rsidP="004120D4">
      <w:pPr>
        <w:pStyle w:val="a4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Размерность векторов могут быть довольно большой</w:t>
      </w:r>
      <w:r w:rsidRPr="00142D61">
        <w:rPr>
          <w:rFonts w:ascii="Times New Roman" w:eastAsiaTheme="minorEastAsia" w:hAnsi="Times New Roman"/>
          <w:sz w:val="28"/>
        </w:rPr>
        <w:t>;</w:t>
      </w:r>
    </w:p>
    <w:p w:rsidR="00142D61" w:rsidRDefault="00142D61" w:rsidP="004120D4">
      <w:pPr>
        <w:pStyle w:val="a4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Слова, не попавшие в словарь, не будут обработаны</w:t>
      </w:r>
      <w:r w:rsidRPr="00142D61">
        <w:rPr>
          <w:rFonts w:ascii="Times New Roman" w:eastAsiaTheme="minorEastAsia" w:hAnsi="Times New Roman"/>
          <w:sz w:val="28"/>
        </w:rPr>
        <w:t>;</w:t>
      </w:r>
    </w:p>
    <w:p w:rsidR="00142D61" w:rsidRPr="00142D61" w:rsidRDefault="00142D61" w:rsidP="004120D4">
      <w:pPr>
        <w:pStyle w:val="a4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Векторы слов не отражают смысл слов;</w:t>
      </w:r>
    </w:p>
    <w:p w:rsidR="00142D61" w:rsidRPr="00142D61" w:rsidRDefault="00142D61" w:rsidP="004120D4">
      <w:pPr>
        <w:pStyle w:val="a4"/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Семантическая значимость слов между собой отсутствует. </w:t>
      </w:r>
    </w:p>
    <w:p w:rsidR="00CB2585" w:rsidRDefault="00C41E4C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  <w:lang w:val="en-US"/>
        </w:rPr>
        <w:t>Bag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to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Words</w:t>
      </w:r>
      <w:r w:rsidRPr="00C41E4C">
        <w:rPr>
          <w:rFonts w:ascii="Times New Roman" w:eastAsiaTheme="minorEastAsia" w:hAnsi="Times New Roman"/>
          <w:sz w:val="28"/>
        </w:rPr>
        <w:t xml:space="preserve"> (</w:t>
      </w:r>
      <w:r>
        <w:rPr>
          <w:rFonts w:ascii="Times New Roman" w:eastAsiaTheme="minorEastAsia" w:hAnsi="Times New Roman"/>
          <w:sz w:val="28"/>
          <w:lang w:val="en-US"/>
        </w:rPr>
        <w:t>BoG</w:t>
      </w:r>
      <w:r w:rsidRPr="00C41E4C">
        <w:rPr>
          <w:rFonts w:ascii="Times New Roman" w:eastAsiaTheme="minorEastAsia" w:hAnsi="Times New Roman"/>
          <w:sz w:val="28"/>
        </w:rPr>
        <w:t xml:space="preserve">) – </w:t>
      </w:r>
      <w:r>
        <w:rPr>
          <w:rFonts w:ascii="Times New Roman" w:eastAsiaTheme="minorEastAsia" w:hAnsi="Times New Roman"/>
          <w:sz w:val="28"/>
        </w:rPr>
        <w:t>Мешок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слов</w:t>
      </w:r>
      <w:r w:rsidRPr="00C41E4C">
        <w:rPr>
          <w:rFonts w:ascii="Times New Roman" w:eastAsiaTheme="minorEastAsia" w:hAnsi="Times New Roman"/>
          <w:sz w:val="28"/>
        </w:rPr>
        <w:t xml:space="preserve">, </w:t>
      </w:r>
      <w:r>
        <w:rPr>
          <w:rFonts w:ascii="Times New Roman" w:eastAsiaTheme="minorEastAsia" w:hAnsi="Times New Roman"/>
          <w:sz w:val="28"/>
        </w:rPr>
        <w:t xml:space="preserve">представление предложений, основанный на методе </w:t>
      </w:r>
      <w:r>
        <w:rPr>
          <w:rFonts w:ascii="Times New Roman" w:eastAsiaTheme="minorEastAsia" w:hAnsi="Times New Roman"/>
          <w:sz w:val="28"/>
          <w:lang w:val="en-US"/>
        </w:rPr>
        <w:t>one</w:t>
      </w:r>
      <w:r w:rsidRPr="00C41E4C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>hot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encoding</w:t>
      </w:r>
      <w:r w:rsidRPr="00C41E4C">
        <w:rPr>
          <w:rFonts w:ascii="Times New Roman" w:eastAsiaTheme="minorEastAsia" w:hAnsi="Times New Roman"/>
          <w:sz w:val="28"/>
        </w:rPr>
        <w:t xml:space="preserve">. </w:t>
      </w:r>
      <w:r>
        <w:rPr>
          <w:rFonts w:ascii="Times New Roman" w:eastAsiaTheme="minorEastAsia" w:hAnsi="Times New Roman"/>
          <w:sz w:val="28"/>
        </w:rPr>
        <w:t xml:space="preserve">В данном случае вектором предложений является сумма векторов слов. </w:t>
      </w:r>
      <w:r w:rsidR="006C75FD">
        <w:rPr>
          <w:rFonts w:ascii="Times New Roman" w:eastAsiaTheme="minorEastAsia" w:hAnsi="Times New Roman"/>
          <w:sz w:val="28"/>
        </w:rPr>
        <w:t xml:space="preserve">Или же можно сказать, что мешок слов для предложения – это вектор, у которого длина равна длине словаря и на </w:t>
      </w:r>
      <m:oMath>
        <m:r>
          <w:rPr>
            <w:rFonts w:ascii="Cambria Math" w:hAnsi="Cambria Math"/>
            <w:sz w:val="28"/>
          </w:rPr>
          <m:t>i</m:t>
        </m:r>
      </m:oMath>
      <w:r w:rsidR="006C75FD">
        <w:rPr>
          <w:rFonts w:ascii="Times New Roman" w:eastAsiaTheme="minorEastAsia" w:hAnsi="Times New Roman"/>
          <w:sz w:val="28"/>
        </w:rPr>
        <w:t xml:space="preserve">-м месте стоит такое число сколько раз </w:t>
      </w:r>
      <m:oMath>
        <m:r>
          <w:rPr>
            <w:rFonts w:ascii="Cambria Math" w:hAnsi="Cambria Math"/>
            <w:sz w:val="28"/>
          </w:rPr>
          <m:t>i</m:t>
        </m:r>
      </m:oMath>
      <w:r w:rsidR="006C75FD">
        <w:rPr>
          <w:rFonts w:ascii="Times New Roman" w:eastAsiaTheme="minorEastAsia" w:hAnsi="Times New Roman"/>
          <w:sz w:val="28"/>
        </w:rPr>
        <w:t>-е слово из словаря встречается в данном предложении.</w:t>
      </w:r>
      <w:r w:rsidR="006C75FD" w:rsidRPr="006C75FD">
        <w:rPr>
          <w:rFonts w:ascii="Times New Roman" w:eastAsiaTheme="minorEastAsia" w:hAnsi="Times New Roman"/>
          <w:sz w:val="28"/>
        </w:rPr>
        <w:t xml:space="preserve"> </w:t>
      </w:r>
      <w:r w:rsidR="006C75FD">
        <w:rPr>
          <w:rFonts w:ascii="Times New Roman" w:eastAsiaTheme="minorEastAsia" w:hAnsi="Times New Roman"/>
          <w:sz w:val="28"/>
        </w:rPr>
        <w:t>Запись данного метода можно увидеть на рисунке 1.2.</w:t>
      </w:r>
    </w:p>
    <w:p w:rsidR="006C75FD" w:rsidRPr="00CB2585" w:rsidRDefault="006C75FD" w:rsidP="006C75FD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6C75FD" w:rsidRPr="006C75FD" w:rsidRDefault="006C75FD" w:rsidP="006C75FD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Рисунок 1.</w:t>
      </w:r>
      <w:r w:rsidR="00DC51E2">
        <w:rPr>
          <w:rFonts w:ascii="Times New Roman" w:eastAsiaTheme="minorEastAsia" w:hAnsi="Times New Roman"/>
          <w:sz w:val="28"/>
        </w:rPr>
        <w:t>2</w:t>
      </w:r>
      <w:r>
        <w:rPr>
          <w:rFonts w:ascii="Times New Roman" w:eastAsiaTheme="minorEastAsia" w:hAnsi="Times New Roman"/>
          <w:sz w:val="28"/>
        </w:rPr>
        <w:t xml:space="preserve"> – </w:t>
      </w:r>
      <w:r>
        <w:rPr>
          <w:rFonts w:ascii="Times New Roman" w:eastAsiaTheme="minorEastAsia" w:hAnsi="Times New Roman"/>
          <w:sz w:val="28"/>
          <w:lang w:val="en-US"/>
        </w:rPr>
        <w:t>Bag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to</w:t>
      </w:r>
      <w:r w:rsidRPr="00C41E4C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  <w:lang w:val="en-US"/>
        </w:rPr>
        <w:t>Words</w:t>
      </w:r>
    </w:p>
    <w:p w:rsidR="006C75FD" w:rsidRDefault="006C75FD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Следовательно, данный метод наследуется от предыдущего, будет иметь такие же недостатки, но только уже для предложений</w:t>
      </w:r>
      <w:r w:rsidRPr="006C75FD">
        <w:rPr>
          <w:rFonts w:ascii="Times New Roman" w:eastAsiaTheme="minorEastAsia" w:hAnsi="Times New Roman"/>
          <w:sz w:val="28"/>
        </w:rPr>
        <w:t>:</w:t>
      </w:r>
    </w:p>
    <w:p w:rsidR="006C75FD" w:rsidRDefault="00F34585" w:rsidP="00C200D2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 w:rsidRPr="006C75FD">
        <w:rPr>
          <w:rFonts w:ascii="Times New Roman" w:eastAsiaTheme="minorEastAsia" w:hAnsi="Times New Roman"/>
          <w:sz w:val="28"/>
        </w:rPr>
        <w:t>П</w:t>
      </w:r>
      <w:r>
        <w:rPr>
          <w:rFonts w:ascii="Times New Roman" w:eastAsiaTheme="minorEastAsia" w:hAnsi="Times New Roman"/>
          <w:sz w:val="28"/>
        </w:rPr>
        <w:t>р</w:t>
      </w:r>
      <w:r w:rsidR="005476C0" w:rsidRPr="005476C0">
        <w:rPr>
          <w:rFonts w:ascii="Times New Roman" w:eastAsiaTheme="minorEastAsia" w:hAnsi="Times New Roman"/>
          <w:sz w:val="28"/>
        </w:rPr>
        <w:t>ед</w:t>
      </w:r>
      <w:r>
        <w:rPr>
          <w:rFonts w:ascii="Times New Roman" w:eastAsiaTheme="minorEastAsia" w:hAnsi="Times New Roman"/>
          <w:sz w:val="28"/>
        </w:rPr>
        <w:t>ложения</w:t>
      </w:r>
      <w:r w:rsidR="006C75FD">
        <w:rPr>
          <w:rFonts w:ascii="Times New Roman" w:eastAsiaTheme="minorEastAsia" w:hAnsi="Times New Roman"/>
          <w:sz w:val="28"/>
        </w:rPr>
        <w:t>, не попавшие в словарь, не будут обработаны</w:t>
      </w:r>
      <w:r w:rsidR="006C75FD" w:rsidRPr="00142D61">
        <w:rPr>
          <w:rFonts w:ascii="Times New Roman" w:eastAsiaTheme="minorEastAsia" w:hAnsi="Times New Roman"/>
          <w:sz w:val="28"/>
        </w:rPr>
        <w:t>;</w:t>
      </w:r>
    </w:p>
    <w:p w:rsidR="006C75FD" w:rsidRPr="00142D61" w:rsidRDefault="006C75FD" w:rsidP="00C200D2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lastRenderedPageBreak/>
        <w:t>Векторы предложений не отражают смысл слов;</w:t>
      </w:r>
    </w:p>
    <w:p w:rsidR="006C75FD" w:rsidRPr="00142D61" w:rsidRDefault="006C75FD" w:rsidP="00C200D2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Семантическая значимость предложений между собой отсутствует. </w:t>
      </w:r>
    </w:p>
    <w:p w:rsidR="006C75FD" w:rsidRDefault="00A05EF1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И для того, чтобы перейти к следующему методу, стоит обратить внимание на еще один недостаток – различные слова в любом тексте имеют разную важность/вес для передачи контекста и смысла этого текста. Например, любой текст на английском языке имеет множество артиклей, предлогов, которы</w:t>
      </w:r>
      <w:r w:rsidR="00112A4D">
        <w:rPr>
          <w:rFonts w:ascii="Times New Roman" w:eastAsiaTheme="minorEastAsia" w:hAnsi="Times New Roman"/>
          <w:sz w:val="28"/>
        </w:rPr>
        <w:t>е</w:t>
      </w:r>
      <w:r>
        <w:rPr>
          <w:rFonts w:ascii="Times New Roman" w:eastAsiaTheme="minorEastAsia" w:hAnsi="Times New Roman"/>
          <w:sz w:val="28"/>
        </w:rPr>
        <w:t xml:space="preserve"> в свою очередь не несут никакого смыслового контекста, т.к. мы все же сможем понять</w:t>
      </w:r>
      <w:r w:rsidR="0091415B">
        <w:rPr>
          <w:rFonts w:ascii="Times New Roman" w:eastAsiaTheme="minorEastAsia" w:hAnsi="Times New Roman"/>
          <w:sz w:val="28"/>
        </w:rPr>
        <w:t xml:space="preserve"> без них</w:t>
      </w:r>
      <w:r>
        <w:rPr>
          <w:rFonts w:ascii="Times New Roman" w:eastAsiaTheme="minorEastAsia" w:hAnsi="Times New Roman"/>
          <w:sz w:val="28"/>
        </w:rPr>
        <w:t>, о чем идет речь. На рисунке 1.3 красным выделено, какие слова в каждом предложение имеют высокую важность для понимания, зеленным те, которые не имеют высокой важности</w:t>
      </w:r>
      <w:r w:rsidR="00DC51E2">
        <w:rPr>
          <w:rFonts w:ascii="Times New Roman" w:eastAsiaTheme="minorEastAsia" w:hAnsi="Times New Roman"/>
          <w:sz w:val="28"/>
        </w:rPr>
        <w:t>.</w:t>
      </w:r>
    </w:p>
    <w:p w:rsidR="00DC51E2" w:rsidRPr="00CB2585" w:rsidRDefault="00DC51E2" w:rsidP="00DC51E2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DC51E2" w:rsidRPr="00DC51E2" w:rsidRDefault="00DC51E2" w:rsidP="00DC51E2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Рисунок 1.3 – Важность слов в предложениях</w:t>
      </w:r>
    </w:p>
    <w:p w:rsidR="00DC51E2" w:rsidRPr="009B022C" w:rsidRDefault="000F71BB" w:rsidP="009B022C">
      <w:pPr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 xml:space="preserve">Тогда перейдем к методу, который учитывает данную важность и будет упомянут </w:t>
      </w:r>
      <w:r>
        <w:rPr>
          <w:rFonts w:ascii="Times New Roman" w:eastAsiaTheme="minorEastAsia" w:hAnsi="Times New Roman"/>
          <w:sz w:val="28"/>
          <w:lang w:val="en-US"/>
        </w:rPr>
        <w:t>RAG</w:t>
      </w:r>
      <w:r>
        <w:rPr>
          <w:rFonts w:ascii="Times New Roman" w:eastAsiaTheme="minorEastAsia" w:hAnsi="Times New Roman"/>
          <w:sz w:val="28"/>
        </w:rPr>
        <w:t xml:space="preserve">. </w:t>
      </w:r>
      <w:r>
        <w:rPr>
          <w:rFonts w:ascii="Times New Roman" w:eastAsiaTheme="minorEastAsia" w:hAnsi="Times New Roman"/>
          <w:sz w:val="28"/>
          <w:lang w:val="en-US"/>
        </w:rPr>
        <w:t>TF</w:t>
      </w:r>
      <w:r w:rsidRPr="000F71BB">
        <w:rPr>
          <w:rFonts w:ascii="Times New Roman" w:eastAsiaTheme="minorEastAsia" w:hAnsi="Times New Roman"/>
          <w:sz w:val="28"/>
        </w:rPr>
        <w:t>-</w:t>
      </w:r>
      <w:r>
        <w:rPr>
          <w:rFonts w:ascii="Times New Roman" w:eastAsiaTheme="minorEastAsia" w:hAnsi="Times New Roman"/>
          <w:sz w:val="28"/>
          <w:lang w:val="en-US"/>
        </w:rPr>
        <w:t>IDF</w:t>
      </w:r>
      <w:r w:rsidRPr="000F71BB">
        <w:rPr>
          <w:rFonts w:ascii="Times New Roman" w:eastAsiaTheme="minorEastAsia" w:hAnsi="Times New Roman"/>
          <w:sz w:val="28"/>
        </w:rPr>
        <w:t xml:space="preserve"> – </w:t>
      </w:r>
      <w:r w:rsidR="009B022C" w:rsidRPr="009B022C">
        <w:rPr>
          <w:rFonts w:ascii="Times New Roman" w:hAnsi="Times New Roman"/>
          <w:sz w:val="28"/>
        </w:rPr>
        <w:t>вычисляет важность каждого слова в документе относительно количества его употреблений в данном документе и во всей коллекции текстов. Этот метод позволяет выделить ключевые слова и понять, какие слова имеют больший вес для определенного документа в контексте всей коллекции.</w:t>
      </w:r>
      <w:r w:rsidR="009B022C" w:rsidRPr="009B022C">
        <w:rPr>
          <w:rFonts w:ascii="Times New Roman" w:eastAsiaTheme="minorEastAsia" w:hAnsi="Times New Roman"/>
          <w:sz w:val="28"/>
        </w:rPr>
        <w:t xml:space="preserve"> </w:t>
      </w:r>
      <w:r w:rsidR="009B022C">
        <w:rPr>
          <w:rFonts w:ascii="Times New Roman" w:eastAsiaTheme="minorEastAsia" w:hAnsi="Times New Roman"/>
          <w:sz w:val="28"/>
        </w:rPr>
        <w:t xml:space="preserve">Или же более простыми словами – </w:t>
      </w:r>
      <w:r>
        <w:rPr>
          <w:rFonts w:ascii="Times New Roman" w:eastAsiaTheme="minorEastAsia" w:hAnsi="Times New Roman"/>
          <w:sz w:val="28"/>
        </w:rPr>
        <w:t xml:space="preserve">мера важности слова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Pr="000F71BB">
        <w:rPr>
          <w:rFonts w:ascii="Times New Roman" w:eastAsiaTheme="minorEastAsia" w:hAnsi="Times New Roman"/>
          <w:sz w:val="28"/>
        </w:rPr>
        <w:t xml:space="preserve"> для документа </w:t>
      </w:r>
      <m:oMath>
        <m:r>
          <w:rPr>
            <w:rFonts w:ascii="Cambria Math" w:eastAsiaTheme="minorEastAsia" w:hAnsi="Cambria Math"/>
            <w:sz w:val="28"/>
            <w:lang w:val="en-US"/>
          </w:rPr>
          <m:t>d</m:t>
        </m:r>
      </m:oMath>
      <w:r w:rsidRPr="000F71BB">
        <w:rPr>
          <w:rFonts w:ascii="Times New Roman" w:eastAsiaTheme="minorEastAsia" w:hAnsi="Times New Roman"/>
          <w:sz w:val="28"/>
        </w:rPr>
        <w:t xml:space="preserve"> среди документов </w:t>
      </w:r>
      <m:oMath>
        <m:r>
          <w:rPr>
            <w:rFonts w:ascii="Cambria Math" w:eastAsiaTheme="minorEastAsia" w:hAnsi="Cambria Math"/>
            <w:sz w:val="28"/>
          </w:rPr>
          <m:t>D</m:t>
        </m:r>
      </m:oMath>
      <w:r w:rsidRPr="000F71BB">
        <w:rPr>
          <w:rFonts w:ascii="Times New Roman" w:eastAsiaTheme="minorEastAsia" w:hAnsi="Times New Roman"/>
          <w:sz w:val="28"/>
        </w:rPr>
        <w:t>.</w:t>
      </w:r>
    </w:p>
    <w:p w:rsidR="000F71BB" w:rsidRDefault="000F71BB" w:rsidP="00142D61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Алгебраическая форма записи выгляди следующим образом</w:t>
      </w:r>
      <w:r w:rsidRPr="000F71BB">
        <w:rPr>
          <w:rFonts w:ascii="Times New Roman" w:eastAsiaTheme="minorEastAsia" w:hAnsi="Times New Roman"/>
          <w:sz w:val="28"/>
        </w:rPr>
        <w:t>:</w:t>
      </w:r>
    </w:p>
    <w:p w:rsidR="000F71BB" w:rsidRDefault="000F71BB" w:rsidP="000F71BB">
      <w:pPr>
        <w:tabs>
          <w:tab w:val="left" w:pos="8789"/>
        </w:tabs>
        <w:spacing w:line="360" w:lineRule="auto"/>
        <w:ind w:firstLine="2410"/>
        <w:jc w:val="center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tf-idf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t, d, D</m:t>
            </m:r>
          </m:e>
        </m:d>
        <m:r>
          <w:rPr>
            <w:rFonts w:ascii="Cambria Math" w:eastAsiaTheme="minorEastAsia" w:hAnsi="Cambria Math"/>
            <w:sz w:val="28"/>
          </w:rPr>
          <m:t>=tf(t, d) ×idf(t, D)</m:t>
        </m:r>
      </m:oMath>
      <w:r>
        <w:rPr>
          <w:rFonts w:ascii="Times New Roman" w:eastAsiaTheme="minorEastAsia" w:hAnsi="Times New Roman"/>
          <w:sz w:val="28"/>
        </w:rPr>
        <w:tab/>
      </w:r>
      <w:r w:rsidRPr="000F71BB">
        <w:rPr>
          <w:rFonts w:ascii="Times New Roman" w:eastAsiaTheme="minorEastAsia" w:hAnsi="Times New Roman"/>
          <w:sz w:val="28"/>
        </w:rPr>
        <w:t>(1.1)</w:t>
      </w:r>
    </w:p>
    <w:p w:rsidR="00760BE8" w:rsidRDefault="000F71BB" w:rsidP="00760BE8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 w:rsidRPr="000F71BB">
        <w:rPr>
          <w:rFonts w:ascii="Times New Roman" w:eastAsiaTheme="minorEastAsia" w:hAnsi="Times New Roman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Times New Roman" w:eastAsiaTheme="minorEastAsia" w:hAnsi="Times New Roman"/>
          <w:sz w:val="28"/>
        </w:rPr>
        <w:t xml:space="preserve"> – входное слово;</w:t>
      </w:r>
    </w:p>
    <w:p w:rsidR="00760BE8" w:rsidRDefault="000F71BB" w:rsidP="00760BE8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d</m:t>
        </m:r>
      </m:oMath>
      <w:r>
        <w:rPr>
          <w:rFonts w:ascii="Times New Roman" w:eastAsiaTheme="minorEastAsia" w:hAnsi="Times New Roman"/>
          <w:sz w:val="28"/>
        </w:rPr>
        <w:t xml:space="preserve"> – текущий документ</w:t>
      </w:r>
      <w:r w:rsidRPr="000F71BB">
        <w:rPr>
          <w:rFonts w:ascii="Times New Roman" w:eastAsiaTheme="minorEastAsia" w:hAnsi="Times New Roman"/>
          <w:sz w:val="28"/>
        </w:rPr>
        <w:t>;</w:t>
      </w:r>
    </w:p>
    <w:p w:rsidR="00760BE8" w:rsidRDefault="000F71BB" w:rsidP="00760BE8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D</m:t>
        </m:r>
      </m:oMath>
      <w:r w:rsidRPr="000F71BB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–</w:t>
      </w:r>
      <w:r w:rsidRPr="000F71BB">
        <w:rPr>
          <w:rFonts w:ascii="Times New Roman" w:eastAsiaTheme="minorEastAsia" w:hAnsi="Times New Roman"/>
          <w:sz w:val="28"/>
        </w:rPr>
        <w:t xml:space="preserve"> коллекция </w:t>
      </w:r>
      <w:r>
        <w:rPr>
          <w:rFonts w:ascii="Times New Roman" w:eastAsiaTheme="minorEastAsia" w:hAnsi="Times New Roman"/>
          <w:sz w:val="28"/>
        </w:rPr>
        <w:t>документов;</w:t>
      </w:r>
    </w:p>
    <w:p w:rsidR="00760BE8" w:rsidRDefault="000F71BB" w:rsidP="00760BE8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tf(t, d)</m:t>
        </m:r>
      </m:oMath>
      <w:r w:rsidRPr="000F71BB">
        <w:rPr>
          <w:rFonts w:ascii="Times New Roman" w:eastAsiaTheme="minorEastAsia" w:hAnsi="Times New Roman"/>
          <w:sz w:val="28"/>
        </w:rPr>
        <w:t xml:space="preserve"> </w:t>
      </w:r>
      <w:r>
        <w:rPr>
          <w:rFonts w:ascii="Times New Roman" w:eastAsiaTheme="minorEastAsia" w:hAnsi="Times New Roman"/>
          <w:sz w:val="28"/>
        </w:rPr>
        <w:t>–</w:t>
      </w:r>
      <w:r w:rsidRPr="000F71BB">
        <w:rPr>
          <w:rFonts w:ascii="Times New Roman" w:eastAsiaTheme="minorEastAsia" w:hAnsi="Times New Roman"/>
          <w:sz w:val="28"/>
        </w:rPr>
        <w:t xml:space="preserve"> относительная </w:t>
      </w:r>
      <w:r>
        <w:rPr>
          <w:rFonts w:ascii="Times New Roman" w:eastAsiaTheme="minorEastAsia" w:hAnsi="Times New Roman"/>
          <w:sz w:val="28"/>
        </w:rPr>
        <w:t>частота встречаемого слова в документе;</w:t>
      </w:r>
    </w:p>
    <w:p w:rsidR="000F71BB" w:rsidRDefault="000F71BB" w:rsidP="00760BE8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idf(t, D)</m:t>
        </m:r>
      </m:oMath>
      <w:r w:rsidRPr="000F71BB">
        <w:rPr>
          <w:rFonts w:ascii="Times New Roman" w:eastAsiaTheme="minorEastAsia" w:hAnsi="Times New Roman"/>
          <w:sz w:val="28"/>
        </w:rPr>
        <w:t xml:space="preserve"> </w:t>
      </w:r>
      <w:r w:rsidR="00760BE8">
        <w:rPr>
          <w:rFonts w:ascii="Times New Roman" w:eastAsiaTheme="minorEastAsia" w:hAnsi="Times New Roman"/>
          <w:sz w:val="28"/>
        </w:rPr>
        <w:t>–</w:t>
      </w:r>
      <w:r w:rsidRPr="000F71BB">
        <w:rPr>
          <w:rFonts w:ascii="Times New Roman" w:eastAsiaTheme="minorEastAsia" w:hAnsi="Times New Roman"/>
          <w:sz w:val="28"/>
        </w:rPr>
        <w:t xml:space="preserve"> </w:t>
      </w:r>
      <w:r w:rsidR="00760BE8" w:rsidRPr="00760BE8">
        <w:rPr>
          <w:rFonts w:ascii="Times New Roman" w:eastAsiaTheme="minorEastAsia" w:hAnsi="Times New Roman"/>
          <w:sz w:val="28"/>
        </w:rPr>
        <w:t xml:space="preserve">обратная частота </w:t>
      </w:r>
      <w:r w:rsidR="00CA66EB">
        <w:rPr>
          <w:rFonts w:ascii="Times New Roman" w:eastAsiaTheme="minorEastAsia" w:hAnsi="Times New Roman"/>
          <w:sz w:val="28"/>
        </w:rPr>
        <w:t>встречаемого</w:t>
      </w:r>
      <w:r w:rsidR="00760BE8" w:rsidRPr="00760BE8">
        <w:rPr>
          <w:rFonts w:ascii="Times New Roman" w:eastAsiaTheme="minorEastAsia" w:hAnsi="Times New Roman"/>
          <w:sz w:val="28"/>
        </w:rPr>
        <w:t xml:space="preserve"> слова в наборе документов</w:t>
      </w:r>
      <w:r w:rsidR="00760BE8">
        <w:rPr>
          <w:rFonts w:ascii="Times New Roman" w:eastAsiaTheme="minorEastAsia" w:hAnsi="Times New Roman"/>
          <w:sz w:val="28"/>
        </w:rPr>
        <w:t>.</w:t>
      </w:r>
    </w:p>
    <w:p w:rsidR="007C770C" w:rsidRDefault="007C770C" w:rsidP="00760BE8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</w:p>
    <w:p w:rsidR="00593F64" w:rsidRDefault="00593F64" w:rsidP="00593F64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lastRenderedPageBreak/>
        <w:t>Относительная частота рассчитывается следующим образом</w:t>
      </w:r>
      <w:r w:rsidRPr="00593F64">
        <w:rPr>
          <w:rFonts w:ascii="Times New Roman" w:eastAsiaTheme="minorEastAsia" w:hAnsi="Times New Roman"/>
          <w:sz w:val="28"/>
        </w:rPr>
        <w:t>:</w:t>
      </w:r>
    </w:p>
    <w:p w:rsidR="00593F64" w:rsidRDefault="00593F64" w:rsidP="00593F64">
      <w:pPr>
        <w:tabs>
          <w:tab w:val="left" w:pos="8789"/>
        </w:tabs>
        <w:spacing w:line="360" w:lineRule="auto"/>
        <w:ind w:firstLine="3828"/>
        <w:jc w:val="center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tf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t, d</m:t>
            </m:r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t</m:t>
                </m:r>
              </m:sub>
            </m:sSub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k</m:t>
                    </m:r>
                  </m:sub>
                </m:sSub>
              </m:e>
            </m:nary>
          </m:den>
        </m:f>
      </m:oMath>
      <w:r>
        <w:rPr>
          <w:rFonts w:ascii="Times New Roman" w:eastAsiaTheme="minorEastAsia" w:hAnsi="Times New Roman"/>
          <w:sz w:val="28"/>
        </w:rPr>
        <w:tab/>
      </w:r>
      <w:r w:rsidRPr="000F71BB">
        <w:rPr>
          <w:rFonts w:ascii="Times New Roman" w:eastAsiaTheme="minorEastAsia" w:hAnsi="Times New Roman"/>
          <w:sz w:val="28"/>
        </w:rPr>
        <w:t>(1.</w:t>
      </w:r>
      <w:r w:rsidRPr="00593F64">
        <w:rPr>
          <w:rFonts w:ascii="Times New Roman" w:eastAsiaTheme="minorEastAsia" w:hAnsi="Times New Roman"/>
          <w:sz w:val="28"/>
        </w:rPr>
        <w:t>2</w:t>
      </w:r>
      <w:r w:rsidRPr="000F71BB">
        <w:rPr>
          <w:rFonts w:ascii="Times New Roman" w:eastAsiaTheme="minorEastAsia" w:hAnsi="Times New Roman"/>
          <w:sz w:val="28"/>
        </w:rPr>
        <w:t>)</w:t>
      </w:r>
    </w:p>
    <w:p w:rsidR="00593F64" w:rsidRDefault="00593F64" w:rsidP="00593F64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 w:rsidRPr="000F71BB">
        <w:rPr>
          <w:rFonts w:ascii="Times New Roman" w:eastAsiaTheme="minorEastAsia" w:hAnsi="Times New Roman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Times New Roman" w:eastAsiaTheme="minorEastAsia" w:hAnsi="Times New Roman"/>
          <w:sz w:val="28"/>
        </w:rPr>
        <w:t xml:space="preserve"> – входное слово;</w:t>
      </w:r>
    </w:p>
    <w:p w:rsidR="00593F64" w:rsidRDefault="00593F64" w:rsidP="00593F64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d</m:t>
        </m:r>
      </m:oMath>
      <w:r>
        <w:rPr>
          <w:rFonts w:ascii="Times New Roman" w:eastAsiaTheme="minorEastAsia" w:hAnsi="Times New Roman"/>
          <w:sz w:val="28"/>
        </w:rPr>
        <w:t xml:space="preserve"> – </w:t>
      </w:r>
      <w:r w:rsidRPr="00593F64">
        <w:rPr>
          <w:rFonts w:ascii="Times New Roman" w:eastAsiaTheme="minorEastAsia" w:hAnsi="Times New Roman"/>
          <w:sz w:val="28"/>
        </w:rPr>
        <w:t>документ</w:t>
      </w:r>
      <w:r>
        <w:rPr>
          <w:rFonts w:ascii="Times New Roman" w:eastAsiaTheme="minorEastAsia" w:hAnsi="Times New Roman"/>
          <w:sz w:val="28"/>
        </w:rPr>
        <w:t xml:space="preserve">, в котором ищется слово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Pr="000F71BB">
        <w:rPr>
          <w:rFonts w:ascii="Times New Roman" w:eastAsiaTheme="minorEastAsia" w:hAnsi="Times New Roman"/>
          <w:sz w:val="28"/>
        </w:rPr>
        <w:t>;</w:t>
      </w:r>
    </w:p>
    <w:p w:rsidR="00593F64" w:rsidRDefault="006B278D" w:rsidP="00593F64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t</m:t>
            </m:r>
          </m:sub>
        </m:sSub>
      </m:oMath>
      <w:r w:rsidR="00593F64" w:rsidRPr="000F71BB">
        <w:rPr>
          <w:rFonts w:ascii="Times New Roman" w:eastAsiaTheme="minorEastAsia" w:hAnsi="Times New Roman"/>
          <w:sz w:val="28"/>
        </w:rPr>
        <w:t xml:space="preserve"> </w:t>
      </w:r>
      <w:r w:rsidR="00593F64">
        <w:rPr>
          <w:rFonts w:ascii="Times New Roman" w:eastAsiaTheme="minorEastAsia" w:hAnsi="Times New Roman"/>
          <w:sz w:val="28"/>
        </w:rPr>
        <w:t>–</w:t>
      </w:r>
      <w:r w:rsidR="00593F64" w:rsidRPr="000F71BB">
        <w:rPr>
          <w:rFonts w:ascii="Times New Roman" w:eastAsiaTheme="minorEastAsia" w:hAnsi="Times New Roman"/>
          <w:sz w:val="28"/>
        </w:rPr>
        <w:t xml:space="preserve"> </w:t>
      </w:r>
      <w:r w:rsidR="00593F64">
        <w:rPr>
          <w:rFonts w:ascii="Times New Roman" w:eastAsiaTheme="minorEastAsia" w:hAnsi="Times New Roman"/>
          <w:sz w:val="28"/>
        </w:rPr>
        <w:t xml:space="preserve">количество слова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="00593F64">
        <w:rPr>
          <w:rFonts w:ascii="Times New Roman" w:eastAsiaTheme="minorEastAsia" w:hAnsi="Times New Roman"/>
          <w:sz w:val="28"/>
        </w:rPr>
        <w:t xml:space="preserve"> в документе </w:t>
      </w:r>
      <m:oMath>
        <m:r>
          <w:rPr>
            <w:rFonts w:ascii="Cambria Math" w:eastAsiaTheme="minorEastAsia" w:hAnsi="Cambria Math"/>
            <w:sz w:val="28"/>
          </w:rPr>
          <m:t>d</m:t>
        </m:r>
      </m:oMath>
      <w:r w:rsidR="00593F64">
        <w:rPr>
          <w:rFonts w:ascii="Times New Roman" w:eastAsiaTheme="minorEastAsia" w:hAnsi="Times New Roman"/>
          <w:sz w:val="28"/>
        </w:rPr>
        <w:t>;</w:t>
      </w:r>
    </w:p>
    <w:p w:rsidR="00593F64" w:rsidRDefault="006B278D" w:rsidP="00593F64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k</m:t>
                </m:r>
              </m:sub>
            </m:sSub>
          </m:e>
        </m:nary>
      </m:oMath>
      <w:r w:rsidR="00593F64" w:rsidRPr="000F71BB">
        <w:rPr>
          <w:rFonts w:ascii="Times New Roman" w:eastAsiaTheme="minorEastAsia" w:hAnsi="Times New Roman"/>
          <w:sz w:val="28"/>
        </w:rPr>
        <w:t xml:space="preserve"> </w:t>
      </w:r>
      <w:r w:rsidR="00593F64">
        <w:rPr>
          <w:rFonts w:ascii="Times New Roman" w:eastAsiaTheme="minorEastAsia" w:hAnsi="Times New Roman"/>
          <w:sz w:val="28"/>
        </w:rPr>
        <w:t>–</w:t>
      </w:r>
      <w:r w:rsidR="00593F64" w:rsidRPr="000F71BB">
        <w:rPr>
          <w:rFonts w:ascii="Times New Roman" w:eastAsiaTheme="minorEastAsia" w:hAnsi="Times New Roman"/>
          <w:sz w:val="28"/>
        </w:rPr>
        <w:t xml:space="preserve"> </w:t>
      </w:r>
      <w:r w:rsidR="00593F64">
        <w:rPr>
          <w:rFonts w:ascii="Times New Roman" w:eastAsiaTheme="minorEastAsia" w:hAnsi="Times New Roman"/>
          <w:sz w:val="28"/>
        </w:rPr>
        <w:t xml:space="preserve">количество слов в документе </w:t>
      </w:r>
      <m:oMath>
        <m:r>
          <w:rPr>
            <w:rFonts w:ascii="Cambria Math" w:eastAsiaTheme="minorEastAsia" w:hAnsi="Cambria Math"/>
            <w:sz w:val="28"/>
          </w:rPr>
          <m:t>d</m:t>
        </m:r>
      </m:oMath>
      <w:r w:rsidR="00593F64">
        <w:rPr>
          <w:rFonts w:ascii="Times New Roman" w:eastAsiaTheme="minorEastAsia" w:hAnsi="Times New Roman"/>
          <w:sz w:val="28"/>
        </w:rPr>
        <w:t>.</w:t>
      </w:r>
    </w:p>
    <w:p w:rsidR="0060048D" w:rsidRDefault="0060048D" w:rsidP="0060048D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Обратная частота рассчитывается следующим образом</w:t>
      </w:r>
      <w:r w:rsidRPr="00593F64">
        <w:rPr>
          <w:rFonts w:ascii="Times New Roman" w:eastAsiaTheme="minorEastAsia" w:hAnsi="Times New Roman"/>
          <w:sz w:val="28"/>
        </w:rPr>
        <w:t>:</w:t>
      </w:r>
    </w:p>
    <w:p w:rsidR="0060048D" w:rsidRDefault="0060048D" w:rsidP="00B74FC8">
      <w:pPr>
        <w:tabs>
          <w:tab w:val="left" w:pos="8789"/>
        </w:tabs>
        <w:spacing w:line="360" w:lineRule="auto"/>
        <w:ind w:firstLine="3119"/>
        <w:jc w:val="center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  <w:lang w:val="en-US"/>
          </w:rPr>
          <m:t>i</m:t>
        </m:r>
        <m:r>
          <w:rPr>
            <w:rFonts w:ascii="Cambria Math" w:eastAsiaTheme="minorEastAsia" w:hAnsi="Cambria Math"/>
            <w:sz w:val="28"/>
          </w:rPr>
          <m:t>df</m:t>
        </m:r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t, D</m:t>
            </m:r>
          </m:e>
        </m:d>
        <m:r>
          <w:rPr>
            <w:rFonts w:ascii="Cambria Math" w:eastAsiaTheme="minorEastAsia" w:hAnsi="Cambria Math"/>
            <w:sz w:val="28"/>
          </w:rPr>
          <m:t xml:space="preserve">=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∈D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t∈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den>
            </m:f>
          </m:e>
        </m:func>
      </m:oMath>
      <w:r>
        <w:rPr>
          <w:rFonts w:ascii="Times New Roman" w:eastAsiaTheme="minorEastAsia" w:hAnsi="Times New Roman"/>
          <w:sz w:val="28"/>
        </w:rPr>
        <w:tab/>
      </w:r>
      <w:r w:rsidRPr="000F71BB">
        <w:rPr>
          <w:rFonts w:ascii="Times New Roman" w:eastAsiaTheme="minorEastAsia" w:hAnsi="Times New Roman"/>
          <w:sz w:val="28"/>
        </w:rPr>
        <w:t>(1.</w:t>
      </w:r>
      <w:r w:rsidRPr="0060048D">
        <w:rPr>
          <w:rFonts w:ascii="Times New Roman" w:eastAsiaTheme="minorEastAsia" w:hAnsi="Times New Roman"/>
          <w:sz w:val="28"/>
        </w:rPr>
        <w:t>3</w:t>
      </w:r>
      <w:r w:rsidRPr="000F71BB">
        <w:rPr>
          <w:rFonts w:ascii="Times New Roman" w:eastAsiaTheme="minorEastAsia" w:hAnsi="Times New Roman"/>
          <w:sz w:val="28"/>
        </w:rPr>
        <w:t>)</w:t>
      </w:r>
    </w:p>
    <w:p w:rsidR="0060048D" w:rsidRDefault="0060048D" w:rsidP="0060048D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 w:rsidRPr="000F71BB">
        <w:rPr>
          <w:rFonts w:ascii="Times New Roman" w:eastAsiaTheme="minorEastAsia" w:hAnsi="Times New Roman"/>
          <w:sz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Times New Roman" w:eastAsiaTheme="minorEastAsia" w:hAnsi="Times New Roman"/>
          <w:sz w:val="28"/>
        </w:rPr>
        <w:t xml:space="preserve"> – входное слово;</w:t>
      </w:r>
    </w:p>
    <w:p w:rsidR="0060048D" w:rsidRDefault="0060048D" w:rsidP="0060048D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D</m:t>
        </m:r>
      </m:oMath>
      <w:r>
        <w:rPr>
          <w:rFonts w:ascii="Times New Roman" w:eastAsiaTheme="minorEastAsia" w:hAnsi="Times New Roman"/>
          <w:sz w:val="28"/>
        </w:rPr>
        <w:t xml:space="preserve"> – </w:t>
      </w:r>
      <w:r w:rsidRPr="000F71BB">
        <w:rPr>
          <w:rFonts w:ascii="Times New Roman" w:eastAsiaTheme="minorEastAsia" w:hAnsi="Times New Roman"/>
          <w:sz w:val="28"/>
        </w:rPr>
        <w:t xml:space="preserve">коллекция </w:t>
      </w:r>
      <w:r>
        <w:rPr>
          <w:rFonts w:ascii="Times New Roman" w:eastAsiaTheme="minorEastAsia" w:hAnsi="Times New Roman"/>
          <w:sz w:val="28"/>
        </w:rPr>
        <w:t>документов, и</w:t>
      </w:r>
      <w:r w:rsidR="00A64B9F">
        <w:rPr>
          <w:rFonts w:ascii="Times New Roman" w:eastAsiaTheme="minorEastAsia" w:hAnsi="Times New Roman"/>
          <w:sz w:val="28"/>
        </w:rPr>
        <w:t>х</w:t>
      </w:r>
      <w:r>
        <w:rPr>
          <w:rFonts w:ascii="Times New Roman" w:eastAsiaTheme="minorEastAsia" w:hAnsi="Times New Roman"/>
          <w:sz w:val="28"/>
        </w:rPr>
        <w:t xml:space="preserve"> количеств</w:t>
      </w:r>
      <w:r w:rsidR="00A64B9F">
        <w:rPr>
          <w:rFonts w:ascii="Times New Roman" w:eastAsiaTheme="minorEastAsia" w:hAnsi="Times New Roman"/>
          <w:sz w:val="28"/>
        </w:rPr>
        <w:t>о</w:t>
      </w:r>
      <w:r w:rsidRPr="000F71BB">
        <w:rPr>
          <w:rFonts w:ascii="Times New Roman" w:eastAsiaTheme="minorEastAsia" w:hAnsi="Times New Roman"/>
          <w:sz w:val="28"/>
        </w:rPr>
        <w:t>;</w:t>
      </w:r>
    </w:p>
    <w:p w:rsidR="0060048D" w:rsidRDefault="006B278D" w:rsidP="0060048D">
      <w:pPr>
        <w:tabs>
          <w:tab w:val="left" w:pos="8789"/>
        </w:tabs>
        <w:spacing w:line="360" w:lineRule="auto"/>
        <w:ind w:firstLine="1134"/>
        <w:contextualSpacing/>
        <w:jc w:val="both"/>
        <w:rPr>
          <w:rFonts w:ascii="Times New Roman" w:eastAsiaTheme="minorEastAsia" w:hAnsi="Times New Roman"/>
          <w:sz w:val="28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</w:rPr>
                  <m:t>∈D</m:t>
                </m:r>
              </m:e>
              <m:e>
                <m:r>
                  <w:rPr>
                    <w:rFonts w:ascii="Cambria Math" w:eastAsiaTheme="minorEastAsia" w:hAnsi="Cambria Math"/>
                    <w:sz w:val="28"/>
                  </w:rPr>
                  <m:t>t∈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</w:rPr>
                      <m:t>i</m:t>
                    </m:r>
                  </m:sub>
                </m:sSub>
              </m:e>
            </m:d>
          </m:e>
        </m:d>
      </m:oMath>
      <w:r w:rsidR="0060048D">
        <w:rPr>
          <w:rFonts w:ascii="Times New Roman" w:eastAsiaTheme="minorEastAsia" w:hAnsi="Times New Roman"/>
          <w:sz w:val="28"/>
        </w:rPr>
        <w:t xml:space="preserve"> – количество документов, где слово</w:t>
      </w:r>
      <w:r w:rsidR="0060048D" w:rsidRPr="0060048D">
        <w:rPr>
          <w:rFonts w:ascii="Times New Roman" w:eastAsiaTheme="minorEastAsia" w:hAnsi="Times New Roman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="0060048D">
        <w:rPr>
          <w:rFonts w:ascii="Times New Roman" w:eastAsiaTheme="minorEastAsia" w:hAnsi="Times New Roman"/>
          <w:sz w:val="28"/>
        </w:rPr>
        <w:t xml:space="preserve"> встречается.</w:t>
      </w:r>
    </w:p>
    <w:p w:rsidR="00593F64" w:rsidRDefault="00516BCD" w:rsidP="00593F64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Следовательно, значение обратной частоты показывает, чем оно больше</w:t>
      </w:r>
      <w:r w:rsidR="0090155F">
        <w:rPr>
          <w:rFonts w:ascii="Times New Roman" w:eastAsiaTheme="minorEastAsia" w:hAnsi="Times New Roman"/>
          <w:sz w:val="28"/>
        </w:rPr>
        <w:t>,</w:t>
      </w:r>
      <w:r>
        <w:rPr>
          <w:rFonts w:ascii="Times New Roman" w:eastAsiaTheme="minorEastAsia" w:hAnsi="Times New Roman"/>
          <w:sz w:val="28"/>
        </w:rPr>
        <w:t xml:space="preserve"> </w:t>
      </w:r>
      <w:r w:rsidR="0090155F">
        <w:rPr>
          <w:rFonts w:ascii="Times New Roman" w:eastAsiaTheme="minorEastAsia" w:hAnsi="Times New Roman"/>
          <w:sz w:val="28"/>
        </w:rPr>
        <w:t>т.е.</w:t>
      </w:r>
      <w:r>
        <w:rPr>
          <w:rFonts w:ascii="Times New Roman" w:eastAsiaTheme="minorEastAsia" w:hAnsi="Times New Roman"/>
          <w:sz w:val="28"/>
        </w:rPr>
        <w:t xml:space="preserve"> количество слов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>
        <w:rPr>
          <w:rFonts w:ascii="Times New Roman" w:eastAsiaTheme="minorEastAsia" w:hAnsi="Times New Roman"/>
          <w:sz w:val="28"/>
        </w:rPr>
        <w:t xml:space="preserve"> встречается реже во всех документах, тем оно является более важным по смыслу в текущем документе, в противном случае, как было сказано про артикли и предлоги до этого, их количество велико, что говорит нам о том, что их важность очень мала и не несет никакой смысловой нагрузки.</w:t>
      </w:r>
    </w:p>
    <w:p w:rsidR="0090155F" w:rsidRDefault="0090155F" w:rsidP="00593F64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Теперь, когда м</w:t>
      </w:r>
      <w:r w:rsidR="00095CE6">
        <w:rPr>
          <w:rFonts w:ascii="Times New Roman" w:eastAsiaTheme="minorEastAsia" w:hAnsi="Times New Roman"/>
          <w:sz w:val="28"/>
        </w:rPr>
        <w:t xml:space="preserve">ожно найти важность каждого слова среди документов, строятся векторы документов из данных значений, который имеет размер словаря </w:t>
      </w:r>
      <w:r w:rsidR="00095CE6" w:rsidRPr="004D7ABE">
        <w:rPr>
          <w:rFonts w:ascii="Times New Roman" w:hAnsi="Times New Roman"/>
          <w:i/>
          <w:sz w:val="28"/>
          <w:lang w:val="en-US"/>
        </w:rPr>
        <w:t>N</w:t>
      </w:r>
      <w:r w:rsidR="00095CE6">
        <w:rPr>
          <w:rFonts w:ascii="Times New Roman" w:hAnsi="Times New Roman"/>
          <w:sz w:val="28"/>
        </w:rPr>
        <w:t xml:space="preserve"> и на </w:t>
      </w:r>
      <m:oMath>
        <m:r>
          <w:rPr>
            <w:rFonts w:ascii="Cambria Math" w:hAnsi="Cambria Math"/>
            <w:sz w:val="28"/>
          </w:rPr>
          <m:t>i</m:t>
        </m:r>
      </m:oMath>
      <w:r w:rsidR="00095CE6">
        <w:rPr>
          <w:rFonts w:ascii="Times New Roman" w:eastAsiaTheme="minorEastAsia" w:hAnsi="Times New Roman"/>
          <w:sz w:val="28"/>
        </w:rPr>
        <w:t xml:space="preserve">-й позиции вектора будет стоять значение </w:t>
      </w:r>
      <m:oMath>
        <m:r>
          <w:rPr>
            <w:rFonts w:ascii="Cambria Math" w:eastAsiaTheme="minorEastAsia" w:hAnsi="Cambria Math"/>
            <w:sz w:val="28"/>
          </w:rPr>
          <m:t>i</m:t>
        </m:r>
      </m:oMath>
      <w:r w:rsidR="00095CE6">
        <w:rPr>
          <w:rFonts w:ascii="Times New Roman" w:eastAsiaTheme="minorEastAsia" w:hAnsi="Times New Roman"/>
          <w:sz w:val="28"/>
        </w:rPr>
        <w:t>-го слова данного документа. Для наглядности пример можно увидеть на рисунках 1.4 – 1.5.</w:t>
      </w:r>
    </w:p>
    <w:p w:rsidR="00095CE6" w:rsidRPr="00CB2585" w:rsidRDefault="00095CE6" w:rsidP="00095CE6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095CE6" w:rsidRPr="00095CE6" w:rsidRDefault="00095CE6" w:rsidP="00095CE6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</w:rPr>
        <w:t xml:space="preserve">Рисунок 1.4 – Матрица </w:t>
      </w:r>
      <w:r>
        <w:rPr>
          <w:rFonts w:ascii="Times New Roman" w:eastAsiaTheme="minorEastAsia" w:hAnsi="Times New Roman"/>
          <w:sz w:val="28"/>
          <w:lang w:val="en-US"/>
        </w:rPr>
        <w:t>TF-IDF</w:t>
      </w:r>
    </w:p>
    <w:p w:rsidR="00095CE6" w:rsidRPr="00CB2585" w:rsidRDefault="00095CE6" w:rsidP="00095CE6">
      <w:pPr>
        <w:spacing w:line="360" w:lineRule="auto"/>
        <w:ind w:firstLine="709"/>
        <w:jc w:val="both"/>
        <w:rPr>
          <w:rFonts w:ascii="Times New Roman" w:eastAsiaTheme="minorEastAsia" w:hAnsi="Times New Roman"/>
          <w:sz w:val="28"/>
        </w:rPr>
      </w:pPr>
      <w:r w:rsidRPr="00CB2585">
        <w:rPr>
          <w:rFonts w:ascii="Times New Roman" w:eastAsiaTheme="minorEastAsia" w:hAnsi="Times New Roman"/>
          <w:sz w:val="28"/>
          <w:highlight w:val="red"/>
        </w:rPr>
        <w:t>ТУТ ДОЛЖЕН БЫТЬ РИСУНОК</w:t>
      </w:r>
    </w:p>
    <w:p w:rsidR="00095CE6" w:rsidRDefault="00095CE6" w:rsidP="00095CE6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  <w:lang w:val="en-US"/>
        </w:rPr>
      </w:pPr>
      <w:r>
        <w:rPr>
          <w:rFonts w:ascii="Times New Roman" w:eastAsiaTheme="minorEastAsia" w:hAnsi="Times New Roman"/>
          <w:sz w:val="28"/>
        </w:rPr>
        <w:t xml:space="preserve">Рисунок 1.5 – Векторное представление </w:t>
      </w:r>
      <w:r>
        <w:rPr>
          <w:rFonts w:ascii="Times New Roman" w:eastAsiaTheme="minorEastAsia" w:hAnsi="Times New Roman"/>
          <w:sz w:val="28"/>
          <w:lang w:val="en-US"/>
        </w:rPr>
        <w:t>TF-IDF</w:t>
      </w:r>
    </w:p>
    <w:p w:rsidR="00C200D2" w:rsidRDefault="00C200D2" w:rsidP="00C200D2">
      <w:pPr>
        <w:tabs>
          <w:tab w:val="left" w:pos="8789"/>
        </w:tabs>
        <w:spacing w:line="360" w:lineRule="auto"/>
        <w:ind w:firstLine="709"/>
        <w:contextualSpacing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Тем самым, данный метод добавляет важные характеристики</w:t>
      </w:r>
      <w:r w:rsidRPr="00C200D2">
        <w:rPr>
          <w:rFonts w:ascii="Times New Roman" w:eastAsiaTheme="minorEastAsia" w:hAnsi="Times New Roman"/>
          <w:sz w:val="28"/>
        </w:rPr>
        <w:t>:</w:t>
      </w:r>
    </w:p>
    <w:p w:rsidR="00C200D2" w:rsidRPr="00C200D2" w:rsidRDefault="00C200D2" w:rsidP="00C200D2">
      <w:pPr>
        <w:pStyle w:val="a4"/>
        <w:numPr>
          <w:ilvl w:val="0"/>
          <w:numId w:val="5"/>
        </w:numPr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Векторы документов приобретают смысл</w:t>
      </w:r>
      <w:r>
        <w:rPr>
          <w:rFonts w:ascii="Times New Roman" w:eastAsiaTheme="minorEastAsia" w:hAnsi="Times New Roman"/>
          <w:sz w:val="28"/>
          <w:lang w:val="en-US"/>
        </w:rPr>
        <w:t>;</w:t>
      </w:r>
    </w:p>
    <w:p w:rsidR="00C200D2" w:rsidRDefault="00C200D2" w:rsidP="00C200D2">
      <w:pPr>
        <w:pStyle w:val="a4"/>
        <w:numPr>
          <w:ilvl w:val="0"/>
          <w:numId w:val="5"/>
        </w:numPr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Ранжирование и выделение ключевых слов в документах.</w:t>
      </w:r>
    </w:p>
    <w:p w:rsidR="005476C0" w:rsidRDefault="005476C0" w:rsidP="005476C0">
      <w:pPr>
        <w:pStyle w:val="a4"/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lastRenderedPageBreak/>
        <w:t>Среди недостатков можно выделить следующие</w:t>
      </w:r>
      <w:r w:rsidRPr="005476C0">
        <w:rPr>
          <w:rFonts w:ascii="Times New Roman" w:eastAsiaTheme="minorEastAsia" w:hAnsi="Times New Roman"/>
          <w:sz w:val="28"/>
        </w:rPr>
        <w:t>:</w:t>
      </w:r>
    </w:p>
    <w:p w:rsidR="005476C0" w:rsidRPr="005476C0" w:rsidRDefault="005476C0" w:rsidP="005476C0">
      <w:pPr>
        <w:pStyle w:val="a4"/>
        <w:numPr>
          <w:ilvl w:val="0"/>
          <w:numId w:val="6"/>
        </w:numPr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Размерность словаря фиксирована</w:t>
      </w:r>
      <w:r w:rsidRPr="005476C0">
        <w:rPr>
          <w:rFonts w:ascii="Times New Roman" w:eastAsiaTheme="minorEastAsia" w:hAnsi="Times New Roman"/>
          <w:sz w:val="28"/>
        </w:rPr>
        <w:t>;</w:t>
      </w:r>
    </w:p>
    <w:p w:rsidR="005476C0" w:rsidRPr="00C200D2" w:rsidRDefault="005476C0" w:rsidP="005476C0">
      <w:pPr>
        <w:pStyle w:val="a4"/>
        <w:numPr>
          <w:ilvl w:val="0"/>
          <w:numId w:val="6"/>
        </w:numPr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Размерность векторов могут быть довольно большой</w:t>
      </w:r>
      <w:r w:rsidRPr="005476C0">
        <w:rPr>
          <w:rFonts w:ascii="Times New Roman" w:eastAsiaTheme="minorEastAsia" w:hAnsi="Times New Roman"/>
          <w:sz w:val="28"/>
        </w:rPr>
        <w:t>;</w:t>
      </w:r>
    </w:p>
    <w:p w:rsidR="005476C0" w:rsidRDefault="00BD2664" w:rsidP="005476C0">
      <w:pPr>
        <w:pStyle w:val="a4"/>
        <w:numPr>
          <w:ilvl w:val="0"/>
          <w:numId w:val="6"/>
        </w:numPr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  <w:r>
        <w:rPr>
          <w:rFonts w:ascii="Times New Roman" w:eastAsiaTheme="minorEastAsia" w:hAnsi="Times New Roman"/>
          <w:sz w:val="28"/>
        </w:rPr>
        <w:t>При изменении</w:t>
      </w:r>
      <w:r w:rsidR="005476C0">
        <w:rPr>
          <w:rFonts w:ascii="Times New Roman" w:eastAsiaTheme="minorEastAsia" w:hAnsi="Times New Roman"/>
          <w:sz w:val="28"/>
        </w:rPr>
        <w:t xml:space="preserve"> документов требуется перерасчет значений.</w:t>
      </w:r>
    </w:p>
    <w:p w:rsidR="005476C0" w:rsidRDefault="005476C0" w:rsidP="005476C0">
      <w:pPr>
        <w:pStyle w:val="a4"/>
        <w:tabs>
          <w:tab w:val="left" w:pos="993"/>
          <w:tab w:val="left" w:pos="8789"/>
        </w:tabs>
        <w:spacing w:line="360" w:lineRule="auto"/>
        <w:ind w:left="0" w:firstLine="709"/>
        <w:jc w:val="both"/>
        <w:rPr>
          <w:rFonts w:ascii="Times New Roman" w:eastAsiaTheme="minorEastAsia" w:hAnsi="Times New Roman"/>
          <w:sz w:val="28"/>
        </w:rPr>
      </w:pPr>
    </w:p>
    <w:p w:rsidR="005476C0" w:rsidRPr="005476C0" w:rsidRDefault="006B278D" w:rsidP="005476C0">
      <w:pPr>
        <w:pStyle w:val="a4"/>
        <w:tabs>
          <w:tab w:val="left" w:pos="993"/>
          <w:tab w:val="left" w:pos="8789"/>
        </w:tabs>
        <w:spacing w:line="360" w:lineRule="auto"/>
        <w:ind w:left="709"/>
        <w:jc w:val="both"/>
        <w:rPr>
          <w:rFonts w:ascii="Times New Roman" w:eastAsiaTheme="minorEastAsia" w:hAnsi="Times New Roman"/>
          <w:sz w:val="28"/>
        </w:rPr>
      </w:pPr>
      <w:r w:rsidRPr="006B278D">
        <w:rPr>
          <w:rFonts w:ascii="Times New Roman" w:eastAsiaTheme="minorEastAsia" w:hAnsi="Times New Roman"/>
          <w:sz w:val="28"/>
        </w:rPr>
        <w:t>http://www.machinelearning.ru/wiki/images/b/b3/word2vec.pdf</w:t>
      </w:r>
      <w:bookmarkStart w:id="0" w:name="_GoBack"/>
      <w:bookmarkEnd w:id="0"/>
    </w:p>
    <w:sectPr w:rsidR="005476C0" w:rsidRPr="00547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4B4"/>
    <w:multiLevelType w:val="hybridMultilevel"/>
    <w:tmpl w:val="90DE2F88"/>
    <w:lvl w:ilvl="0" w:tplc="C3B8208A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BFD6EEE"/>
    <w:multiLevelType w:val="hybridMultilevel"/>
    <w:tmpl w:val="FCF2794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40500D85"/>
    <w:multiLevelType w:val="hybridMultilevel"/>
    <w:tmpl w:val="8A0C524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45DD660E"/>
    <w:multiLevelType w:val="hybridMultilevel"/>
    <w:tmpl w:val="8A0C524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 w15:restartNumberingAfterBreak="0">
    <w:nsid w:val="577C07CA"/>
    <w:multiLevelType w:val="hybridMultilevel"/>
    <w:tmpl w:val="95A6A7A6"/>
    <w:lvl w:ilvl="0" w:tplc="C3B8208A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5" w15:restartNumberingAfterBreak="0">
    <w:nsid w:val="7A4D3A3D"/>
    <w:multiLevelType w:val="hybridMultilevel"/>
    <w:tmpl w:val="8A0C524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3B2"/>
    <w:rsid w:val="00095CE6"/>
    <w:rsid w:val="000F0807"/>
    <w:rsid w:val="000F71BB"/>
    <w:rsid w:val="00112A4D"/>
    <w:rsid w:val="00142D61"/>
    <w:rsid w:val="003A3A72"/>
    <w:rsid w:val="004120D4"/>
    <w:rsid w:val="00466412"/>
    <w:rsid w:val="004D7ABE"/>
    <w:rsid w:val="00516BCD"/>
    <w:rsid w:val="005476C0"/>
    <w:rsid w:val="00593F64"/>
    <w:rsid w:val="0060048D"/>
    <w:rsid w:val="00622631"/>
    <w:rsid w:val="0068676F"/>
    <w:rsid w:val="006B278D"/>
    <w:rsid w:val="006C75FD"/>
    <w:rsid w:val="00760BE8"/>
    <w:rsid w:val="007C770C"/>
    <w:rsid w:val="0090155F"/>
    <w:rsid w:val="0091415B"/>
    <w:rsid w:val="009B022C"/>
    <w:rsid w:val="00A05EF1"/>
    <w:rsid w:val="00A64B9F"/>
    <w:rsid w:val="00B663B2"/>
    <w:rsid w:val="00B74FC8"/>
    <w:rsid w:val="00B9645C"/>
    <w:rsid w:val="00BD2664"/>
    <w:rsid w:val="00C200D2"/>
    <w:rsid w:val="00C41E4C"/>
    <w:rsid w:val="00CA66EB"/>
    <w:rsid w:val="00CB2585"/>
    <w:rsid w:val="00DC51E2"/>
    <w:rsid w:val="00F0607E"/>
    <w:rsid w:val="00F3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CFE197-55A4-4C28-BBBF-8BE1A3EA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7ABE"/>
    <w:rPr>
      <w:color w:val="808080"/>
    </w:rPr>
  </w:style>
  <w:style w:type="paragraph" w:styleId="a4">
    <w:name w:val="List Paragraph"/>
    <w:basedOn w:val="a"/>
    <w:uiPriority w:val="34"/>
    <w:qFormat/>
    <w:rsid w:val="00B9645C"/>
    <w:pPr>
      <w:ind w:left="720"/>
      <w:contextualSpacing/>
    </w:pPr>
  </w:style>
  <w:style w:type="table" w:styleId="a5">
    <w:name w:val="Table Grid"/>
    <w:basedOn w:val="a1"/>
    <w:uiPriority w:val="39"/>
    <w:rsid w:val="00CB2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9B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"РН-КрасноярскНИПИнефть"</Company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2025-03-24T08:42:00Z</dcterms:created>
  <dcterms:modified xsi:type="dcterms:W3CDTF">2025-03-25T09:44:00Z</dcterms:modified>
</cp:coreProperties>
</file>