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C49" w:rsidRDefault="004B6C49" w:rsidP="004B6C49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3.3 Динамическая маршрутизация</w:t>
      </w:r>
    </w:p>
    <w:p w:rsidR="008B0CB0" w:rsidRDefault="008B0CB0" w:rsidP="004B6C49"/>
    <w:p w:rsidR="004B6C49" w:rsidRPr="004B6C49" w:rsidRDefault="004B6C49" w:rsidP="004B6C49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4B6C49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Что такое динамическая маршрутизация</w:t>
      </w:r>
    </w:p>
    <w:p w:rsidR="004B6C49" w:rsidRPr="004B6C49" w:rsidRDefault="004B6C49" w:rsidP="004B6C4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B6C49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Динамическая маршрутизация</w:t>
      </w: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— это вид маршрутизации, при которой таблица маршрутизации заполняется и редактируется </w:t>
      </w:r>
      <w:proofErr w:type="spellStart"/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программно</w:t>
      </w:r>
      <w:proofErr w:type="spellEnd"/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4B6C49" w:rsidRPr="004B6C49" w:rsidRDefault="004B6C49" w:rsidP="004B6C4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Назначение протоколов динамической маршрутизации — обменивать маршрутную информацию и рассчитывать маршруты от маршрутизатора до сетевых сегментов в сети.</w:t>
      </w:r>
    </w:p>
    <w:p w:rsidR="004B6C49" w:rsidRDefault="004B6C49" w:rsidP="004B6C4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Иными словами, динамическая маршрутизация — это вид маршрутизации, в которой роутеры самостоятельно </w:t>
      </w:r>
      <w:proofErr w:type="spellStart"/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программно</w:t>
      </w:r>
      <w:proofErr w:type="spellEnd"/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выстраивают маршруты друг к другу. Как и на уровнях OSI, у маршрутизаторов есть свои протоколы, благодаря которым они находят друг друга. Основные протоколы представлены ниже:</w:t>
      </w:r>
    </w:p>
    <w:p w:rsidR="00E52FD3" w:rsidRPr="004B6C49" w:rsidRDefault="00E52FD3" w:rsidP="004B6C4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52FD3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2B54CD36" wp14:editId="0D297AE0">
            <wp:extent cx="5940425" cy="33699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C49" w:rsidRPr="004B6C49" w:rsidRDefault="004B6C49" w:rsidP="004B6C4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B6C49">
        <w:rPr>
          <w:rFonts w:ascii="Arial" w:eastAsia="Times New Roman" w:hAnsi="Arial" w:cs="Arial"/>
          <w:color w:val="E0E0E0"/>
          <w:sz w:val="18"/>
          <w:szCs w:val="18"/>
          <w:lang w:eastAsia="ru-RU"/>
        </w:rPr>
        <w:t xml:space="preserve">Здесь и далее — изображения </w:t>
      </w:r>
      <w:proofErr w:type="spellStart"/>
      <w:r w:rsidRPr="004B6C49">
        <w:rPr>
          <w:rFonts w:ascii="Arial" w:eastAsia="Times New Roman" w:hAnsi="Arial" w:cs="Arial"/>
          <w:color w:val="E0E0E0"/>
          <w:sz w:val="18"/>
          <w:szCs w:val="18"/>
          <w:lang w:eastAsia="ru-RU"/>
        </w:rPr>
        <w:t>Skillbox</w:t>
      </w:r>
      <w:proofErr w:type="spellEnd"/>
    </w:p>
    <w:p w:rsidR="004B6C49" w:rsidRPr="004B6C49" w:rsidRDefault="004B6C49" w:rsidP="004B6C4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Разберём классификацию протоколов динамической маршрутизации подробнее. Первый вариант различия динамических протоколов — направление их работы. Они разделяются на протоколы:</w:t>
      </w:r>
    </w:p>
    <w:p w:rsidR="004B6C49" w:rsidRPr="004B6C49" w:rsidRDefault="004B6C49" w:rsidP="004B6C49">
      <w:pPr>
        <w:numPr>
          <w:ilvl w:val="0"/>
          <w:numId w:val="14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</w:pP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внешней</w:t>
      </w:r>
      <w:r w:rsidRPr="004B6C49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 xml:space="preserve"> </w:t>
      </w: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маршрутизации</w:t>
      </w:r>
      <w:r w:rsidRPr="004B6C49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 xml:space="preserve"> — EGP (Exterior Gateway Protocol);</w:t>
      </w:r>
    </w:p>
    <w:p w:rsidR="004B6C49" w:rsidRDefault="004B6C49" w:rsidP="004B6C49">
      <w:pPr>
        <w:numPr>
          <w:ilvl w:val="0"/>
          <w:numId w:val="14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</w:pPr>
      <w:r w:rsidRPr="004B6C49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> </w:t>
      </w: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внутренней</w:t>
      </w:r>
      <w:r w:rsidRPr="004B6C49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 xml:space="preserve"> </w:t>
      </w: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маршрутизации</w:t>
      </w:r>
      <w:r w:rsidRPr="004B6C49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t xml:space="preserve"> — IGP (Interior Gateway Protocol). </w:t>
      </w:r>
    </w:p>
    <w:p w:rsidR="00E52FD3" w:rsidRPr="004B6C49" w:rsidRDefault="00E52FD3" w:rsidP="00E52FD3">
      <w:pPr>
        <w:shd w:val="clear" w:color="auto" w:fill="141414"/>
        <w:spacing w:before="100" w:beforeAutospacing="1" w:after="100" w:afterAutospacing="1" w:line="330" w:lineRule="atLeast"/>
        <w:ind w:left="360"/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</w:pPr>
      <w:r w:rsidRPr="00E52FD3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lastRenderedPageBreak/>
        <w:drawing>
          <wp:inline distT="0" distB="0" distL="0" distR="0" wp14:anchorId="5B57F8FD" wp14:editId="59889D22">
            <wp:extent cx="5940425" cy="3335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C49" w:rsidRPr="004B6C49" w:rsidRDefault="004B6C49" w:rsidP="004B6C4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Два маршрутизатора, которые обмениваются информацией о маршрутах, называются внутренними соседями, если принадлежат </w:t>
      </w:r>
      <w:r w:rsidRPr="004B6C49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одной автономной системе,</w:t>
      </w: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и внешними, если принадлежат </w:t>
      </w:r>
      <w:r w:rsidRPr="004B6C49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различным автономным системам.</w:t>
      </w: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Следовательно, возникает вопрос: как понять, что система автономная?</w:t>
      </w:r>
    </w:p>
    <w:p w:rsidR="004B6C49" w:rsidRDefault="004B6C49" w:rsidP="004B6C4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Само понятие «автономная система» очень абстрактно, так как критерий автономности может быть разным. Давайте разберём несколько примеров, чтобы лучше понять, что считается автономной системой:</w:t>
      </w:r>
    </w:p>
    <w:p w:rsidR="00E52FD3" w:rsidRPr="004B6C49" w:rsidRDefault="00E52FD3" w:rsidP="004B6C4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52FD3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414A8F3F" wp14:editId="50CFC9E4">
            <wp:extent cx="5940425" cy="35763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C49" w:rsidRPr="004B6C49" w:rsidRDefault="004B6C49" w:rsidP="004B6C49">
      <w:pPr>
        <w:numPr>
          <w:ilvl w:val="0"/>
          <w:numId w:val="1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Представьте, что в офисе есть два филиала — их можно считать разными сетями. Однако, если считать их единой системой, которая управляется головным офисом, — они не автономны друг без друга и являются одним целым. </w:t>
      </w:r>
    </w:p>
    <w:p w:rsidR="004B6C49" w:rsidRPr="004B6C49" w:rsidRDefault="004B6C49" w:rsidP="004B6C49">
      <w:pPr>
        <w:numPr>
          <w:ilvl w:val="0"/>
          <w:numId w:val="1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Возьмём пример с провайдером, который поставляет услуги интернета нескольким компаниям. Для него все компании — единая автономная система, кроме тех, что не работают с данным провайдером.</w:t>
      </w:r>
    </w:p>
    <w:p w:rsidR="004B6C49" w:rsidRPr="004B6C49" w:rsidRDefault="004B6C49" w:rsidP="004B6C49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Разберём понятие автономной системы на примере устройства сети:</w:t>
      </w:r>
    </w:p>
    <w:p w:rsidR="004B6C49" w:rsidRPr="004B6C49" w:rsidRDefault="004B6C49" w:rsidP="004B6C49">
      <w:pPr>
        <w:shd w:val="clear" w:color="auto" w:fill="F8F9FA"/>
        <w:spacing w:after="180" w:line="330" w:lineRule="atLeast"/>
        <w:jc w:val="center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</w:t>
      </w:r>
    </w:p>
    <w:p w:rsidR="004B6C49" w:rsidRPr="004B6C49" w:rsidRDefault="004B6C49" w:rsidP="004B6C49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Маршрутизатор R2 является внутренним для автономной системы AS N, а маршрутизатор R4 — внутренним для автономной системы AS M соответственно. </w:t>
      </w:r>
    </w:p>
    <w:p w:rsidR="004B6C49" w:rsidRPr="004B6C49" w:rsidRDefault="004B6C49" w:rsidP="004B6C49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R1 и R3 совмещают функции внешнего и внутреннего маршрутизаторов. Маршрутизатор R1 предоставляет для автономной системы AS M маршруты к сетям, которые находятся в автономной системе AS N. Аналогичную функцию выполняет маршрутизатор R3 по отношению к маршрутам AS M.</w:t>
      </w:r>
    </w:p>
    <w:p w:rsidR="004B6C49" w:rsidRDefault="004B6C49" w:rsidP="004B6C49">
      <w:pPr>
        <w:shd w:val="clear" w:color="auto" w:fill="141414"/>
        <w:spacing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B6C4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 следующих занятиях мы подробнее разберём один из протоколов внешней маршрутизации — BGP.</w:t>
      </w:r>
    </w:p>
    <w:p w:rsidR="008048B5" w:rsidRDefault="008048B5" w:rsidP="004B6C49">
      <w:pPr>
        <w:shd w:val="clear" w:color="auto" w:fill="141414"/>
        <w:spacing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048B5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3B14D916" wp14:editId="2D7E6E39">
            <wp:extent cx="5940425" cy="44151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DFF" w:rsidRPr="00563DFF" w:rsidRDefault="00563DFF" w:rsidP="00563DFF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563DFF">
        <w:rPr>
          <w:rFonts w:ascii="Arial" w:eastAsia="Times New Roman" w:hAnsi="Arial" w:cs="Arial"/>
          <w:color w:val="E0E0E0"/>
          <w:sz w:val="27"/>
          <w:szCs w:val="27"/>
          <w:lang w:eastAsia="ru-RU"/>
        </w:rPr>
        <w:lastRenderedPageBreak/>
        <w:t>Внутренняя маршрутизация</w:t>
      </w:r>
    </w:p>
    <w:p w:rsidR="00563DFF" w:rsidRPr="00563DFF" w:rsidRDefault="00563DFF" w:rsidP="00563DFF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63DF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Протоколы внутренней маршрутизации разделяются на два типа: </w:t>
      </w:r>
    </w:p>
    <w:p w:rsidR="00563DFF" w:rsidRPr="00563DFF" w:rsidRDefault="00563DFF" w:rsidP="00563DFF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63DF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 основе вектора пути (дистанционно-векторные);</w:t>
      </w:r>
    </w:p>
    <w:p w:rsidR="00563DFF" w:rsidRPr="00563DFF" w:rsidRDefault="00563DFF" w:rsidP="00563DFF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63DF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 основе состояния канала. </w:t>
      </w:r>
    </w:p>
    <w:p w:rsidR="00563DFF" w:rsidRPr="00563DFF" w:rsidRDefault="00563DFF" w:rsidP="00563DFF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63DF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Разберём принцип работы каждого протокола:</w:t>
      </w:r>
    </w:p>
    <w:p w:rsidR="00563DFF" w:rsidRPr="00563DFF" w:rsidRDefault="00563DFF" w:rsidP="00563DFF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63DF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Дистанционно-векторные протоколы работают, поочерёдно передавая друг другу данные. Первый роутер передаёт информацию о своей сети только соседнему роутеру. Второй аналогично передаёт информацию следующему. Чтобы третий роутер подключился к первому, ему нужно пройти через второй. Роутеры не имеют информации об общей картине и поочерёдно передают информацию друг другу. </w:t>
      </w:r>
    </w:p>
    <w:p w:rsidR="00563DFF" w:rsidRPr="00563DFF" w:rsidRDefault="00563DFF" w:rsidP="00563DFF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63DF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Протоколы состояния каналов работают, сообщая сети данные о себе. Каждый роутер сообщает сети все свои подсети. Таким образом, каждый роутер создаёт карту путей и точно знает, где и кто находится.</w:t>
      </w:r>
    </w:p>
    <w:p w:rsidR="00563DFF" w:rsidRPr="00563DFF" w:rsidRDefault="00563DFF" w:rsidP="00563DFF">
      <w:pPr>
        <w:shd w:val="clear" w:color="auto" w:fill="141414"/>
        <w:spacing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63DF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Каждый вид протокола имеет свои особенности работы. С ними вы можете ознакомиться в таблице ниже.</w:t>
      </w:r>
    </w:p>
    <w:p w:rsidR="00563DFF" w:rsidRDefault="002604F5" w:rsidP="004B6C49">
      <w:pPr>
        <w:shd w:val="clear" w:color="auto" w:fill="141414"/>
        <w:spacing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604F5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2FF291CB" wp14:editId="4EB556B4">
            <wp:extent cx="5940425" cy="62083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4F5" w:rsidRPr="002604F5" w:rsidRDefault="002604F5" w:rsidP="002604F5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604F5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При этом к дистанционно-векторным протоколам относятся протоколы не только внутренней маршрутизации, но и внешней. Например, протокол BGP тоже считается дистанционно-векторным. BGP относится к</w:t>
      </w:r>
      <w:r w:rsidRPr="002604F5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 протоколам на базе векторов пути,</w:t>
      </w:r>
      <w:r w:rsidRPr="002604F5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а протоколы RIP и EIGRP — к </w:t>
      </w:r>
      <w:r w:rsidRPr="002604F5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протоколам на основе векторов расстояния.</w:t>
      </w:r>
      <w:r w:rsidRPr="002604F5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</w:t>
      </w:r>
    </w:p>
    <w:p w:rsidR="002604F5" w:rsidRPr="002604F5" w:rsidRDefault="002604F5" w:rsidP="002604F5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604F5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Протоколы внешней маршрутизации на базе векторов пути используются для определения маршрутов между различными AS (автономными системами). В протоколах на базе вектора пути каждый узел хранит информацию о маршрутах до всех остальных узлов в сети. А протоколы внутренней маршрутизации на базе векторов расстояния используются внутри одной автономной системы (AS) для определения маршрутов между узлами. Каждый узел хранит информацию только о своих ближайших соседях и расстоянии до них. </w:t>
      </w:r>
    </w:p>
    <w:p w:rsidR="002604F5" w:rsidRPr="002604F5" w:rsidRDefault="002604F5" w:rsidP="002604F5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604F5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Эти различия связаны с тем, что протоколы внешней маршрутизации передают информацию на более дальние дистанции, чем протоколы внутренней маршрутизации. Для протоколов внутренней маршрутизации эта дистанция представлена в виде определённого расстояния, а для протоколов внешней маршрутизации это целый путь.</w:t>
      </w:r>
    </w:p>
    <w:p w:rsidR="002604F5" w:rsidRDefault="001E00EC" w:rsidP="004B6C49">
      <w:pPr>
        <w:shd w:val="clear" w:color="auto" w:fill="141414"/>
        <w:spacing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1E00EC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37C9390D" wp14:editId="6FC6E3D1">
            <wp:extent cx="5940425" cy="41960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E51" w:rsidRPr="008E2E51" w:rsidRDefault="008E2E51" w:rsidP="008E2E51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8E2E51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Итоги</w:t>
      </w:r>
    </w:p>
    <w:p w:rsidR="008E2E51" w:rsidRPr="008E2E51" w:rsidRDefault="008E2E51" w:rsidP="008E2E51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E2E5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этом материале вы:</w:t>
      </w:r>
    </w:p>
    <w:p w:rsidR="008E2E51" w:rsidRPr="008E2E51" w:rsidRDefault="008E2E51" w:rsidP="008E2E51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E2E5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узнали, что такое динамические протоколы маршрутизации;</w:t>
      </w:r>
    </w:p>
    <w:p w:rsidR="008E2E51" w:rsidRPr="008E2E51" w:rsidRDefault="008E2E51" w:rsidP="008E2E51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E2E5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познакомились с понятиями EGP и IGP;</w:t>
      </w:r>
    </w:p>
    <w:p w:rsidR="008E2E51" w:rsidRPr="008E2E51" w:rsidRDefault="008E2E51" w:rsidP="008E2E51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E2E5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узнали о различиях во внутренней динамической маршрутизации.</w:t>
      </w:r>
    </w:p>
    <w:p w:rsidR="008E2E51" w:rsidRPr="004B6C49" w:rsidRDefault="008E2E51" w:rsidP="008E2E51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E2E5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Далее вы познакомитесь с протоколом EIGRP и настроите его самостоятельно.</w:t>
      </w:r>
      <w:bookmarkStart w:id="0" w:name="_GoBack"/>
      <w:bookmarkEnd w:id="0"/>
    </w:p>
    <w:p w:rsidR="004B6C49" w:rsidRPr="004B6C49" w:rsidRDefault="004B6C49" w:rsidP="004B6C49"/>
    <w:sectPr w:rsidR="004B6C49" w:rsidRPr="004B6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1E0C"/>
    <w:multiLevelType w:val="multilevel"/>
    <w:tmpl w:val="E25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2418C"/>
    <w:multiLevelType w:val="multilevel"/>
    <w:tmpl w:val="8DA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06D0B"/>
    <w:multiLevelType w:val="multilevel"/>
    <w:tmpl w:val="356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B4F46"/>
    <w:multiLevelType w:val="multilevel"/>
    <w:tmpl w:val="0F0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C5AC9"/>
    <w:multiLevelType w:val="multilevel"/>
    <w:tmpl w:val="1936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50DE9"/>
    <w:multiLevelType w:val="multilevel"/>
    <w:tmpl w:val="BD0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8"/>
  </w:num>
  <w:num w:numId="3">
    <w:abstractNumId w:val="11"/>
  </w:num>
  <w:num w:numId="4">
    <w:abstractNumId w:val="0"/>
  </w:num>
  <w:num w:numId="5">
    <w:abstractNumId w:val="2"/>
  </w:num>
  <w:num w:numId="6">
    <w:abstractNumId w:val="7"/>
  </w:num>
  <w:num w:numId="7">
    <w:abstractNumId w:val="13"/>
  </w:num>
  <w:num w:numId="8">
    <w:abstractNumId w:val="14"/>
  </w:num>
  <w:num w:numId="9">
    <w:abstractNumId w:val="5"/>
  </w:num>
  <w:num w:numId="10">
    <w:abstractNumId w:val="9"/>
  </w:num>
  <w:num w:numId="11">
    <w:abstractNumId w:val="4"/>
  </w:num>
  <w:num w:numId="12">
    <w:abstractNumId w:val="15"/>
  </w:num>
  <w:num w:numId="13">
    <w:abstractNumId w:val="3"/>
  </w:num>
  <w:num w:numId="14">
    <w:abstractNumId w:val="1"/>
  </w:num>
  <w:num w:numId="15">
    <w:abstractNumId w:val="12"/>
  </w:num>
  <w:num w:numId="16">
    <w:abstractNumId w:val="17"/>
  </w:num>
  <w:num w:numId="17">
    <w:abstractNumId w:val="16"/>
  </w:num>
  <w:num w:numId="18">
    <w:abstractNumId w:val="6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664A"/>
    <w:rsid w:val="00086D94"/>
    <w:rsid w:val="000C0F8B"/>
    <w:rsid w:val="001C1BF0"/>
    <w:rsid w:val="001E00EC"/>
    <w:rsid w:val="002442E8"/>
    <w:rsid w:val="002604F5"/>
    <w:rsid w:val="002D7326"/>
    <w:rsid w:val="00436256"/>
    <w:rsid w:val="00437F2C"/>
    <w:rsid w:val="00497FCE"/>
    <w:rsid w:val="004B12C2"/>
    <w:rsid w:val="004B6C49"/>
    <w:rsid w:val="0053480B"/>
    <w:rsid w:val="00563DFF"/>
    <w:rsid w:val="00662EF7"/>
    <w:rsid w:val="008048B5"/>
    <w:rsid w:val="008B0CB0"/>
    <w:rsid w:val="008E2E51"/>
    <w:rsid w:val="00B03819"/>
    <w:rsid w:val="00CD3E9E"/>
    <w:rsid w:val="00D80EC4"/>
    <w:rsid w:val="00DB39D3"/>
    <w:rsid w:val="00DE43A6"/>
    <w:rsid w:val="00DF3B3C"/>
    <w:rsid w:val="00E229EA"/>
    <w:rsid w:val="00E52FD3"/>
    <w:rsid w:val="00E635B0"/>
    <w:rsid w:val="00F43D31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AD086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31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36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1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6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31</cp:revision>
  <dcterms:created xsi:type="dcterms:W3CDTF">2025-08-19T18:48:00Z</dcterms:created>
  <dcterms:modified xsi:type="dcterms:W3CDTF">2025-10-07T15:15:00Z</dcterms:modified>
</cp:coreProperties>
</file>