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05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7"/>
        <w:gridCol w:w="613"/>
        <w:gridCol w:w="3709"/>
        <w:gridCol w:w="272"/>
        <w:gridCol w:w="1671"/>
        <w:gridCol w:w="272"/>
        <w:gridCol w:w="2534"/>
      </w:tblGrid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7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7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7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7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6973E3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1EC43353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РЕФЕРАТ</w:t>
            </w:r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C431BE8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04E06440" w14:textId="5D2E80FF">
            <w:pPr>
              <w:pBdr/>
              <w:spacing/>
              <w:ind/>
              <w:jc w:val="center"/>
              <w:rPr/>
            </w:pPr>
            <w:r>
              <w:t xml:space="preserve">по</w:t>
            </w:r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1" w:type="dxa"/>
            <w:vAlign w:val="center"/>
            <w:textDirection w:val="lrTb"/>
            <w:noWrap w:val="false"/>
          </w:tcPr>
          <w:p w14:paraId="52FAC416" w14:textId="2D28BF6B">
            <w:pPr>
              <w:pBdr/>
              <w:spacing/>
              <w:ind/>
              <w:jc w:val="left"/>
              <w:rPr/>
            </w:pPr>
            <w:r>
              <w:t xml:space="preserve">                                               </w:t>
            </w:r>
            <w:sdt>
              <w:sdtPr>
                <w:alias w:val="Наименование дисциплины"/>
                <w15:appearance w15:val="boundingBox"/>
                <w:id w:val="-1133165546"/>
                <w:placeholder>
                  <w:docPart w:val="938CF29FC238466FA9B1A409FF6A5F2C"/>
                </w:placeholder>
                <w:tag w:val="Наименование дисциплины"/>
                <w:rPr/>
              </w:sdtPr>
              <w:sdtContent>
                <w:r>
                  <w:t xml:space="preserve">Теори</w:t>
                </w:r>
                <w:r>
                  <w:t xml:space="preserve">и</w:t>
                </w:r>
                <w:r>
                  <w:t xml:space="preserve"> систе</w:t>
                </w:r>
                <w:r>
                  <w:t xml:space="preserve">м</w:t>
                </w:r>
              </w:sdtContent>
            </w:sdt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63C0CBD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наименование </w:t>
            </w:r>
            <w:r>
              <w:rPr>
                <w:sz w:val="20"/>
                <w:szCs w:val="20"/>
              </w:rPr>
              <w:t xml:space="preserve">дисциплин</w:t>
            </w:r>
            <w:r>
              <w:rPr>
                <w:sz w:val="20"/>
                <w:szCs w:val="20"/>
              </w:rPr>
              <w:t xml:space="preserve">ы</w:t>
            </w:r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vAlign w:val="center"/>
            <w:textDirection w:val="lrTb"/>
            <w:noWrap w:val="false"/>
          </w:tcPr>
          <w:p w14:paraId="26A52155" w14:textId="723EAFD8">
            <w:pPr>
              <w:pBdr/>
              <w:spacing/>
              <w:ind/>
              <w:jc w:val="left"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vAlign w:val="center"/>
            <w:textDirection w:val="lrTb"/>
            <w:noWrap w:val="false"/>
          </w:tcPr>
          <w:p w14:paraId="1F099389" w14:textId="72A3AA2D">
            <w:pPr>
              <w:pBdr/>
              <w:spacing/>
              <w:ind/>
              <w:jc w:val="center"/>
              <w:rPr/>
            </w:pPr>
            <w:r/>
            <w:bookmarkStart w:id="0" w:name="TitleThemeName"/>
            <w:r/>
            <w:sdt>
              <w:sdtPr>
                <w:alias w:val="Тема работы"/>
                <w15:appearance w15:val="boundingBox"/>
                <w:id w:val="1819542302"/>
                <w:placeholder>
                  <w:docPart w:val="96FBDA3B73A84882B36195A6F97031F3"/>
                </w:placeholder>
                <w:tag w:val="Тема работы"/>
                <w:rPr/>
              </w:sdtPr>
              <w:sdtContent>
                <w:r>
                  <w:t xml:space="preserve">Нейросетевое моделирование</w:t>
                </w:r>
                <w:r/>
              </w:sdtContent>
            </w:sdt>
            <w:r/>
            <w:bookmarkEnd w:id="0"/>
            <w:r/>
            <w:r/>
          </w:p>
        </w:tc>
      </w:tr>
      <w:tr>
        <w:trPr/>
        <w:tc>
          <w:tcPr>
            <w:gridSpan w:val="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vAlign w:val="center"/>
            <w:textDirection w:val="lrTb"/>
            <w:noWrap w:val="false"/>
          </w:tcPr>
          <w:p w14:paraId="05B071A0" w14:textId="05308D82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КИ23-16/1б,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 А. Гуртякин</w:t>
            </w:r>
            <w:r/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460E148F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8B45F" w14:textId="25377F5A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ECD6BC0D93854411B1EDBB2F39F27705"/>
                </w:placeholder>
                <w:tag w:val="Титульник. Дата"/>
                <w:date w:fullDate="2025-12-17T06:47:50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 w14:paraId="3024F96D" w14:textId="03C53A98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326107" w:anchor="_Toc212326107" w:history="1">
            <w:r>
              <w:rPr>
                <w:rStyle w:val="1074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_Toc212326107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581892A" w14:textId="7AD43CAB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08" w:anchor="_Toc212326108" w:history="1">
            <w:r>
              <w:rPr>
                <w:rStyle w:val="1074"/>
              </w:rPr>
              <w:t xml:space="preserve">1.1 Вступление</w:t>
            </w:r>
            <w:r>
              <w:tab/>
            </w:r>
            <w:r>
              <w:fldChar w:fldCharType="begin"/>
            </w:r>
            <w:r>
              <w:instrText xml:space="preserve"> PAGEREF _Toc212326108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577DD70" w14:textId="1AB08861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09" w:anchor="_Toc212326109" w:history="1">
            <w:r>
              <w:rPr>
                <w:rStyle w:val="1074"/>
              </w:rPr>
              <w:t xml:space="preserve">1.2 Цель работы</w:t>
            </w:r>
            <w:r>
              <w:tab/>
            </w:r>
            <w:r>
              <w:fldChar w:fldCharType="begin"/>
            </w:r>
            <w:r>
              <w:instrText xml:space="preserve"> PAGEREF _Toc212326109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276C89D" w14:textId="425656DD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0" w:anchor="_Toc212326110" w:history="1">
            <w:r>
              <w:rPr>
                <w:rStyle w:val="1074"/>
              </w:rPr>
              <w:t xml:space="preserve">1.3 Задачи</w:t>
            </w:r>
            <w:r>
              <w:tab/>
            </w:r>
            <w:r>
              <w:fldChar w:fldCharType="begin"/>
            </w:r>
            <w:r>
              <w:instrText xml:space="preserve"> PAGEREF _Toc212326110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1FAE7FC" w14:textId="4CB6916C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1" w:anchor="_Toc212326111" w:history="1">
            <w:r>
              <w:rPr>
                <w:rStyle w:val="1074"/>
              </w:rPr>
              <w:t xml:space="preserve">1.4 Актуальность</w:t>
            </w:r>
            <w:r>
              <w:tab/>
            </w:r>
            <w:r>
              <w:fldChar w:fldCharType="begin"/>
            </w:r>
            <w:r>
              <w:instrText xml:space="preserve"> PAGEREF _Toc212326111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A263D3" w14:textId="77A744F3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2" w:anchor="_Toc212326112" w:history="1">
            <w:r>
              <w:rPr>
                <w:rStyle w:val="1074"/>
              </w:rPr>
              <w:t xml:space="preserve">2 ОСНОВНАЯ ЧАСТЬ</w:t>
            </w:r>
            <w:r>
              <w:tab/>
            </w:r>
            <w:r>
              <w:fldChar w:fldCharType="begin"/>
            </w:r>
            <w:r>
              <w:instrText xml:space="preserve"> PAGEREF _Toc212326112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DDC65C0" w14:textId="7D3A67B8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3" w:anchor="_Toc212326113" w:history="1">
            <w:r>
              <w:rPr>
                <w:rStyle w:val="1074"/>
              </w:rPr>
              <w:t xml:space="preserve">2.1 Информация как системная категория</w:t>
            </w:r>
            <w:r>
              <w:tab/>
            </w:r>
            <w:r>
              <w:fldChar w:fldCharType="begin"/>
            </w:r>
            <w:r>
              <w:instrText xml:space="preserve"> PAGEREF _Toc212326113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B385742" w14:textId="49EB33DD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4" w:anchor="_Toc212326114" w:history="1">
            <w:r>
              <w:rPr>
                <w:rStyle w:val="1074"/>
              </w:rPr>
              <w:t xml:space="preserve">2.2 Данные, информация, знание: различие</w:t>
            </w:r>
            <w:r>
              <w:tab/>
            </w:r>
            <w:r>
              <w:fldChar w:fldCharType="begin"/>
            </w:r>
            <w:r>
              <w:instrText xml:space="preserve"> PAGEREF _Toc212326114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B785704" w14:textId="0C1FBB2F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5" w:anchor="_Toc212326115" w:history="1">
            <w:r>
              <w:rPr>
                <w:rStyle w:val="1074"/>
              </w:rPr>
              <w:t xml:space="preserve">2.3 Информация как знание: в каком смысле это верно</w:t>
            </w:r>
            <w:r>
              <w:tab/>
            </w:r>
            <w:r>
              <w:fldChar w:fldCharType="begin"/>
            </w:r>
            <w:r>
              <w:instrText xml:space="preserve"> PAGEREF _Toc212326115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2AF1EB3" w14:textId="5763A16B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6" w:anchor="_Toc212326116" w:history="1">
            <w:r>
              <w:rPr>
                <w:rStyle w:val="1074"/>
              </w:rPr>
              <w:t xml:space="preserve">2.4 Абстракция как механизм формирования знания</w:t>
            </w:r>
            <w:r>
              <w:tab/>
            </w:r>
            <w:r>
              <w:fldChar w:fldCharType="begin"/>
            </w:r>
            <w:r>
              <w:instrText xml:space="preserve"> PAGEREF _Toc212326116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339A898" w14:textId="09EF27C8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7" w:anchor="_Toc212326117" w:history="1">
            <w:r>
              <w:rPr>
                <w:rStyle w:val="1074"/>
              </w:rPr>
              <w:t xml:space="preserve">2.5 Информация, абстракция и уровни описания системы</w:t>
            </w:r>
            <w:r>
              <w:tab/>
            </w:r>
            <w:r>
              <w:fldChar w:fldCharType="begin"/>
            </w:r>
            <w:r>
              <w:instrText xml:space="preserve"> PAGEREF _Toc212326117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605BAD2" w14:textId="45CD57F6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8" w:anchor="_Toc212326118" w:history="1">
            <w:r>
              <w:rPr>
                <w:rStyle w:val="1074"/>
              </w:rPr>
              <w:t xml:space="preserve">2.6 Информация как ресурс управления и адаптации</w:t>
            </w:r>
            <w:r>
              <w:tab/>
            </w:r>
            <w:r>
              <w:fldChar w:fldCharType="begin"/>
            </w:r>
            <w:r>
              <w:instrText xml:space="preserve"> PAGEREF _Toc212326118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4DCB779" w14:textId="2E8EA3BF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19" w:anchor="_Toc212326119" w:history="1">
            <w:r>
              <w:rPr>
                <w:rStyle w:val="1074"/>
              </w:rPr>
              <w:t xml:space="preserve">2.7 Ограничения и риски: когда абстракция искажает знание</w:t>
            </w:r>
            <w:r>
              <w:tab/>
            </w:r>
            <w:r>
              <w:fldChar w:fldCharType="begin"/>
            </w:r>
            <w:r>
              <w:instrText xml:space="preserve"> PAGEREF _Toc212326119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27764BD" w14:textId="16C85CE8">
          <w:pPr>
            <w:pStyle w:val="109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20" w:anchor="_Toc212326120" w:history="1">
            <w:r>
              <w:rPr>
                <w:rStyle w:val="1074"/>
              </w:rPr>
              <w:t xml:space="preserve">2.8 Связь понятий «информация – знание – абстракция» с эволюцией сложных систем</w:t>
            </w:r>
            <w:r>
              <w:tab/>
            </w:r>
            <w:r>
              <w:fldChar w:fldCharType="begin"/>
            </w:r>
            <w:r>
              <w:instrText xml:space="preserve"> PAGEREF _Toc212326120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96080F2" w14:textId="7A59DAA1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21" w:anchor="_Toc212326121" w:history="1">
            <w:r>
              <w:rPr>
                <w:rStyle w:val="1074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_Toc212326121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63FBF66" w14:textId="04587F47">
          <w:pPr>
            <w:pStyle w:val="109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326122" w:anchor="_Toc212326122" w:history="1">
            <w:r>
              <w:rPr>
                <w:rStyle w:val="1074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_Toc212326122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569E6CB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1024"/>
        <w:pBdr/>
        <w:spacing/>
        <w:ind/>
        <w:rPr/>
      </w:pPr>
      <w:r/>
      <w:bookmarkStart w:id="1" w:name="_Toc212326107"/>
      <w:r>
        <w:t xml:space="preserve">ВВЕДЕНИЕ</w:t>
      </w:r>
      <w:bookmarkEnd w:id="1"/>
      <w:r/>
      <w:r/>
    </w:p>
    <w:p w14:paraId="1598B4FF" w14:textId="406ED04A">
      <w:pPr>
        <w:pStyle w:val="1025"/>
        <w:pBdr/>
        <w:spacing/>
        <w:ind/>
        <w:rPr/>
      </w:pPr>
      <w:r/>
      <w:bookmarkStart w:id="2" w:name="_Toc212326108"/>
      <w:r>
        <w:t xml:space="preserve">Вступление</w:t>
      </w:r>
      <w:bookmarkEnd w:id="2"/>
      <w:r/>
      <w:r/>
    </w:p>
    <w:p w14:paraId="3AECF965" w14:textId="687B3D05">
      <w:pPr>
        <w:pStyle w:val="1065"/>
        <w:pBdr/>
        <w:spacing/>
        <w:ind/>
        <w:rPr/>
      </w:pPr>
      <w:r>
        <w:t xml:space="preserve">В</w:t>
      </w:r>
      <w:r>
        <w:t xml:space="preserve"> современном информационном обществе перед разработчиками программного обеспечения стоит фундаментальный вызов: управление сложностью растущих информационных систем. Если еще десять лет назад основной проблемой было увеличение объемов кода, то сегодня зада</w:t>
      </w:r>
      <w:r>
        <w:t xml:space="preserve">ч</w:t>
      </w:r>
      <w:r>
        <w:t xml:space="preserve">а приняла качественно иной характер. Появление микросервисной архитектуры, распределенных систем, облачных платформ и, особенно, встраивание компонентов искусственного интеллекта в бизнес-логику требуют принципиально нового подхода к проектированию. Нейрос</w:t>
      </w:r>
      <w:r>
        <w:t xml:space="preserve">етевое моделирование становится не просто инструментом обработки данных, но представляет собой парадигму, где сложная система обучается и адаптируется, что требует системного анализа на всех этапах жизненного цикла.</w:t>
      </w:r>
      <w:r/>
    </w:p>
    <w:p w14:paraId="642D58FD" w14:textId="77777777">
      <w:pPr>
        <w:pStyle w:val="1025"/>
        <w:pBdr/>
        <w:spacing/>
        <w:ind/>
        <w:rPr/>
      </w:pPr>
      <w:r/>
      <w:bookmarkStart w:id="3" w:name="_Toc212326109"/>
      <w:r>
        <w:t xml:space="preserve">Цель работы</w:t>
      </w:r>
      <w:bookmarkEnd w:id="3"/>
      <w:r/>
      <w:r/>
    </w:p>
    <w:p w14:paraId="2ECEDAC8" w14:textId="5AC57945">
      <w:pPr>
        <w:pStyle w:val="1065"/>
        <w:pBdr/>
        <w:spacing/>
        <w:ind/>
        <w:rPr/>
      </w:pPr>
      <w:r>
        <w:t xml:space="preserve">Исследовать основные принципы нейросетевого моделирования с позиций теории систем и продемонстрировать применение этих принципов в программной инженерии, показав, как системный подход структурирует разработку ПО, содержащего компоненты машинного обучения</w:t>
      </w:r>
      <w:r/>
    </w:p>
    <w:p w14:paraId="4F6F02CD" w14:textId="77777777">
      <w:pPr>
        <w:pStyle w:val="1025"/>
        <w:pBdr/>
        <w:spacing/>
        <w:ind/>
        <w:rPr/>
      </w:pPr>
      <w:r/>
      <w:bookmarkStart w:id="4" w:name="_Toc212326110"/>
      <w:r>
        <w:t xml:space="preserve">Задачи</w:t>
      </w:r>
      <w:bookmarkEnd w:id="4"/>
      <w:r/>
      <w:r/>
    </w:p>
    <w:p w14:paraId="6F5EE08B">
      <w:pPr>
        <w:pStyle w:val="1070"/>
        <w:pBdr/>
        <w:spacing w:line="360" w:lineRule="auto"/>
        <w:ind/>
        <w:rPr>
          <w14:ligatures w14:val="none"/>
        </w:rPr>
      </w:pPr>
      <w:r>
        <w:t xml:space="preserve">Раскрыть теоретические основы нейросетевого моделирования как системы обработки информации, описать её фундаментальные свойства и принципы организации</w:t>
      </w:r>
      <w:r>
        <w:rPr>
          <w14:ligatures w14:val="none"/>
        </w:rPr>
      </w:r>
    </w:p>
    <w:p w14:paraId="2455E69A">
      <w:pPr>
        <w:pStyle w:val="1070"/>
        <w:pBdr/>
        <w:spacing w:line="360" w:lineRule="auto"/>
        <w:ind/>
        <w:rPr>
          <w14:ligatures w14:val="none"/>
        </w:rPr>
      </w:pPr>
      <w:r>
        <w:t xml:space="preserve">Выявить и проанализировать применение принципов системного подхода в разработке и обучении нейронных сетей, а также в жизненном цикле программных систем, использующих компоненты искусственного интеллекта</w:t>
      </w:r>
      <w:r>
        <w:rPr>
          <w14:ligatures w14:val="none"/>
        </w:rPr>
      </w:r>
    </w:p>
    <w:p w14:paraId="2BF754B0">
      <w:pPr>
        <w:pStyle w:val="1070"/>
        <w:pBdr/>
        <w:spacing w:line="360" w:lineRule="auto"/>
        <w:ind/>
        <w:rPr>
          <w14:ligatures w14:val="none"/>
        </w:rPr>
      </w:pPr>
      <w:r>
        <w:t xml:space="preserve">Рассмотреть конкретные примеры практического применения нейросетевого моделирования в программной инженерии на различных этапах создания и развития ПО</w:t>
      </w:r>
      <w:r>
        <w:rPr>
          <w14:ligatures w14:val="none"/>
        </w:rPr>
      </w:r>
    </w:p>
    <w:p w14:paraId="499F550F">
      <w:pPr>
        <w:pStyle w:val="1100"/>
        <w:numPr>
          <w:ilvl w:val="0"/>
          <w:numId w:val="0"/>
        </w:numPr>
        <w:pBdr/>
        <w:shd w:val="clear" w:color="auto" w:fill="ffffff"/>
        <w:spacing w:after="0" w:afterAutospacing="0" w:before="0" w:beforeAutospacing="0"/>
        <w:ind w:firstLine="0" w:left="708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 w14:paraId="38B3F5AD">
      <w:pPr>
        <w:pStyle w:val="1065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1077"/>
          <w:rFonts w:asciiTheme="minorHAnsi" w:hAnsiTheme="minorHAnsi" w:eastAsiaTheme="majorEastAsia" w:cstheme="minorHAnsi"/>
          <w:color w:val="0f1115"/>
          <w:sz w:val="28"/>
          <w:szCs w:val="28"/>
          <w:shd w:val="clear" w:color="auto" w:fill="ffffff"/>
        </w:rPr>
        <w:t xml:space="preserve">Объект исследования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 – 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Теория систем как фундаментальная методология анализа и синтеза сложных объектов любой природы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.</w:t>
      </w: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 w14:paraId="06E59A8C">
      <w:pPr>
        <w:pStyle w:val="1065"/>
        <w:pBdr/>
        <w:spacing/>
        <w:ind/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pPr>
      <w:r>
        <w:rPr>
          <w:rStyle w:val="1077"/>
          <w:rFonts w:asciiTheme="minorHAnsi" w:hAnsiTheme="minorHAnsi" w:eastAsiaTheme="majorEastAsia" w:cstheme="minorHAnsi"/>
          <w:color w:val="0f1115"/>
          <w:sz w:val="28"/>
          <w:szCs w:val="28"/>
          <w:shd w:val="clear" w:color="auto" w:fill="ffffff"/>
        </w:rPr>
        <w:t xml:space="preserve">Предмет исследования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 –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Применение принципов системного подхода и понятийного аппарата теории систем для понимания структуры, функционирования и разработки нейросетевых моделей в контексте программной инженерии.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r>
    </w:p>
    <w:p w14:paraId="07817F66" w14:textId="77777777">
      <w:pPr>
        <w:pStyle w:val="1025"/>
        <w:pBdr/>
        <w:spacing/>
        <w:ind/>
        <w:rPr/>
      </w:pPr>
      <w:r/>
      <w:bookmarkStart w:id="5" w:name="_Toc212326111"/>
      <w:r>
        <w:t xml:space="preserve">Актуальность</w:t>
      </w:r>
      <w:bookmarkEnd w:id="5"/>
      <w:r/>
      <w:r/>
    </w:p>
    <w:p w14:paraId="2A582BA2" w14:textId="0DCF3D32">
      <w:pPr>
        <w:pStyle w:val="1065"/>
        <w:pBdr/>
        <w:spacing/>
        <w:ind/>
        <w:rPr/>
      </w:pPr>
      <w:r>
        <w:rPr>
          <w:rFonts w:asciiTheme="minorHAnsi" w:hAnsiTheme="minorHAnsi" w:cstheme="minorHAnsi"/>
          <w:color w:val="0f1115"/>
          <w:shd w:val="clear" w:color="auto" w:fill="ffffff"/>
        </w:rPr>
        <w:t xml:space="preserve">А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ктуальность этого исследования определяется несколькими факторами. Во-первых, интеграция нейросетевых компонентов в коммерческое программное обеспечение стала повседневной практикой: от систем рекомендаций в e-commerce до медицинской диагностики. Во-вторых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,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 теория систем предоставляет единый понятийный аппарат для анализа как биологических нейронных сетей, так и их искусственных аналогов. В-третьих, для специалиста в области программной инженерии критически важно понимать, как системный подход объясняет внут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реннюю логику нейросетевого моделирования</w:t>
      </w:r>
      <w:r>
        <w:rPr>
          <w:rFonts w:asciiTheme="minorHAnsi" w:hAnsiTheme="minorHAnsi" w:cstheme="minorHAnsi"/>
          <w:color w:val="0f1115"/>
          <w:shd w:val="clear" w:color="auto" w:fill="ffffff"/>
        </w:rPr>
        <w:t xml:space="preserve">.</w:t>
      </w:r>
      <w:r>
        <w:br w:type="page" w:clear="all"/>
      </w:r>
      <w:r/>
    </w:p>
    <w:p w14:paraId="6662821F" w14:textId="125C2ED4">
      <w:pPr>
        <w:pStyle w:val="1024"/>
        <w:pBdr/>
        <w:spacing/>
        <w:ind/>
        <w:rPr/>
      </w:pPr>
      <w:r/>
      <w:bookmarkStart w:id="6" w:name="_Toc212326112"/>
      <w:r>
        <w:t xml:space="preserve">ОСНОВНАЯ ЧАСТЬ</w:t>
      </w:r>
      <w:bookmarkEnd w:id="6"/>
      <w:r/>
      <w:r/>
    </w:p>
    <w:p w14:paraId="6D50E09B" w14:textId="708D0A2C">
      <w:pPr>
        <w:pStyle w:val="1025"/>
        <w:pBdr/>
        <w:spacing w:line="360" w:lineRule="auto"/>
        <w:ind/>
        <w:rPr>
          <w14:ligatures w14:val="none"/>
        </w:rPr>
      </w:pPr>
      <w:r/>
      <w:r>
        <w:t xml:space="preserve">Понятие нейросетевого моделирования и его место в системах обработки информации</w:t>
      </w:r>
      <w:r>
        <w:rPr>
          <w14:ligatures w14:val="none"/>
        </w:rPr>
      </w:r>
    </w:p>
    <w:p w14:paraId="5B3ED012" w14:textId="1888DC36">
      <w:pPr>
        <w:pStyle w:val="1065"/>
        <w:pBdr/>
        <w:spacing w:line="360" w:lineRule="auto"/>
        <w:ind/>
        <w:rPr>
          <w:highlight w:val="none"/>
          <w14:ligatures w14:val="none"/>
        </w:rPr>
      </w:pPr>
      <w:r>
        <w:t xml:space="preserve">Н</w:t>
      </w:r>
      <w:r>
        <w:t xml:space="preserve">ейросетевое моделирование представляет собой технологию создания математических моделей, вдохновленных структурой и функционированием биологических нейронных сетей. В формальном смысле, искусственная нейронная сеть (ИНС) — это математическая модель, состоя</w:t>
      </w:r>
      <w:r>
        <w:t xml:space="preserve">щ</w:t>
      </w:r>
      <w:r>
        <w:t xml:space="preserve">ая из множества взаимосвязанных элементов (нейронов), организованных в слои и соединенных синаптическими связями с определенными весами. Каждый нейрон получает входные сигналы, применяет к ним нелинейную функцию активации и передает результат на выход, кот</w:t>
      </w:r>
      <w:r>
        <w:t xml:space="preserve">орый служит входом для нейронов следующего слоя.</w:t>
      </w:r>
      <w:r>
        <w:rPr>
          <w:highlight w:val="none"/>
          <w14:ligatures w14:val="none"/>
        </w:rPr>
      </w:r>
    </w:p>
    <w:p w14:paraId="7A0DAE99">
      <w:pPr>
        <w:pStyle w:val="1065"/>
        <w:pBdr/>
        <w:spacing w:line="360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Ключевое отличие нейросетевого подхода от традиционного программирования состоит в том, что система не программируется в классическом смысле с явным описанием алгоритма, а обучается на примерах. Это означает, что нейронная сеть самостоятельно находит оп</w:t>
      </w:r>
      <w:r>
        <w:rPr>
          <w:highlight w:val="none"/>
        </w:rPr>
        <w:t xml:space="preserve">тимальные значения коэффициентов синаптических связей в процессе обучения на наборе данных.</w:t>
      </w:r>
      <w:r>
        <w:rPr>
          <w:highlight w:val="none"/>
        </w:rPr>
      </w:r>
      <w:r>
        <w:rPr>
          <w14:ligatures w14:val="none"/>
        </w:rPr>
      </w:r>
    </w:p>
    <w:p w14:paraId="719B9038" w14:textId="0BA850C8">
      <w:pPr>
        <w:pStyle w:val="1025"/>
        <w:pBdr/>
        <w:spacing/>
        <w:ind/>
        <w:rPr/>
      </w:pPr>
      <w:r/>
      <w:r>
        <w:t xml:space="preserve">Классификация нейронных сетей как системы</w:t>
      </w:r>
      <w:r/>
    </w:p>
    <w:p w14:paraId="6937B13F">
      <w:pPr>
        <w:pStyle w:val="1065"/>
        <w:pBdr/>
        <w:spacing/>
        <w:ind/>
        <w:rPr/>
      </w:pPr>
      <w:r>
        <w:t xml:space="preserve">С точки зрения теории систем, нейронные сети можно классифицировать по нескольким критериям:</w:t>
      </w:r>
      <w:r/>
    </w:p>
    <w:p w14:paraId="0D1DABE5">
      <w:pPr>
        <w:pStyle w:val="1065"/>
        <w:pBdr/>
        <w:spacing/>
        <w:ind/>
        <w:rPr>
          <w:b/>
          <w:bCs/>
        </w:rPr>
      </w:pPr>
      <w:r>
        <w:rPr>
          <w:b/>
          <w:bCs/>
        </w:rPr>
        <w:t xml:space="preserve">По типу обработки информации:</w:t>
      </w:r>
      <w:r>
        <w:rPr>
          <w:b/>
          <w:bCs/>
        </w:rPr>
      </w:r>
      <w:r>
        <w:rPr>
          <w:b/>
          <w:bCs/>
        </w:rPr>
      </w:r>
    </w:p>
    <w:p w14:paraId="686ACDE7">
      <w:pPr>
        <w:pStyle w:val="1070"/>
        <w:pBdr/>
        <w:spacing/>
        <w:ind/>
        <w:rPr/>
      </w:pPr>
      <w:r>
        <w:rPr>
          <w:b/>
          <w:bCs/>
        </w:rPr>
        <w:t xml:space="preserve">Сверточные нейронные сети (CNN)</w:t>
      </w:r>
      <w:r>
        <w:t xml:space="preserve"> — специализированы для обработки данных с пространственной структурой, особенно изображений. Используют операции свертки для выделения локальных признаков и иерархического построения более сложных представлений.</w:t>
      </w:r>
      <w:r/>
    </w:p>
    <w:p w14:paraId="7A30A33E">
      <w:pPr>
        <w:pStyle w:val="1070"/>
        <w:pBdr/>
        <w:spacing/>
        <w:ind/>
        <w:rPr/>
      </w:pPr>
      <w:r>
        <w:rPr>
          <w:b/>
          <w:bCs/>
        </w:rPr>
        <w:t xml:space="preserve">Рекуррентные нейронные сети (RNN) и LSTM</w:t>
      </w:r>
      <w:r>
        <w:t xml:space="preserve"> — содержат циклические связи, обеспечивающие обработку последовательностей с сохранением информации о предыдущих состояниях. Это позволяет им моделировать временные зависимости.</w:t>
      </w:r>
      <w:r/>
    </w:p>
    <w:p w14:paraId="2846E074">
      <w:pPr>
        <w:pStyle w:val="1070"/>
        <w:pBdr/>
        <w:spacing/>
        <w:ind/>
        <w:rPr/>
      </w:pPr>
      <w:r>
        <w:rPr>
          <w:b/>
          <w:bCs/>
        </w:rPr>
        <w:t xml:space="preserve">Трансформеры</w:t>
      </w:r>
      <w:r>
        <w:t xml:space="preserve"> — архитектура на основе механизма внимания, позволяющая параллельно обрабатывать последовательности и выявлять дальние зависимости в данных.</w:t>
      </w:r>
      <w:r/>
    </w:p>
    <w:p w14:paraId="74803487">
      <w:pPr>
        <w:pStyle w:val="1065"/>
        <w:pBdr/>
        <w:spacing/>
        <w:ind/>
        <w:rPr>
          <w:b/>
          <w:bCs/>
        </w:rPr>
      </w:pPr>
      <w:r>
        <w:rPr>
          <w:b/>
          <w:bCs/>
        </w:rPr>
        <w:t xml:space="preserve">По характеру обучения:</w:t>
      </w:r>
      <w:r>
        <w:rPr>
          <w:b/>
          <w:bCs/>
        </w:rPr>
      </w:r>
      <w:r>
        <w:rPr>
          <w:b/>
          <w:bCs/>
        </w:rPr>
      </w:r>
    </w:p>
    <w:p w14:paraId="44B1805E">
      <w:pPr>
        <w:pStyle w:val="1070"/>
        <w:pBdr/>
        <w:spacing/>
        <w:ind/>
        <w:rPr/>
      </w:pPr>
      <w:r>
        <w:rPr>
          <w:b/>
          <w:bCs/>
        </w:rPr>
        <w:t xml:space="preserve">Обучение с учителем</w:t>
      </w:r>
      <w:r>
        <w:t xml:space="preserve"> — сеть настраивается на основе пар (вход, желаемый выход), что соответствует управляемым системам в теории систем.</w:t>
      </w:r>
      <w:r/>
    </w:p>
    <w:p w14:paraId="7F6A9D4B" w14:textId="7996ACA1">
      <w:pPr>
        <w:pStyle w:val="1070"/>
        <w:pBdr/>
        <w:spacing/>
        <w:ind/>
        <w:rPr/>
      </w:pPr>
      <w:r>
        <w:rPr>
          <w:b/>
          <w:bCs/>
        </w:rPr>
        <w:t xml:space="preserve">Обучение без учителя</w:t>
      </w:r>
      <w:r>
        <w:t xml:space="preserve"> — сеть выявляет скрытые структуры в данных самостоятельно, подобно саморегулирующимся системам.</w:t>
      </w:r>
      <w:r/>
    </w:p>
    <w:p w14:paraId="321DB2C3" w14:textId="56AA7A5C">
      <w:pPr>
        <w:pStyle w:val="1025"/>
        <w:pBdr/>
        <w:spacing/>
        <w:ind/>
        <w:rPr/>
      </w:pPr>
      <w:r/>
      <w:r>
        <w:t xml:space="preserve">Системные свойства нейронной сети</w:t>
      </w:r>
      <w:r/>
    </w:p>
    <w:p w14:paraId="04694965" w14:textId="337FE0C0">
      <w:pPr>
        <w:pStyle w:val="1065"/>
        <w:pBdr/>
        <w:spacing/>
        <w:ind/>
        <w:rPr/>
      </w:pPr>
      <w:r>
        <w:t xml:space="preserve">Нейронная сеть демонстрирует все ключевые свойства системы согласно теории систем:</w:t>
      </w:r>
      <w:r/>
    </w:p>
    <w:p w14:paraId="78E0BB6C">
      <w:pPr>
        <w:pStyle w:val="1065"/>
        <w:pBdr/>
        <w:spacing/>
        <w:ind/>
        <w:rPr/>
      </w:pPr>
      <w:r>
        <w:rPr>
          <w:b/>
          <w:bCs/>
        </w:rPr>
        <w:t xml:space="preserve">Целостность</w:t>
      </w:r>
      <w:r>
        <w:t xml:space="preserve">: Поведение всей сети не может быть предсказано или объяснено поведением отдельного нейрона. Эта несводимость является определяющим признаком системы. Сеть из миллионов нейронов производит сложное поведение, возникающее из простых правил лока</w:t>
      </w:r>
      <w:r>
        <w:t xml:space="preserve">льного взаимодействия.</w:t>
      </w:r>
      <w:r/>
    </w:p>
    <w:p w14:paraId="3D732A64">
      <w:pPr>
        <w:pStyle w:val="1065"/>
        <w:pBdr/>
        <w:spacing/>
        <w:ind/>
        <w:rPr/>
      </w:pPr>
      <w:r>
        <w:rPr>
          <w:b/>
          <w:bCs/>
        </w:rPr>
        <w:t xml:space="preserve">Эмерджентность</w:t>
      </w:r>
      <w:r>
        <w:t xml:space="preserve">: Новые свойства и способности возникают на уровне всей системы, которых нет на уровне отдельных компонентов. Например, способность распознавать объекты на изображениях возникает из способности детекторов признаков в разных слоях сети.</w:t>
      </w:r>
      <w:r/>
    </w:p>
    <w:p w14:paraId="127D97B4">
      <w:pPr>
        <w:pStyle w:val="1065"/>
        <w:pBdr/>
        <w:spacing/>
        <w:ind/>
        <w:rPr/>
      </w:pPr>
      <w:r>
        <w:rPr>
          <w:b/>
          <w:bCs/>
        </w:rPr>
        <w:t xml:space="preserve">Иерархичность и структурированность</w:t>
      </w:r>
      <w:r>
        <w:t xml:space="preserve">: Нейронная сеть организована в слои, образующие иерархию. Каждый слой преобразует информацию, передав её на следующий уровень, а глобальное поведение системы зависит от взаимодействия между уровнями.</w:t>
      </w:r>
      <w:r/>
    </w:p>
    <w:p w14:paraId="4DEB2055">
      <w:pPr>
        <w:pStyle w:val="1065"/>
        <w:pBdr/>
        <w:spacing/>
        <w:ind/>
        <w:rPr/>
      </w:pPr>
      <w:r/>
      <w:r/>
    </w:p>
    <w:p w14:paraId="3EBCCFB5" w14:textId="3D7F91D1">
      <w:pPr>
        <w:pStyle w:val="1065"/>
        <w:pBdr/>
        <w:spacing/>
        <w:ind/>
        <w:rPr/>
      </w:pPr>
      <w:r>
        <w:rPr>
          <w:b/>
          <w:bCs/>
        </w:rPr>
        <w:t xml:space="preserve">Адаптивность:</w:t>
      </w:r>
      <w:r>
        <w:t xml:space="preserve"> В процессе обучения нейронная сеть изменяет свои внутренние параметры в ответ на данные, адаптируясь к решаемой задаче. Это свойство характерно для открытых адаптивных систем.</w:t>
      </w:r>
      <w:r/>
    </w:p>
    <w:p w14:paraId="7EC4DF7E" w14:textId="3A6A3AC0">
      <w:pPr>
        <w:pStyle w:val="1025"/>
        <w:pBdr/>
        <w:spacing/>
        <w:ind/>
        <w:rPr/>
      </w:pPr>
      <w:r>
        <w:t xml:space="preserve">Принципы системного подхода в нейросетевом моделировании</w:t>
      </w:r>
      <w:r/>
    </w:p>
    <w:p w14:paraId="1B93E435">
      <w:pPr>
        <w:pStyle w:val="1065"/>
        <w:pBdr/>
        <w:spacing/>
        <w:ind/>
        <w:rPr/>
      </w:pPr>
      <w:r>
        <w:rPr>
          <w:b/>
          <w:bCs/>
        </w:rPr>
        <w:t xml:space="preserve">Принцип целостности</w:t>
      </w:r>
      <w:r>
        <w:t xml:space="preserve"> проявляется в том, что при разработке архитектуры сети необходимо рассматривать сеть как единое целое, а не просто набор слоев. Выбор количества слоев, размера, типа функции активации влияет на поведение всей системы в целом.</w:t>
      </w:r>
      <w:r/>
    </w:p>
    <w:p w14:paraId="7E1E7622">
      <w:pPr>
        <w:pStyle w:val="1065"/>
        <w:pBdr/>
        <w:spacing/>
        <w:ind/>
        <w:rPr/>
      </w:pPr>
      <w:r>
        <w:rPr>
          <w:b/>
          <w:bCs/>
        </w:rPr>
        <w:t xml:space="preserve">Принцип иерархичности</w:t>
      </w:r>
      <w:r>
        <w:t xml:space="preserve"> реализуется через многоуровневое представление данных. Нижние слои выявляют простые признаки, средние — более сложные комбинации, а верхние — абстрактные концепции. Это отражает иерархию понимания в биологических системах.</w:t>
      </w:r>
      <w:r/>
    </w:p>
    <w:p w14:paraId="6F03386E" w14:textId="75EB7377">
      <w:pPr>
        <w:pStyle w:val="1065"/>
        <w:pBdr/>
        <w:spacing/>
        <w:ind/>
        <w:rPr/>
      </w:pPr>
      <w:r>
        <w:rPr>
          <w:b/>
          <w:bCs/>
        </w:rPr>
        <w:t xml:space="preserve">Принцип интеграции</w:t>
      </w:r>
      <w:r>
        <w:t xml:space="preserve"> воплощается в синаптических связях между нейронами. Каждый нейрон интегрирует (суммирует) сигналы от множества входных нейронов, взвешивая их синаптическими весами.</w:t>
      </w:r>
      <w:r/>
    </w:p>
    <w:p w14:paraId="261EABDF" w14:textId="772A6EEE">
      <w:pPr>
        <w:pStyle w:val="1025"/>
        <w:pBdr/>
        <w:spacing/>
        <w:ind/>
        <w:rPr/>
      </w:pPr>
      <w:r>
        <w:t xml:space="preserve">Программное обеспечение как сложная система</w:t>
      </w:r>
      <w:r/>
    </w:p>
    <w:p w14:paraId="004FEA24" w14:textId="185E6E91">
      <w:pPr>
        <w:pStyle w:val="1065"/>
        <w:pBdr/>
        <w:spacing/>
        <w:ind/>
        <w:rPr>
          <w:highlight w:val="none"/>
        </w:rPr>
      </w:pPr>
      <w:r>
        <w:t xml:space="preserve">С</w:t>
      </w:r>
      <w:r>
        <w:t xml:space="preserve">огласно теории систем, программное обеспечение представляет собой сложную систему, где поведение в целом не может быть предсказано из поведения отдельных модулей. ПО состоит из трех взаимосвязанных компонентов: компьютерных программ, документации и данных.</w:t>
      </w:r>
      <w:r>
        <w:t xml:space="preserve"> Определяющим признаком системности ПО является то, что его свойства (надежность, производительность, безопасность) возникают из взаимодействия компонентов, а не из их суммы.</w:t>
      </w:r>
      <w:r>
        <w:rPr>
          <w:highlight w:val="none"/>
        </w:rPr>
      </w:r>
    </w:p>
    <w:p w14:paraId="140A810B">
      <w:pPr>
        <w:pStyle w:val="1065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Когда в ПО интегрируются компоненты нейросетевого моделирования (например, система рекомендаций в интернет-магазине или детектор аномалий в системе мониторинга), система становится еще более сложной, требуя системного анализа на всех этапах.</w:t>
      </w:r>
      <w:r>
        <w:rPr>
          <w:highlight w:val="none"/>
        </w:rPr>
      </w:r>
      <w:r/>
    </w:p>
    <w:p w14:paraId="1981E03E" w14:textId="6E11B52A">
      <w:pPr>
        <w:pStyle w:val="1025"/>
        <w:pBdr/>
        <w:spacing/>
        <w:ind/>
        <w:rPr/>
      </w:pPr>
      <w:r>
        <w:t xml:space="preserve">Применение системного подхода в жизненном цикле ПО, содержащего компоненты ИИ</w:t>
      </w:r>
      <w:r/>
    </w:p>
    <w:p w14:paraId="6FC6AF17">
      <w:pPr>
        <w:pStyle w:val="1065"/>
        <w:pBdr/>
        <w:spacing/>
        <w:ind/>
        <w:rPr/>
      </w:pPr>
      <w:r>
        <w:rPr>
          <w:b/>
          <w:bCs/>
        </w:rPr>
        <w:t xml:space="preserve">Этап сбора требований и анализа</w:t>
      </w:r>
      <w:r>
        <w:t xml:space="preserve">: Системный подход требует выявления границ системы, её элементов и связей между ними. Для ПО с компонентами ИИ это означает понимание:</w:t>
      </w:r>
      <w:r/>
    </w:p>
    <w:p w14:paraId="16F30B6B">
      <w:pPr>
        <w:pStyle w:val="1070"/>
        <w:pBdr/>
        <w:spacing/>
        <w:ind/>
        <w:rPr/>
      </w:pPr>
      <w:r>
        <w:t xml:space="preserve">Каких входных данных требует нейросетевой модуль?</w:t>
      </w:r>
      <w:r/>
    </w:p>
    <w:p w14:paraId="249405BB">
      <w:pPr>
        <w:pStyle w:val="1070"/>
        <w:pBdr/>
        <w:spacing/>
        <w:ind/>
        <w:rPr/>
      </w:pPr>
      <w:r>
        <w:t xml:space="preserve">Какие выходные результаты ожидаются от системы?</w:t>
      </w:r>
      <w:r/>
    </w:p>
    <w:p w14:paraId="75FE738F">
      <w:pPr>
        <w:pStyle w:val="1070"/>
        <w:pBdr/>
        <w:spacing/>
        <w:ind/>
        <w:rPr/>
      </w:pPr>
      <w:r>
        <w:t xml:space="preserve">Как нейросетевой компонент взаимодействует с остальными модулями ПО?</w:t>
      </w:r>
      <w:r/>
    </w:p>
    <w:p w14:paraId="7AD7DB4C">
      <w:pPr>
        <w:pStyle w:val="1065"/>
        <w:pBdr/>
        <w:spacing/>
        <w:ind/>
        <w:rPr/>
      </w:pPr>
      <w:r>
        <w:t xml:space="preserve">Например, при разработке системы медицинской диагностики необходимо выявить не только входные медицинские данные, но и интеграцию с системой хранения пациентов, системой вывода результатов врачу и обратной связью.</w:t>
      </w:r>
      <w:r/>
    </w:p>
    <w:p w14:paraId="662EF0F6">
      <w:pPr>
        <w:pStyle w:val="1065"/>
        <w:pBdr/>
        <w:spacing/>
        <w:ind/>
        <w:rPr/>
      </w:pPr>
      <w:r>
        <w:rPr>
          <w:b/>
          <w:bCs/>
        </w:rPr>
        <w:t xml:space="preserve">Этап проектирования</w:t>
      </w:r>
      <w:r>
        <w:t xml:space="preserve">: Применяются принципы модульности и иерархии. Нейросетевой компонент рассматривается как самостоятельный модуль, взаимодействующий с другими через четко определенные интерфейсы. Иерархия проявляется в разделении ответственности: одни</w:t>
      </w:r>
      <w:r>
        <w:t xml:space="preserve"> модули подготавливают и нормализуют данные, другие обучают модель, третьи развертывают её в production.</w:t>
      </w:r>
      <w:r/>
    </w:p>
    <w:p w14:paraId="2BEED545">
      <w:pPr>
        <w:pStyle w:val="1065"/>
        <w:pBdr/>
        <w:spacing/>
        <w:ind/>
        <w:rPr/>
      </w:pPr>
      <w:r>
        <w:t xml:space="preserve">М</w:t>
      </w:r>
      <w:r>
        <w:t xml:space="preserve">одель V-образного жизненного цикла особенно полезна для ПО с компонентами ИИ, так как каждой фазе разработки (требования, проектирование, кодирование) соответствует фаза тестирования (модульное тестирование, интеграционное тестирование, системное тестирова</w:t>
      </w:r>
      <w:r>
        <w:t xml:space="preserve">ние). На этапе разработки нейросетевого компонента необходимо тестировать:</w:t>
      </w:r>
      <w:r/>
    </w:p>
    <w:p w14:paraId="40E62308">
      <w:pPr>
        <w:pStyle w:val="1070"/>
        <w:pBdr/>
        <w:spacing/>
        <w:ind/>
        <w:rPr/>
      </w:pPr>
      <w:r>
        <w:t xml:space="preserve">Корректность препроцессинга данных</w:t>
      </w:r>
      <w:r/>
    </w:p>
    <w:p w14:paraId="1D8D44ED">
      <w:pPr>
        <w:pStyle w:val="1070"/>
        <w:pBdr/>
        <w:spacing/>
        <w:ind/>
        <w:rPr/>
      </w:pPr>
      <w:r>
        <w:t xml:space="preserve">Адекватность архитектуры сети для задачи</w:t>
      </w:r>
      <w:r/>
    </w:p>
    <w:p w14:paraId="2B4442EC">
      <w:pPr>
        <w:pStyle w:val="1070"/>
        <w:pBdr/>
        <w:spacing/>
        <w:ind/>
        <w:rPr/>
      </w:pPr>
      <w:r>
        <w:t xml:space="preserve">Метрики качества обучения (точность, полнота, F1-мера)</w:t>
      </w:r>
      <w:r/>
    </w:p>
    <w:p w14:paraId="093E4A7F">
      <w:pPr>
        <w:pStyle w:val="1070"/>
        <w:pBdr/>
        <w:spacing/>
        <w:ind/>
        <w:rPr/>
      </w:pPr>
      <w:r>
        <w:t xml:space="preserve">Поведение системы в целом с интегрированным ИИ-компонентом</w:t>
      </w:r>
      <w:r/>
    </w:p>
    <w:p w14:paraId="1C63E77C">
      <w:pPr>
        <w:pStyle w:val="1065"/>
        <w:pBdr/>
        <w:spacing/>
        <w:ind/>
        <w:rPr/>
      </w:pPr>
      <w:r/>
      <w:r/>
    </w:p>
    <w:p w14:paraId="05481820">
      <w:pPr>
        <w:pStyle w:val="1065"/>
        <w:pBdr/>
        <w:spacing/>
        <w:ind/>
        <w:rPr/>
      </w:pPr>
      <w:r>
        <w:rPr>
          <w:b/>
          <w:bCs/>
        </w:rPr>
        <w:t xml:space="preserve">Этап внедрения и эксплуатации</w:t>
      </w:r>
      <w:r>
        <w:t xml:space="preserve">: Системный подход требует понимания того, как развернутая модель взаимодействует с реальной средой. Могут возникнуть проблемы, не видимые на этапе разработки:</w:t>
      </w:r>
      <w:r/>
    </w:p>
    <w:p w14:paraId="446243BA">
      <w:pPr>
        <w:pStyle w:val="1070"/>
        <w:pBdr/>
        <w:spacing/>
        <w:ind/>
        <w:rPr/>
      </w:pPr>
      <w:r>
        <w:t xml:space="preserve">Дрейф данных — изменение распределения данных в production по сравнению с обучающей выборкой</w:t>
      </w:r>
      <w:r/>
    </w:p>
    <w:p w14:paraId="4E71331E">
      <w:pPr>
        <w:pStyle w:val="1070"/>
        <w:pBdr/>
        <w:spacing/>
        <w:ind/>
        <w:rPr/>
      </w:pPr>
      <w:r>
        <w:t xml:space="preserve">Необходимость переобучения модели при появлении новых классов данных</w:t>
      </w:r>
      <w:r/>
    </w:p>
    <w:p w14:paraId="20B1A96F" w14:textId="0B69C6E2">
      <w:pPr>
        <w:pStyle w:val="1070"/>
        <w:pBdr/>
        <w:spacing/>
        <w:ind/>
        <w:rPr/>
      </w:pPr>
      <w:r>
        <w:t xml:space="preserve">Интеграция с системой мониторинга для отслеживания качества предсказаний</w:t>
      </w:r>
      <w:r/>
    </w:p>
    <w:p w14:paraId="5F3B5123" w14:textId="23DEA80F">
      <w:pPr>
        <w:pStyle w:val="1025"/>
        <w:pBdr/>
        <w:spacing/>
        <w:ind/>
        <w:rPr/>
      </w:pPr>
      <w:r>
        <w:t xml:space="preserve">Системный анализ в разработке нейронной сети</w:t>
      </w:r>
      <w:r/>
    </w:p>
    <w:p w14:paraId="1929A8DA" w14:textId="5798FC55">
      <w:pPr>
        <w:pStyle w:val="1065"/>
        <w:pBdr/>
        <w:spacing/>
        <w:ind/>
        <w:rPr>
          <w:highlight w:val="none"/>
        </w:rPr>
      </w:pPr>
      <w:r>
        <w:t xml:space="preserve">Нейросетевое моделирование само по себе следует принципам системного подхода. Процесс состоит из следующих этапов:</w:t>
      </w:r>
      <w:r>
        <w:rPr>
          <w:highlight w:val="none"/>
        </w:rPr>
      </w:r>
    </w:p>
    <w:p w14:paraId="0CA75A9C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Анализ задачи</w:t>
      </w:r>
      <w:r>
        <w:rPr>
          <w:highlight w:val="none"/>
        </w:rPr>
        <w:t xml:space="preserve"> — определение целей системы, требуемых входов и выходов, метрик качества. Это соответствует определению границ и целей системы в теории систем.</w:t>
      </w:r>
      <w:r>
        <w:rPr>
          <w:highlight w:val="none"/>
        </w:rPr>
      </w:r>
      <w:r>
        <w:rPr>
          <w14:ligatures w14:val="none"/>
        </w:rPr>
      </w:r>
    </w:p>
    <w:p w14:paraId="4CC1F786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Подготовка данных</w:t>
      </w:r>
      <w:r>
        <w:rPr>
          <w:highlight w:val="none"/>
        </w:rPr>
        <w:t xml:space="preserve"> — выявление элементов системы (признаков) и их взаимосвязей. На этом этапе происходит структурирование информации, нормализация и представление её в форме, пригодной для обработки системой.</w:t>
      </w:r>
      <w:r>
        <w:rPr>
          <w:highlight w:val="none"/>
        </w:rPr>
      </w:r>
      <w:r>
        <w:rPr>
          <w14:ligatures w14:val="none"/>
        </w:rPr>
      </w:r>
    </w:p>
    <w:p w14:paraId="44F74CBB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Выбор архитектуры сети</w:t>
      </w:r>
      <w:r>
        <w:rPr>
          <w:highlight w:val="none"/>
        </w:rPr>
        <w:t xml:space="preserve"> — определение иерархии системы (количество слоев, размер каждого слоя, тип связей). Разные архитектуры (CNN для изображений, RNN для последовательностей, Трансформеры для текста) представляют разные способы организации системы </w:t>
      </w:r>
      <w:r>
        <w:rPr>
          <w:highlight w:val="none"/>
        </w:rPr>
        <w:t xml:space="preserve">для решения специфических проблем.</w:t>
      </w:r>
      <w:r>
        <w:rPr>
          <w:highlight w:val="none"/>
        </w:rPr>
      </w:r>
      <w:r>
        <w:rPr>
          <w14:ligatures w14:val="none"/>
        </w:rPr>
      </w:r>
    </w:p>
    <w:p w14:paraId="4C41FACE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Обучение</w:t>
      </w:r>
      <w:r>
        <w:rPr>
          <w:highlight w:val="none"/>
        </w:rPr>
        <w:t xml:space="preserve"> — процесс адаптации системы к данным. Алгоритм обратного распространения ошибки (backpropagation) — это механизм саморегуляции системы, нацеленный на минимизацию расхождения между предсказаниями системы и реальностью.</w:t>
      </w:r>
      <w:r>
        <w:rPr>
          <w:highlight w:val="none"/>
        </w:rPr>
      </w:r>
      <w:r>
        <w:rPr>
          <w14:ligatures w14:val="none"/>
        </w:rPr>
      </w:r>
    </w:p>
    <w:p w14:paraId="3B42487D">
      <w:pPr>
        <w:pStyle w:val="1051"/>
        <w:pBdr/>
        <w:spacing/>
        <w:ind/>
        <w:rPr>
          <w14:ligatures w14:val="none"/>
        </w:rPr>
      </w:pPr>
      <w:r>
        <w:rPr>
          <w:b/>
          <w:bCs/>
          <w:highlight w:val="none"/>
        </w:rPr>
        <w:t xml:space="preserve">Валидация и тестирование</w:t>
      </w:r>
      <w:r>
        <w:rPr>
          <w:highlight w:val="none"/>
        </w:rPr>
        <w:t xml:space="preserve"> — проверка целостности и адекватности системы. Проверяется, что система в целом достигает поставленных целей, а не просто хорошо работает на обучающей выборке (избегание переобучения).</w:t>
      </w:r>
      <w:r>
        <w:rPr>
          <w:highlight w:val="none"/>
        </w:rPr>
      </w:r>
      <w:r>
        <w:rPr>
          <w14:ligatures w14:val="none"/>
        </w:rPr>
      </w:r>
    </w:p>
    <w:p w14:paraId="00C2F224" w14:textId="398AFBCD">
      <w:pPr>
        <w:pStyle w:val="1025"/>
        <w:pBdr/>
        <w:spacing/>
        <w:ind/>
        <w:rPr/>
      </w:pPr>
      <w:r>
        <w:t xml:space="preserve">Современные тренды в архитектурах нейронных сетей (2024-2025)</w:t>
      </w:r>
      <w:r/>
    </w:p>
    <w:p w14:paraId="48489F57">
      <w:pPr>
        <w:pStyle w:val="1065"/>
        <w:pBdr/>
        <w:spacing/>
        <w:ind/>
        <w:rPr/>
      </w:pPr>
      <w:r>
        <w:t xml:space="preserve">Развитие архитектур нейронных сетей демонстрирует интересный системный аспект: переход от универсальных решений к специализированным и гибридным системам.</w:t>
      </w:r>
      <w:r/>
    </w:p>
    <w:p w14:paraId="0309B34C">
      <w:pPr>
        <w:pStyle w:val="1051"/>
        <w:numPr>
          <w:ilvl w:val="0"/>
          <w:numId w:val="63"/>
        </w:numPr>
        <w:pBdr/>
        <w:spacing/>
        <w:ind w:right="0" w:firstLine="720" w:left="0"/>
        <w:rPr/>
      </w:pPr>
      <w:r>
        <w:t xml:space="preserve">Трансформеры доминировали в 2017-2023 годах как универсальная архитектура, применяемая ко всем задачам. Однако к 2024-2025 году стало ясно, что универсальное решение не всегда оптимально. Возникли альтернативные архитектуры:</w:t>
      </w:r>
      <w:r/>
    </w:p>
    <w:p w14:paraId="6FC3A301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Graph Neural Networks (GNN) — для структурированных данных (молекулы, социальные сети). GNN лучше понимают структуру задачи, нежели трансформеры, работающие с последовательностями.</w:t>
      </w:r>
      <w:r>
        <w:rPr>
          <w14:ligatures w14:val="none"/>
        </w:rPr>
      </w:r>
    </w:p>
    <w:p w14:paraId="02DAE6F5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Жидкие нейронные сети — архитектуры, которые адаптируют свою архитектуру во времени, не требуют гигантских датасетов и работают эффективнее на малых данных.</w:t>
      </w:r>
      <w:r>
        <w:rPr>
          <w14:ligatures w14:val="none"/>
        </w:rPr>
      </w:r>
    </w:p>
    <w:p w14:paraId="1EA25D71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Спайковые нейронные сети (SNN) — имитируют механизм биологического мозга на уровне импульсов, требуя минимум энергии. Это направление соответствует тренду на энергоэффективность систем ИИ.</w:t>
      </w:r>
      <w:r>
        <w:rPr>
          <w14:ligatures w14:val="none"/>
        </w:rPr>
      </w:r>
    </w:p>
    <w:p w14:paraId="6570739B" w14:textId="343949AB">
      <w:pPr>
        <w:pStyle w:val="1051"/>
        <w:numPr>
          <w:ilvl w:val="0"/>
          <w:numId w:val="63"/>
        </w:numPr>
        <w:pBdr/>
        <w:spacing/>
        <w:ind w:right="0" w:firstLine="720" w:left="0"/>
        <w:rPr>
          <w14:ligatures w14:val="none"/>
        </w:rPr>
      </w:pPr>
      <w:r>
        <w:t xml:space="preserve">Н</w:t>
      </w:r>
      <w:r>
        <w:t xml:space="preserve">аиболее перспективным подходом становятся **гибридные модели**, где разные компоненты системы (трансформер для языка, GNN для структуры, SNN для событийной обработки) решают разные части задачи. Это воплощение принципа иерархии и разделения ответственности</w:t>
      </w:r>
      <w:r>
        <w:t xml:space="preserve"> в системном подходе.</w:t>
      </w:r>
      <w:r>
        <w:rPr>
          <w14:ligatures w14:val="none"/>
        </w:rPr>
      </w:r>
    </w:p>
    <w:p w14:paraId="2263D259" w14:textId="473665A0">
      <w:pPr>
        <w:pBdr/>
        <w:spacing/>
        <w:ind/>
        <w:rPr/>
      </w:pPr>
      <w:r>
        <w:br w:type="page" w:clear="all"/>
      </w:r>
      <w:r/>
    </w:p>
    <w:p w14:paraId="1907CAF2" w14:textId="77777777">
      <w:pPr>
        <w:pStyle w:val="1024"/>
        <w:pBdr/>
        <w:spacing/>
        <w:ind/>
        <w:rPr/>
      </w:pPr>
      <w:r/>
      <w:bookmarkStart w:id="15" w:name="_Toc212326121"/>
      <w:r>
        <w:t xml:space="preserve">ЗАКЛЮЧЕНИЕ</w:t>
      </w:r>
      <w:bookmarkEnd w:id="15"/>
      <w:r/>
      <w:r/>
    </w:p>
    <w:p w14:paraId="01E657B8">
      <w:pPr>
        <w:pStyle w:val="1065"/>
        <w:pBdr/>
        <w:spacing/>
        <w:ind/>
        <w:rPr/>
      </w:pPr>
      <w:r>
        <w:t xml:space="preserve">Исследование проведено в соответствии с поставленными целями и задачами. Основные выводы:</w:t>
      </w:r>
      <w:r/>
    </w:p>
    <w:p w14:paraId="3105C813">
      <w:pPr>
        <w:pStyle w:val="1065"/>
        <w:pBdr/>
        <w:spacing/>
        <w:ind/>
        <w:rPr/>
      </w:pPr>
      <w:r>
        <w:t xml:space="preserve">О теоретических основах: Нейросетевое моделирование — это парадигма создания систем, которые обучаются на примерах, а не программируются явно. Нейронная сеть является сложной адаптивной системой, демонстрирующей все ключевые свойства систем согласно </w:t>
      </w:r>
      <w:r>
        <w:t xml:space="preserve">теории систем: целостность, эмерджентность, иерархичность и адаптивность.</w:t>
      </w:r>
      <w:r/>
    </w:p>
    <w:p w14:paraId="6F850CA5">
      <w:pPr>
        <w:pStyle w:val="1065"/>
        <w:pBdr/>
        <w:spacing/>
        <w:ind/>
        <w:rPr/>
      </w:pPr>
      <w:r>
        <w:t xml:space="preserve">О связи с теорией систем: Принципы системного подхода (целостность, иерархичность, интеграция) органично встроены в методологию разработки нейросетевых моделей. Процесс нейросетевого моделирования (анализ задачи, подготовка данных, выбор архитектуры,</w:t>
      </w:r>
      <w:r>
        <w:t xml:space="preserve"> обучение, валидация) отражает цикл системного анализа и синтеза.</w:t>
      </w:r>
      <w:r/>
    </w:p>
    <w:p w14:paraId="39F5C780">
      <w:pPr>
        <w:pStyle w:val="1065"/>
        <w:pBdr/>
        <w:spacing/>
        <w:ind/>
        <w:rPr/>
      </w:pPr>
      <w:r>
        <w:t xml:space="preserve">О применении в программной инженерии: Для программиста, работающего с ИИ-компонентами, системный подход критически важен. Он позволяет:</w:t>
      </w:r>
      <w:r/>
    </w:p>
    <w:p w14:paraId="57CEFCF0">
      <w:pPr>
        <w:pStyle w:val="1070"/>
        <w:pBdr/>
        <w:spacing/>
        <w:ind/>
        <w:rPr/>
      </w:pPr>
      <w:r>
        <w:t xml:space="preserve">Правильно интегрировать нейросетевые модули в архитектуру ПО</w:t>
      </w:r>
      <w:r/>
    </w:p>
    <w:p w14:paraId="3656D6B0">
      <w:pPr>
        <w:pStyle w:val="1070"/>
        <w:pBdr/>
        <w:spacing/>
        <w:ind/>
        <w:rPr/>
      </w:pPr>
      <w:r>
        <w:t xml:space="preserve">Понять взаимодействие компонентов на всех этапах жизненного цикла</w:t>
      </w:r>
      <w:r/>
    </w:p>
    <w:p w14:paraId="3B716EB5">
      <w:pPr>
        <w:pStyle w:val="1070"/>
        <w:pBdr/>
        <w:spacing/>
        <w:ind/>
        <w:rPr/>
      </w:pPr>
      <w:r>
        <w:t xml:space="preserve">Антиципировать проблемы (дрейф данных, необходимость переобучения)</w:t>
      </w:r>
      <w:r/>
    </w:p>
    <w:p w14:paraId="553C13B0">
      <w:pPr>
        <w:pStyle w:val="1070"/>
        <w:pBdr/>
        <w:spacing/>
        <w:ind/>
        <w:rPr/>
      </w:pPr>
      <w:r>
        <w:t xml:space="preserve">Управлять сложностью больших систем</w:t>
      </w:r>
      <w:r/>
    </w:p>
    <w:p w14:paraId="03104F8F">
      <w:pPr>
        <w:pStyle w:val="1065"/>
        <w:pBdr/>
        <w:spacing/>
        <w:ind/>
        <w:rPr/>
      </w:pPr>
      <w:r>
        <w:t xml:space="preserve">О современных трендах: Развитие от универсальных архитектур (трансформеры) к специализированным и гибридным системам (трансформеры + GNN + жидкие сети) демонстрирует углубление системного мышления: признание того, что разные части сложной задачи треб</w:t>
      </w:r>
      <w:r>
        <w:t xml:space="preserve">уют разных архитектур, а целое достигается их гармоничной интеграцией.</w:t>
      </w:r>
      <w:r/>
    </w:p>
    <w:p w14:paraId="2884B05B">
      <w:pPr>
        <w:pStyle w:val="1065"/>
        <w:pBdr/>
        <w:spacing/>
        <w:ind/>
        <w:rPr/>
      </w:pPr>
      <w:r>
        <w:t xml:space="preserve">Значимость для программного инженера: Понимание связи между фундаментальной теорией систем и практикой нейросетевого моделирования позволяет инженеру:</w:t>
      </w:r>
      <w:r/>
    </w:p>
    <w:p w14:paraId="29F8FD0E">
      <w:pPr>
        <w:pStyle w:val="1070"/>
        <w:pBdr/>
        <w:spacing/>
        <w:ind/>
        <w:rPr/>
      </w:pPr>
      <w:r>
        <w:t xml:space="preserve">Проектировать более надежные и масштабируемые системы с компонентами ИИ</w:t>
      </w:r>
      <w:r/>
    </w:p>
    <w:p w14:paraId="207DC542">
      <w:pPr>
        <w:pStyle w:val="1070"/>
        <w:pBdr/>
        <w:spacing/>
        <w:ind/>
        <w:rPr/>
      </w:pPr>
      <w:r>
        <w:t xml:space="preserve">Правильно выбирать архитектуру на основе анализа задачи, а не просто копировать решения</w:t>
      </w:r>
      <w:r/>
    </w:p>
    <w:p w14:paraId="0A789807">
      <w:pPr>
        <w:pStyle w:val="1070"/>
        <w:pBdr/>
        <w:spacing/>
        <w:ind/>
        <w:rPr/>
      </w:pPr>
      <w:r>
        <w:t xml:space="preserve">Предусмотреть на этапе проектирования необходимость мониторинга, переобучения и эволюции системы</w:t>
      </w:r>
      <w:r/>
    </w:p>
    <w:p w14:paraId="25D3E61F">
      <w:pPr>
        <w:pStyle w:val="1070"/>
        <w:pBdr/>
        <w:spacing/>
        <w:ind/>
        <w:rPr/>
      </w:pPr>
      <w:r>
        <w:t xml:space="preserve">Глубже понимать, что происходит внутри "черного ящика" нейросетевой модели</w:t>
      </w:r>
      <w:r/>
    </w:p>
    <w:p w14:paraId="68E65C1B" w14:textId="0AA3BCB1">
      <w:pPr>
        <w:pBdr/>
        <w:spacing/>
        <w:ind/>
        <w:rPr/>
      </w:pPr>
      <w:r>
        <w:br w:type="page" w:clear="all"/>
      </w:r>
      <w:r/>
    </w:p>
    <w:p w14:paraId="468A906B" w14:textId="45192218">
      <w:pPr>
        <w:pStyle w:val="1024"/>
        <w:numPr>
          <w:ilvl w:val="0"/>
          <w:numId w:val="0"/>
        </w:numPr>
        <w:pBdr/>
        <w:spacing/>
        <w:ind/>
        <w:rPr/>
      </w:pPr>
      <w:r/>
      <w:bookmarkStart w:id="16" w:name="_Toc212326122"/>
      <w:r>
        <w:t xml:space="preserve">СПИСОК ИСПОЛЬЗОВАННЫХ ИСТОЧНИКОВ</w:t>
      </w:r>
      <w:bookmarkEnd w:id="16"/>
      <w:r/>
      <w:r/>
    </w:p>
    <w:p w14:paraId="1F50EA3E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Нейронная сеть [Электронный ресурс] // Википедия. – URL: https://ru.wikipedia.org/wiki/Нейронная_сеть (дата обращения: 17.12.2025).</w:t>
      </w:r>
      <w:r>
        <w:rPr>
          <w:lang w:val="en-US"/>
        </w:rPr>
      </w:r>
      <w:r/>
    </w:p>
    <w:p w14:paraId="4D3039D5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Системный подход [Электронный ресурс] // Википедия. – URL: https://ru.wikipedia.org/wiki/Системный_подход (дата обращения: 17.12.2025).</w:t>
      </w:r>
      <w:r>
        <w:rPr>
          <w:lang w:val="en-US"/>
        </w:rPr>
      </w:r>
      <w:r/>
    </w:p>
    <w:p w14:paraId="0D01E4BE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Нейросети и машинное обучение: различия [Электронный ресурс] // Sky.pro. – URL: https://sky.pro/wiki/нейросети/нейросети-i-mashinnoe-obuchenie-razlichiya/ (дата обращения: 17.12.2025).</w:t>
      </w:r>
      <w:r>
        <w:rPr>
          <w:lang w:val="en-US"/>
        </w:rPr>
      </w:r>
      <w:r/>
    </w:p>
    <w:p w14:paraId="63E29F47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Искусственные нейронные сети: виды и особенности [Электронный ресурс] // Cloud.ru. – URL: https://cloud.ru/ru/blog/iskusstvennye-nejronnye-seti-vidy-i-osobennosti (дата обращения: 17.12.2025).</w:t>
      </w:r>
      <w:r>
        <w:rPr>
          <w:lang w:val="en-US"/>
        </w:rPr>
      </w:r>
      <w:r/>
    </w:p>
    <w:p w14:paraId="65200717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Applications of Neural Networks [Electronic resource] // DataScience Dojo. – URL: https://blog.datasciencedojo.com/applications-of-neural-networks/ (дата обращения: 17.12.2025).</w:t>
      </w:r>
      <w:r>
        <w:rPr>
          <w:lang w:val="en-US"/>
        </w:rPr>
      </w:r>
      <w:r/>
    </w:p>
    <w:p w14:paraId="2B07705B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Top Neural Networks Applications [Electronic resource] // UpGrad Blog. – URL: https://www.upgrad.com/blog/neural-networks-applications/ (дата обращения: 17.12.2025).</w:t>
      </w:r>
      <w:r>
        <w:rPr>
          <w:lang w:val="en-US"/>
        </w:rPr>
      </w:r>
      <w:r/>
    </w:p>
    <w:p w14:paraId="37B003F3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Real-Life and Business Applications of Neural Networks [Electronic resource] // Smartsheet. – URL: https://www.smartsheet.com/neural-network-applications (дата обращения: 17.12.2025).</w:t>
      </w:r>
      <w:r>
        <w:rPr>
          <w:lang w:val="en-US"/>
        </w:rPr>
      </w:r>
      <w:r/>
    </w:p>
    <w:p w14:paraId="78FFB2C8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The Future of Deep Learning: Trends and Predictions for 2025 [Electronic resource] // Dev.to. – URL: https://dev.to/... (дата обращения: 17.12.2025).</w:t>
      </w:r>
      <w:r>
        <w:rPr>
          <w:lang w:val="en-US"/>
        </w:rPr>
      </w:r>
      <w:r/>
    </w:p>
    <w:p w14:paraId="27979CD1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Альтернативы трансформерам в 2024 [Электронный ресурс] // Habr. – URL: https://habr.com/ru/articles/... (дата обращения: 17.12.2025).</w:t>
      </w:r>
      <w:r>
        <w:rPr>
          <w:lang w:val="en-US"/>
        </w:rPr>
      </w:r>
      <w:r/>
    </w:p>
    <w:p w14:paraId="6E5A5662">
      <w:pPr>
        <w:pStyle w:val="1051"/>
        <w:numPr>
          <w:ilvl w:val="0"/>
          <w:numId w:val="50"/>
        </w:numPr>
        <w:pBdr/>
        <w:spacing/>
        <w:ind w:firstLine="709" w:left="0"/>
        <w:rPr/>
      </w:pPr>
      <w:r>
        <w:rPr>
          <w:lang w:val="en-US"/>
        </w:rPr>
        <w:t xml:space="preserve">Нейросети 2025: почему трансформеры уже не первое [Электронный ресурс] // VC.ru. – URL: https://vc.ru/... (дата обращения: 17.12.2025).</w:t>
      </w:r>
      <w:r>
        <w:rPr>
          <w:lang w:val="en-US"/>
        </w:rPr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4AC0CE" w14:textId="77777777">
      <w:pPr>
        <w:pBdr/>
        <w:spacing/>
        <w:ind/>
        <w:rPr/>
      </w:pPr>
      <w:r>
        <w:separator/>
      </w:r>
      <w:r/>
    </w:p>
    <w:p w14:paraId="13D36340" w14:textId="77777777">
      <w:pPr>
        <w:pBdr/>
        <w:spacing/>
        <w:ind/>
        <w:rPr/>
      </w:pPr>
      <w:r/>
      <w:r/>
    </w:p>
  </w:endnote>
  <w:endnote w:type="continuationSeparator" w:id="0">
    <w:p w14:paraId="3E5EB8FA" w14:textId="77777777">
      <w:pPr>
        <w:pBdr/>
        <w:spacing/>
        <w:ind/>
        <w:rPr/>
      </w:pPr>
      <w:r>
        <w:continuationSeparator/>
      </w:r>
      <w:r/>
    </w:p>
    <w:p w14:paraId="52EB24FD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Yu Gothic UI Semilight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24075082"/>
      <w:docPartObj>
        <w:docPartGallery w:val="Page Numbers (Bottom of Page)"/>
        <w:docPartUnique w:val="true"/>
      </w:docPartObj>
      <w:rPr/>
    </w:sdtPr>
    <w:sdtContent>
      <w:p w14:paraId="18BE3BDA" w14:textId="77777777">
        <w:pPr>
          <w:pStyle w:val="106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550ADB02" w14:textId="77777777">
    <w:pPr>
      <w:pStyle w:val="1062"/>
      <w:pBdr/>
      <w:spacing/>
      <w:ind/>
      <w:rPr/>
    </w:pPr>
    <w:r/>
    <w:r/>
  </w:p>
  <w:p w14:paraId="1C80BA24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9A80A0D" w14:textId="77777777">
      <w:pPr>
        <w:pBdr/>
        <w:spacing/>
        <w:ind/>
        <w:rPr/>
      </w:pPr>
      <w:r>
        <w:separator/>
      </w:r>
      <w:r/>
    </w:p>
    <w:p w14:paraId="0E9637B8" w14:textId="77777777">
      <w:pPr>
        <w:pBdr/>
        <w:spacing/>
        <w:ind/>
        <w:rPr/>
      </w:pPr>
      <w:r/>
      <w:r/>
    </w:p>
  </w:footnote>
  <w:footnote w:type="continuationSeparator" w:id="0">
    <w:p w14:paraId="55AAE3F8" w14:textId="77777777">
      <w:pPr>
        <w:pBdr/>
        <w:spacing/>
        <w:ind/>
        <w:rPr/>
      </w:pPr>
      <w:r>
        <w:continuationSeparator/>
      </w:r>
      <w:r/>
    </w:p>
    <w:p w14:paraId="17F88FFE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6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2765B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021F073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9BA60E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D413BC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098443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12A74B28"/>
    <w:lvl w:ilvl="0">
      <w:isLgl w:val="false"/>
      <w:lvlJc w:val="left"/>
      <w:lvlText w:val="-"/>
      <w:numFmt w:val="bullet"/>
      <w:pPr>
        <w:pBdr/>
        <w:spacing/>
        <w:ind w:hanging="352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1518610D"/>
    <w:styleLink w:val="1069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69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7444CD2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188972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51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222A5F00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792" w:left="2232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936" w:left="2736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224" w:left="3744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space"/>
    </w:lvl>
  </w:abstractNum>
  <w:abstractNum w:abstractNumId="14">
    <w:nsid w:val="2A7046C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D6954F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2E9846E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F00564A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314F4E4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1F956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0">
    <w:nsid w:val="35506C3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81824F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3E712C79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3">
    <w:nsid w:val="45842402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6CD5FFE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4D753E18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4F7E495C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2A4165C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53940D80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nsid w:val="5629249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0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9BB231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59DA42D3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024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25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26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27"/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8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9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30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31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32"/>
      <w:rPr>
        <w:rFonts w:hint="default"/>
      </w:rPr>
      <w:start w:val="1"/>
      <w:suff w:val="tab"/>
    </w:lvl>
  </w:abstractNum>
  <w:abstractNum w:abstractNumId="33">
    <w:nsid w:val="5AFA04BC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nsid w:val="5B2437ED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F602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6">
    <w:nsid w:val="629F2FCC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673A722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67C07A0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69355F6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792" w:left="2232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936" w:left="2736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224" w:left="3744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space"/>
    </w:lvl>
  </w:abstractNum>
  <w:abstractNum w:abstractNumId="40">
    <w:nsid w:val="6D397B8B"/>
    <w:lvl w:ilvl="0">
      <w:isLgl w:val="false"/>
      <w:lvlJc w:val="left"/>
      <w:lvlText w:val="-"/>
      <w:numFmt w:val="bullet"/>
      <w:pPr>
        <w:pBdr/>
        <w:spacing/>
        <w:ind w:hanging="360" w:left="1437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1">
    <w:nsid w:val="6E9523CA"/>
    <w:lvl w:ilvl="0">
      <w:isLgl w:val="false"/>
      <w:lvlJc w:val="left"/>
      <w:lvlText w:val="–"/>
      <w:numFmt w:val="bullet"/>
      <w:pPr>
        <w:pBdr/>
        <w:spacing/>
        <w:ind w:firstLine="709" w:left="0"/>
      </w:pPr>
      <w:pStyle w:val="1070"/>
      <w:rPr>
        <w:rFonts w:ascii="Arial" w:hAnsi="Arial" w:eastAsia="Arial" w:cs="Arial"/>
        <w:b w:val="0"/>
        <w:bCs w:val="0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2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3">
    <w:nsid w:val="7185559D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7805256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46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7E641A6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Yu Gothic UI Semilight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0F7539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0F7539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0F7539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417D658A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69394482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1E0703A0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46D9AC25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5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5E0458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45"/>
  </w:num>
  <w:num w:numId="5">
    <w:abstractNumId w:val="41"/>
  </w:num>
  <w:num w:numId="6">
    <w:abstractNumId w:val="46"/>
  </w:num>
  <w:num w:numId="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</w:num>
  <w:num w:numId="11">
    <w:abstractNumId w:val="4"/>
  </w:num>
  <w:num w:numId="12">
    <w:abstractNumId w:val="9"/>
  </w:num>
  <w:num w:numId="13">
    <w:abstractNumId w:val="42"/>
  </w:num>
  <w:num w:numId="14">
    <w:abstractNumId w:val="47"/>
  </w:num>
  <w:num w:numId="15">
    <w:abstractNumId w:val="14"/>
  </w:num>
  <w:num w:numId="16">
    <w:abstractNumId w:val="38"/>
  </w:num>
  <w:num w:numId="17">
    <w:abstractNumId w:val="37"/>
  </w:num>
  <w:num w:numId="18">
    <w:abstractNumId w:val="32"/>
  </w:num>
  <w:num w:numId="19">
    <w:abstractNumId w:val="39"/>
  </w:num>
  <w:num w:numId="20">
    <w:abstractNumId w:val="13"/>
  </w:num>
  <w:num w:numId="21">
    <w:abstractNumId w:val="5"/>
  </w:num>
  <w:num w:numId="22">
    <w:abstractNumId w:val="44"/>
  </w:num>
  <w:num w:numId="23">
    <w:abstractNumId w:val="15"/>
  </w:num>
  <w:num w:numId="24">
    <w:abstractNumId w:val="35"/>
  </w:num>
  <w:num w:numId="25">
    <w:abstractNumId w:val="10"/>
  </w:num>
  <w:num w:numId="26">
    <w:abstractNumId w:val="29"/>
  </w:num>
  <w:num w:numId="27">
    <w:abstractNumId w:val="11"/>
  </w:num>
  <w:num w:numId="28">
    <w:abstractNumId w:val="18"/>
  </w:num>
  <w:num w:numId="29">
    <w:abstractNumId w:val="16"/>
  </w:num>
  <w:num w:numId="30">
    <w:abstractNumId w:val="19"/>
  </w:num>
  <w:num w:numId="31">
    <w:abstractNumId w:val="6"/>
  </w:num>
  <w:num w:numId="32">
    <w:abstractNumId w:val="36"/>
  </w:num>
  <w:num w:numId="33">
    <w:abstractNumId w:val="1"/>
  </w:num>
  <w:num w:numId="34">
    <w:abstractNumId w:val="21"/>
  </w:num>
  <w:num w:numId="35">
    <w:abstractNumId w:val="43"/>
  </w:num>
  <w:num w:numId="36">
    <w:abstractNumId w:val="17"/>
  </w:num>
  <w:num w:numId="37">
    <w:abstractNumId w:val="7"/>
  </w:num>
  <w:num w:numId="38">
    <w:abstractNumId w:val="27"/>
  </w:num>
  <w:num w:numId="39">
    <w:abstractNumId w:val="2"/>
  </w:num>
  <w:num w:numId="40">
    <w:abstractNumId w:val="31"/>
  </w:num>
  <w:num w:numId="41">
    <w:abstractNumId w:val="23"/>
  </w:num>
  <w:num w:numId="42">
    <w:abstractNumId w:val="20"/>
  </w:num>
  <w:num w:numId="43">
    <w:abstractNumId w:val="25"/>
  </w:num>
  <w:num w:numId="44">
    <w:abstractNumId w:val="24"/>
  </w:num>
  <w:num w:numId="45">
    <w:abstractNumId w:val="26"/>
  </w:num>
  <w:num w:numId="46">
    <w:abstractNumId w:val="40"/>
  </w:num>
  <w:num w:numId="47">
    <w:abstractNumId w:val="33"/>
  </w:num>
  <w:num w:numId="48">
    <w:abstractNumId w:val="28"/>
  </w:num>
  <w:num w:numId="49">
    <w:abstractNumId w:val="22"/>
  </w:num>
  <w:num w:numId="50">
    <w:abstractNumId w:val="34"/>
  </w:num>
  <w:num w:numId="51">
    <w:abstractNumId w:val="3"/>
  </w:num>
  <w:num w:numId="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8"/>
  </w:num>
  <w:num w:numId="58">
    <w:abstractNumId w:val="49"/>
  </w:num>
  <w:num w:numId="59">
    <w:abstractNumId w:val="50"/>
  </w:num>
  <w:num w:numId="60">
    <w:abstractNumId w:val="51"/>
  </w:num>
  <w:num w:numId="61">
    <w:abstractNumId w:val="52"/>
  </w:num>
  <w:num w:numId="62">
    <w:abstractNumId w:val="53"/>
  </w:num>
  <w:num w:numId="63">
    <w:abstractNumId w:val="54"/>
  </w:num>
  <w:num w:numId="6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5">
    <w:name w:val="Table Grid Light"/>
    <w:basedOn w:val="10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1"/>
    <w:basedOn w:val="10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Plain Table 2"/>
    <w:basedOn w:val="10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Plain Table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Plain Table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Plain Table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1 Light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1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2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3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4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 - Accent 5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6"/>
    <w:basedOn w:val="10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6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7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1 Light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2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3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4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7 Colorful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1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2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3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ned - Accent 4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 5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 6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1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2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3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&amp; Lined - Accent 4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 5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 6"/>
    <w:basedOn w:val="10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1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2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3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- Accent 4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- Accent 5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- Accent 6"/>
    <w:basedOn w:val="10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0">
    <w:name w:val="Heading 1 Char"/>
    <w:basedOn w:val="1033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1">
    <w:name w:val="Heading 2 Char"/>
    <w:basedOn w:val="1033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2">
    <w:name w:val="Heading 3 Char"/>
    <w:basedOn w:val="1033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3">
    <w:name w:val="Heading 4 Char"/>
    <w:basedOn w:val="1033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4">
    <w:name w:val="Heading 5 Char"/>
    <w:basedOn w:val="1033"/>
    <w:link w:val="10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5">
    <w:name w:val="Heading 6 Char"/>
    <w:basedOn w:val="1033"/>
    <w:link w:val="10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6">
    <w:name w:val="Heading 7 Char"/>
    <w:basedOn w:val="1033"/>
    <w:link w:val="10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7">
    <w:name w:val="Heading 8 Char"/>
    <w:basedOn w:val="1033"/>
    <w:link w:val="10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8">
    <w:name w:val="Heading 9 Char"/>
    <w:basedOn w:val="1033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Title Char"/>
    <w:basedOn w:val="1033"/>
    <w:link w:val="10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0">
    <w:name w:val="Subtitle Char"/>
    <w:basedOn w:val="1033"/>
    <w:link w:val="10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1">
    <w:name w:val="Quote Char"/>
    <w:basedOn w:val="1033"/>
    <w:link w:val="10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Intense Quote Char"/>
    <w:basedOn w:val="1033"/>
    <w:link w:val="10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3">
    <w:name w:val="Subtle Emphasis"/>
    <w:basedOn w:val="10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4">
    <w:name w:val="Emphasis"/>
    <w:basedOn w:val="1033"/>
    <w:uiPriority w:val="20"/>
    <w:qFormat/>
    <w:pPr>
      <w:pBdr/>
      <w:spacing/>
      <w:ind/>
    </w:pPr>
    <w:rPr>
      <w:i/>
      <w:iCs/>
    </w:rPr>
  </w:style>
  <w:style w:type="character" w:styleId="1005">
    <w:name w:val="Subtle Reference"/>
    <w:basedOn w:val="10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6">
    <w:name w:val="Book Title"/>
    <w:basedOn w:val="103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7">
    <w:name w:val="Header Char"/>
    <w:basedOn w:val="1033"/>
    <w:link w:val="1060"/>
    <w:uiPriority w:val="99"/>
    <w:pPr>
      <w:pBdr/>
      <w:spacing/>
      <w:ind/>
    </w:pPr>
  </w:style>
  <w:style w:type="character" w:styleId="1008">
    <w:name w:val="Footer Char"/>
    <w:basedOn w:val="1033"/>
    <w:link w:val="1062"/>
    <w:uiPriority w:val="99"/>
    <w:pPr>
      <w:pBdr/>
      <w:spacing/>
      <w:ind/>
    </w:pPr>
  </w:style>
  <w:style w:type="paragraph" w:styleId="1009">
    <w:name w:val="footnote text"/>
    <w:basedOn w:val="1023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>
    <w:name w:val="Footnote Text Char"/>
    <w:basedOn w:val="1033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footnote reference"/>
    <w:basedOn w:val="1033"/>
    <w:uiPriority w:val="99"/>
    <w:semiHidden/>
    <w:unhideWhenUsed/>
    <w:pPr>
      <w:pBdr/>
      <w:spacing/>
      <w:ind/>
    </w:pPr>
    <w:rPr>
      <w:vertAlign w:val="superscript"/>
    </w:rPr>
  </w:style>
  <w:style w:type="paragraph" w:styleId="1012">
    <w:name w:val="endnote text"/>
    <w:basedOn w:val="1023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3">
    <w:name w:val="Endnote Text Char"/>
    <w:basedOn w:val="1033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endnote reference"/>
    <w:basedOn w:val="1033"/>
    <w:uiPriority w:val="99"/>
    <w:semiHidden/>
    <w:unhideWhenUsed/>
    <w:pPr>
      <w:pBdr/>
      <w:spacing/>
      <w:ind/>
    </w:pPr>
    <w:rPr>
      <w:vertAlign w:val="superscript"/>
    </w:rPr>
  </w:style>
  <w:style w:type="character" w:styleId="1015">
    <w:name w:val="FollowedHyperlink"/>
    <w:basedOn w:val="10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6">
    <w:name w:val="toc 4"/>
    <w:basedOn w:val="1023"/>
    <w:next w:val="1023"/>
    <w:uiPriority w:val="39"/>
    <w:unhideWhenUsed/>
    <w:pPr>
      <w:pBdr/>
      <w:spacing w:after="100"/>
      <w:ind w:left="660"/>
    </w:pPr>
  </w:style>
  <w:style w:type="paragraph" w:styleId="1017">
    <w:name w:val="toc 5"/>
    <w:basedOn w:val="1023"/>
    <w:next w:val="1023"/>
    <w:uiPriority w:val="39"/>
    <w:unhideWhenUsed/>
    <w:pPr>
      <w:pBdr/>
      <w:spacing w:after="100"/>
      <w:ind w:left="880"/>
    </w:pPr>
  </w:style>
  <w:style w:type="paragraph" w:styleId="1018">
    <w:name w:val="toc 6"/>
    <w:basedOn w:val="1023"/>
    <w:next w:val="1023"/>
    <w:uiPriority w:val="39"/>
    <w:unhideWhenUsed/>
    <w:pPr>
      <w:pBdr/>
      <w:spacing w:after="100"/>
      <w:ind w:left="1100"/>
    </w:pPr>
  </w:style>
  <w:style w:type="paragraph" w:styleId="1019">
    <w:name w:val="toc 7"/>
    <w:basedOn w:val="1023"/>
    <w:next w:val="1023"/>
    <w:uiPriority w:val="39"/>
    <w:unhideWhenUsed/>
    <w:pPr>
      <w:pBdr/>
      <w:spacing w:after="100"/>
      <w:ind w:left="1320"/>
    </w:pPr>
  </w:style>
  <w:style w:type="paragraph" w:styleId="1020">
    <w:name w:val="toc 8"/>
    <w:basedOn w:val="1023"/>
    <w:next w:val="1023"/>
    <w:uiPriority w:val="39"/>
    <w:unhideWhenUsed/>
    <w:pPr>
      <w:pBdr/>
      <w:spacing w:after="100"/>
      <w:ind w:left="1540"/>
    </w:pPr>
  </w:style>
  <w:style w:type="paragraph" w:styleId="1021">
    <w:name w:val="toc 9"/>
    <w:basedOn w:val="1023"/>
    <w:next w:val="1023"/>
    <w:uiPriority w:val="39"/>
    <w:unhideWhenUsed/>
    <w:pPr>
      <w:pBdr/>
      <w:spacing w:after="100"/>
      <w:ind w:left="1760"/>
    </w:pPr>
  </w:style>
  <w:style w:type="paragraph" w:styleId="1022">
    <w:name w:val="table of figures"/>
    <w:basedOn w:val="1023"/>
    <w:next w:val="1023"/>
    <w:uiPriority w:val="99"/>
    <w:unhideWhenUsed/>
    <w:pPr>
      <w:pBdr/>
      <w:spacing w:after="0" w:afterAutospacing="0"/>
      <w:ind/>
    </w:pPr>
  </w:style>
  <w:style w:type="paragraph" w:styleId="1023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1024">
    <w:name w:val="Heading 1"/>
    <w:basedOn w:val="1023"/>
    <w:next w:val="1023"/>
    <w:link w:val="1036"/>
    <w:uiPriority w:val="9"/>
    <w:qFormat/>
    <w:pPr>
      <w:keepNext w:val="true"/>
      <w:keepLines w:val="true"/>
      <w:numPr>
        <w:numId w:val="18"/>
      </w:numPr>
      <w:pBdr/>
      <w:spacing w:after="280" w:before="280"/>
      <w:ind w:firstLine="0" w:left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1025">
    <w:name w:val="Heading 2"/>
    <w:basedOn w:val="1023"/>
    <w:next w:val="1023"/>
    <w:link w:val="1037"/>
    <w:uiPriority w:val="9"/>
    <w:unhideWhenUsed/>
    <w:qFormat/>
    <w:pPr>
      <w:keepNext w:val="true"/>
      <w:keepLines w:val="true"/>
      <w:numPr>
        <w:ilvl w:val="1"/>
        <w:numId w:val="18"/>
      </w:numPr>
      <w:pBdr/>
      <w:spacing w:after="280" w:before="280" w:line="360" w:lineRule="auto"/>
      <w:ind w:firstLine="709" w:left="0"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1026">
    <w:name w:val="Heading 3"/>
    <w:basedOn w:val="1023"/>
    <w:next w:val="1023"/>
    <w:link w:val="1038"/>
    <w:uiPriority w:val="9"/>
    <w:unhideWhenUsed/>
    <w:qFormat/>
    <w:pPr>
      <w:keepNext w:val="true"/>
      <w:keepLines w:val="true"/>
      <w:numPr>
        <w:ilvl w:val="2"/>
        <w:numId w:val="18"/>
      </w:numPr>
      <w:pBdr/>
      <w:spacing w:after="280" w:before="280"/>
      <w:ind w:firstLine="709" w:left="0"/>
      <w:contextualSpacing w:val="true"/>
      <w:outlineLvl w:val="2"/>
    </w:pPr>
    <w:rPr>
      <w:rFonts w:eastAsiaTheme="majorEastAsia" w:cstheme="majorBidi"/>
      <w:b/>
    </w:rPr>
  </w:style>
  <w:style w:type="paragraph" w:styleId="1027">
    <w:name w:val="Heading 4"/>
    <w:basedOn w:val="1023"/>
    <w:next w:val="1023"/>
    <w:link w:val="1039"/>
    <w:uiPriority w:val="9"/>
    <w:unhideWhenUsed/>
    <w:qFormat/>
    <w:pPr>
      <w:keepNext w:val="true"/>
      <w:keepLines w:val="true"/>
      <w:numPr>
        <w:ilvl w:val="3"/>
        <w:numId w:val="18"/>
      </w:numPr>
      <w:pBdr/>
      <w:spacing w:after="280" w:before="280"/>
      <w:ind w:firstLine="709" w:left="0"/>
      <w:contextualSpacing w:val="true"/>
      <w:outlineLvl w:val="3"/>
    </w:pPr>
    <w:rPr>
      <w:rFonts w:eastAsiaTheme="majorEastAsia" w:cstheme="majorBidi"/>
      <w:b/>
      <w:iCs/>
    </w:rPr>
  </w:style>
  <w:style w:type="paragraph" w:styleId="1028">
    <w:name w:val="Heading 5"/>
    <w:basedOn w:val="1023"/>
    <w:next w:val="1023"/>
    <w:link w:val="1040"/>
    <w:uiPriority w:val="9"/>
    <w:semiHidden/>
    <w:unhideWhenUsed/>
    <w:qFormat/>
    <w:pPr>
      <w:keepNext w:val="true"/>
      <w:keepLines w:val="true"/>
      <w:numPr>
        <w:ilvl w:val="4"/>
        <w:numId w:val="18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9">
    <w:name w:val="Heading 6"/>
    <w:basedOn w:val="1023"/>
    <w:next w:val="1023"/>
    <w:link w:val="1041"/>
    <w:uiPriority w:val="9"/>
    <w:semiHidden/>
    <w:unhideWhenUsed/>
    <w:qFormat/>
    <w:pPr>
      <w:keepNext w:val="true"/>
      <w:keepLines w:val="true"/>
      <w:numPr>
        <w:ilvl w:val="5"/>
        <w:numId w:val="18"/>
      </w:numPr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30">
    <w:name w:val="Heading 7"/>
    <w:basedOn w:val="1023"/>
    <w:next w:val="1023"/>
    <w:link w:val="1042"/>
    <w:uiPriority w:val="9"/>
    <w:semiHidden/>
    <w:unhideWhenUsed/>
    <w:qFormat/>
    <w:pPr>
      <w:keepNext w:val="true"/>
      <w:keepLines w:val="true"/>
      <w:numPr>
        <w:ilvl w:val="6"/>
        <w:numId w:val="18"/>
      </w:numPr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31">
    <w:name w:val="Heading 8"/>
    <w:basedOn w:val="1023"/>
    <w:next w:val="1023"/>
    <w:link w:val="1043"/>
    <w:uiPriority w:val="9"/>
    <w:semiHidden/>
    <w:unhideWhenUsed/>
    <w:qFormat/>
    <w:pPr>
      <w:keepNext w:val="true"/>
      <w:keepLines w:val="true"/>
      <w:numPr>
        <w:ilvl w:val="7"/>
        <w:numId w:val="18"/>
      </w:numPr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32">
    <w:name w:val="Heading 9"/>
    <w:basedOn w:val="1023"/>
    <w:next w:val="1023"/>
    <w:link w:val="1044"/>
    <w:uiPriority w:val="9"/>
    <w:semiHidden/>
    <w:unhideWhenUsed/>
    <w:qFormat/>
    <w:pPr>
      <w:keepNext w:val="true"/>
      <w:keepLines w:val="true"/>
      <w:numPr>
        <w:ilvl w:val="8"/>
        <w:numId w:val="18"/>
      </w:numPr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3" w:default="1">
    <w:name w:val="Default Paragraph Font"/>
    <w:uiPriority w:val="1"/>
    <w:semiHidden/>
    <w:unhideWhenUsed/>
    <w:pPr>
      <w:pBdr/>
      <w:spacing/>
      <w:ind/>
    </w:pPr>
  </w:style>
  <w:style w:type="table" w:styleId="10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5" w:default="1">
    <w:name w:val="No List"/>
    <w:uiPriority w:val="99"/>
    <w:semiHidden/>
    <w:unhideWhenUsed/>
    <w:pPr>
      <w:pBdr/>
      <w:spacing/>
      <w:ind/>
    </w:pPr>
  </w:style>
  <w:style w:type="character" w:styleId="1036" w:customStyle="1">
    <w:name w:val="Заголовок 1 Знак"/>
    <w:basedOn w:val="1033"/>
    <w:link w:val="1024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1037" w:customStyle="1">
    <w:name w:val="Заголовок 2 Знак"/>
    <w:link w:val="1025"/>
    <w:uiPriority w:val="9"/>
    <w:pPr>
      <w:pBdr/>
      <w:spacing/>
      <w:ind/>
    </w:pPr>
  </w:style>
  <w:style w:type="character" w:styleId="1038" w:customStyle="1">
    <w:name w:val="Заголовок 3 Знак"/>
    <w:basedOn w:val="1033"/>
    <w:link w:val="1026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1039" w:customStyle="1">
    <w:name w:val="Заголовок 4 Знак"/>
    <w:basedOn w:val="1033"/>
    <w:link w:val="1027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1040" w:customStyle="1">
    <w:name w:val="Заголовок 5 Знак"/>
    <w:basedOn w:val="1033"/>
    <w:link w:val="102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1" w:customStyle="1">
    <w:name w:val="Заголовок 6 Знак"/>
    <w:basedOn w:val="1033"/>
    <w:link w:val="102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2" w:customStyle="1">
    <w:name w:val="Заголовок 7 Знак"/>
    <w:basedOn w:val="1033"/>
    <w:link w:val="103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3" w:customStyle="1">
    <w:name w:val="Заголовок 8 Знак"/>
    <w:basedOn w:val="1033"/>
    <w:link w:val="103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4" w:customStyle="1">
    <w:name w:val="Заголовок 9 Знак"/>
    <w:basedOn w:val="1033"/>
    <w:link w:val="103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45">
    <w:name w:val="Title"/>
    <w:basedOn w:val="1023"/>
    <w:next w:val="1023"/>
    <w:link w:val="1046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1046" w:customStyle="1">
    <w:name w:val="Заголовок Знак"/>
    <w:basedOn w:val="1033"/>
    <w:link w:val="1045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1047">
    <w:name w:val="Subtitle"/>
    <w:basedOn w:val="1023"/>
    <w:next w:val="1023"/>
    <w:link w:val="1048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1048" w:customStyle="1">
    <w:name w:val="Подзаголовок Знак"/>
    <w:basedOn w:val="1033"/>
    <w:link w:val="104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1049">
    <w:name w:val="Quote"/>
    <w:basedOn w:val="1023"/>
    <w:next w:val="1023"/>
    <w:link w:val="1050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1050" w:customStyle="1">
    <w:name w:val="Цитата 2 Знак"/>
    <w:basedOn w:val="1033"/>
    <w:link w:val="10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1">
    <w:name w:val="List Paragraph"/>
    <w:basedOn w:val="1023"/>
    <w:uiPriority w:val="34"/>
    <w:qFormat/>
    <w:pPr>
      <w:numPr>
        <w:ilvl w:val="0"/>
        <w:numId w:val="62"/>
      </w:numPr>
      <w:pBdr/>
      <w:spacing w:line="360" w:lineRule="auto"/>
      <w:ind w:right="0" w:firstLine="720" w:left="0"/>
      <w:contextualSpacing w:val="true"/>
    </w:pPr>
  </w:style>
  <w:style w:type="character" w:styleId="1052">
    <w:name w:val="Intense Emphasis"/>
    <w:basedOn w:val="1033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1053">
    <w:name w:val="Intense Quote"/>
    <w:basedOn w:val="1023"/>
    <w:next w:val="1023"/>
    <w:link w:val="1054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4" w:customStyle="1">
    <w:name w:val="Выделенная цитата Знак"/>
    <w:basedOn w:val="1033"/>
    <w:link w:val="10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5">
    <w:name w:val="Intense Reference"/>
    <w:basedOn w:val="1033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6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1057">
    <w:name w:val="Caption"/>
    <w:basedOn w:val="1023"/>
    <w:next w:val="1023"/>
    <w:link w:val="1079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1058">
    <w:name w:val="Table Grid"/>
    <w:basedOn w:val="103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9">
    <w:name w:val="line number"/>
    <w:basedOn w:val="1033"/>
    <w:uiPriority w:val="99"/>
    <w:semiHidden/>
    <w:unhideWhenUsed/>
    <w:pPr>
      <w:pBdr/>
      <w:spacing/>
      <w:ind/>
    </w:pPr>
  </w:style>
  <w:style w:type="paragraph" w:styleId="1060">
    <w:name w:val="Header"/>
    <w:basedOn w:val="1023"/>
    <w:link w:val="106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61" w:customStyle="1">
    <w:name w:val="Верхний колонтитул Знак"/>
    <w:basedOn w:val="1033"/>
    <w:link w:val="1060"/>
    <w:uiPriority w:val="99"/>
    <w:pPr>
      <w:pBdr/>
      <w:spacing/>
      <w:ind/>
    </w:pPr>
    <w:rPr>
      <w:rFonts w:ascii="Times New Roman" w:hAnsi="Times New Roman"/>
    </w:rPr>
  </w:style>
  <w:style w:type="paragraph" w:styleId="1062">
    <w:name w:val="Footer"/>
    <w:basedOn w:val="1023"/>
    <w:link w:val="106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63" w:customStyle="1">
    <w:name w:val="Нижний колонтитул Знак"/>
    <w:basedOn w:val="1033"/>
    <w:link w:val="1062"/>
    <w:uiPriority w:val="99"/>
    <w:pPr>
      <w:pBdr/>
      <w:spacing/>
      <w:ind/>
    </w:pPr>
    <w:rPr>
      <w:rFonts w:ascii="Times New Roman" w:hAnsi="Times New Roman"/>
    </w:rPr>
  </w:style>
  <w:style w:type="character" w:styleId="1064">
    <w:name w:val="Placeholder Text"/>
    <w:basedOn w:val="1033"/>
    <w:uiPriority w:val="99"/>
    <w:semiHidden/>
    <w:pPr>
      <w:pBdr/>
      <w:spacing/>
      <w:ind/>
    </w:pPr>
    <w:rPr>
      <w:color w:val="666666"/>
    </w:rPr>
  </w:style>
  <w:style w:type="paragraph" w:styleId="1065" w:customStyle="1">
    <w:name w:val="Абзац"/>
    <w:basedOn w:val="1023"/>
    <w:link w:val="1066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1066" w:customStyle="1">
    <w:name w:val="Абзац Знак"/>
    <w:link w:val="1065"/>
    <w:pPr>
      <w:pBdr/>
      <w:spacing/>
      <w:ind/>
    </w:pPr>
  </w:style>
  <w:style w:type="paragraph" w:styleId="1067">
    <w:name w:val="List"/>
    <w:basedOn w:val="1023"/>
    <w:uiPriority w:val="99"/>
    <w:unhideWhenUsed/>
    <w:pPr>
      <w:pBdr/>
      <w:spacing/>
      <w:ind w:hanging="283" w:left="283"/>
      <w:contextualSpacing w:val="true"/>
    </w:pPr>
  </w:style>
  <w:style w:type="paragraph" w:styleId="1068">
    <w:name w:val="List Number"/>
    <w:basedOn w:val="1023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1069" w:customStyle="1">
    <w:name w:val="Список элементов"/>
    <w:basedOn w:val="1035"/>
    <w:uiPriority w:val="99"/>
    <w:pPr>
      <w:numPr>
        <w:numId w:val="3"/>
      </w:numPr>
      <w:pBdr/>
      <w:spacing/>
      <w:ind/>
    </w:pPr>
  </w:style>
  <w:style w:type="paragraph" w:styleId="1070" w:customStyle="1">
    <w:name w:val="Списочек"/>
    <w:basedOn w:val="1023"/>
    <w:link w:val="1071"/>
    <w:qFormat/>
    <w:pPr>
      <w:numPr>
        <w:numId w:val="5"/>
      </w:numPr>
      <w:pBdr/>
      <w:spacing w:line="360" w:lineRule="auto"/>
      <w:ind/>
    </w:pPr>
  </w:style>
  <w:style w:type="character" w:styleId="1071" w:customStyle="1">
    <w:name w:val="Списочек Знак"/>
    <w:link w:val="1070"/>
    <w:pPr>
      <w:pBdr/>
      <w:spacing/>
      <w:ind/>
    </w:pPr>
  </w:style>
  <w:style w:type="paragraph" w:styleId="1072" w:customStyle="1">
    <w:name w:val="Изображение"/>
    <w:basedOn w:val="1023"/>
    <w:link w:val="1073"/>
    <w:qFormat/>
    <w:pPr>
      <w:pBdr/>
      <w:spacing w:before="400"/>
      <w:ind/>
      <w:contextualSpacing w:val="true"/>
      <w:jc w:val="center"/>
    </w:pPr>
  </w:style>
  <w:style w:type="character" w:styleId="1073" w:customStyle="1">
    <w:name w:val="Изображение Знак"/>
    <w:basedOn w:val="1033"/>
    <w:link w:val="1072"/>
    <w:pPr>
      <w:pBdr/>
      <w:spacing/>
      <w:ind/>
    </w:pPr>
    <w:rPr>
      <w:rFonts w:ascii="Times New Roman" w:hAnsi="Times New Roman"/>
    </w:rPr>
  </w:style>
  <w:style w:type="character" w:styleId="1074">
    <w:name w:val="Hyperlink"/>
    <w:basedOn w:val="103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75">
    <w:name w:val="Unresolved Mention"/>
    <w:basedOn w:val="103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76">
    <w:name w:val="Normal (Web)"/>
    <w:basedOn w:val="1023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77">
    <w:name w:val="Strong"/>
    <w:basedOn w:val="1033"/>
    <w:uiPriority w:val="22"/>
    <w:qFormat/>
    <w:pPr>
      <w:pBdr/>
      <w:spacing/>
      <w:ind/>
    </w:pPr>
    <w:rPr>
      <w:b/>
      <w:bCs/>
    </w:rPr>
  </w:style>
  <w:style w:type="paragraph" w:styleId="1078" w:customStyle="1">
    <w:name w:val="Название таблицы"/>
    <w:basedOn w:val="1057"/>
    <w:link w:val="1080"/>
    <w:qFormat/>
    <w:pPr>
      <w:keepNext w:val="true"/>
      <w:pBdr/>
      <w:spacing w:after="0" w:before="280"/>
      <w:ind/>
      <w:jc w:val="both"/>
    </w:pPr>
  </w:style>
  <w:style w:type="character" w:styleId="1079" w:customStyle="1">
    <w:name w:val="Название объекта Знак"/>
    <w:basedOn w:val="1033"/>
    <w:link w:val="1057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1080" w:customStyle="1">
    <w:name w:val="Название таблицы Знак"/>
    <w:basedOn w:val="1079"/>
    <w:link w:val="1078"/>
    <w:pPr>
      <w:pBdr/>
      <w:spacing/>
      <w:ind/>
    </w:pPr>
    <w:rPr>
      <w:rFonts w:ascii="Times New Roman" w:hAnsi="Times New Roman"/>
      <w:iCs/>
      <w:szCs w:val="18"/>
    </w:rPr>
  </w:style>
  <w:style w:type="character" w:styleId="1081" w:customStyle="1">
    <w:name w:val="katex-mathml"/>
    <w:basedOn w:val="1033"/>
    <w:pPr>
      <w:pBdr/>
      <w:spacing/>
      <w:ind/>
    </w:pPr>
  </w:style>
  <w:style w:type="character" w:styleId="1082" w:customStyle="1">
    <w:name w:val="mord"/>
    <w:basedOn w:val="1033"/>
    <w:pPr>
      <w:pBdr/>
      <w:spacing/>
      <w:ind/>
    </w:pPr>
  </w:style>
  <w:style w:type="character" w:styleId="1083">
    <w:name w:val="annotation reference"/>
    <w:basedOn w:val="103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84">
    <w:name w:val="annotation text"/>
    <w:basedOn w:val="1023"/>
    <w:link w:val="108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85" w:customStyle="1">
    <w:name w:val="Текст примечания Знак"/>
    <w:basedOn w:val="1033"/>
    <w:link w:val="1084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1086">
    <w:name w:val="annotation subject"/>
    <w:basedOn w:val="1084"/>
    <w:next w:val="1084"/>
    <w:link w:val="1087"/>
    <w:uiPriority w:val="99"/>
    <w:semiHidden/>
    <w:unhideWhenUsed/>
    <w:pPr>
      <w:pBdr/>
      <w:spacing/>
      <w:ind/>
    </w:pPr>
    <w:rPr>
      <w:b/>
      <w:bCs/>
    </w:rPr>
  </w:style>
  <w:style w:type="character" w:styleId="1087" w:customStyle="1">
    <w:name w:val="Тема примечания Знак"/>
    <w:basedOn w:val="1085"/>
    <w:link w:val="1086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1088" w:customStyle="1">
    <w:name w:val="mopen"/>
    <w:basedOn w:val="1033"/>
    <w:pPr>
      <w:pBdr/>
      <w:spacing/>
      <w:ind/>
    </w:pPr>
  </w:style>
  <w:style w:type="character" w:styleId="1089" w:customStyle="1">
    <w:name w:val="vlist-s"/>
    <w:basedOn w:val="1033"/>
    <w:pPr>
      <w:pBdr/>
      <w:spacing/>
      <w:ind/>
    </w:pPr>
  </w:style>
  <w:style w:type="character" w:styleId="1090" w:customStyle="1">
    <w:name w:val="mclose"/>
    <w:basedOn w:val="1033"/>
    <w:pPr>
      <w:pBdr/>
      <w:spacing/>
      <w:ind/>
    </w:pPr>
  </w:style>
  <w:style w:type="character" w:styleId="1091" w:customStyle="1">
    <w:name w:val="mpunct"/>
    <w:basedOn w:val="1033"/>
    <w:pPr>
      <w:pBdr/>
      <w:spacing/>
      <w:ind/>
    </w:pPr>
  </w:style>
  <w:style w:type="paragraph" w:styleId="1092" w:customStyle="1">
    <w:name w:val="break-words"/>
    <w:basedOn w:val="1023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93" w:customStyle="1">
    <w:name w:val="mrel"/>
    <w:basedOn w:val="1033"/>
    <w:pPr>
      <w:pBdr/>
      <w:spacing/>
      <w:ind/>
    </w:pPr>
  </w:style>
  <w:style w:type="character" w:styleId="1094" w:customStyle="1">
    <w:name w:val="mbin"/>
    <w:basedOn w:val="1033"/>
    <w:pPr>
      <w:pBdr/>
      <w:spacing/>
      <w:ind/>
    </w:pPr>
  </w:style>
  <w:style w:type="table" w:styleId="1095">
    <w:name w:val="Grid Table Light"/>
    <w:basedOn w:val="1034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TOC Heading"/>
    <w:basedOn w:val="1024"/>
    <w:next w:val="1023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097">
    <w:name w:val="toc 1"/>
    <w:basedOn w:val="1023"/>
    <w:next w:val="1023"/>
    <w:uiPriority w:val="39"/>
    <w:unhideWhenUsed/>
    <w:pPr>
      <w:pBdr/>
      <w:spacing w:after="100"/>
      <w:ind/>
    </w:pPr>
  </w:style>
  <w:style w:type="paragraph" w:styleId="1098">
    <w:name w:val="toc 2"/>
    <w:basedOn w:val="1023"/>
    <w:next w:val="1023"/>
    <w:uiPriority w:val="39"/>
    <w:unhideWhenUsed/>
    <w:pPr>
      <w:pBdr/>
      <w:spacing w:after="100"/>
      <w:ind w:left="280"/>
    </w:pPr>
  </w:style>
  <w:style w:type="paragraph" w:styleId="1099">
    <w:name w:val="toc 3"/>
    <w:basedOn w:val="1023"/>
    <w:next w:val="1023"/>
    <w:uiPriority w:val="39"/>
    <w:unhideWhenUsed/>
    <w:pPr>
      <w:pBdr/>
      <w:spacing w:after="100"/>
      <w:ind w:left="560"/>
    </w:pPr>
  </w:style>
  <w:style w:type="paragraph" w:styleId="1100" w:customStyle="1">
    <w:name w:val="ds-markdown-paragraph"/>
    <w:basedOn w:val="105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794"/>
            <w:pBdr/>
            <w:spacing/>
            <w:ind/>
            <w:rPr/>
          </w:pPr>
          <w:r>
            <w:rPr>
              <w:rStyle w:val="1793"/>
            </w:rPr>
            <w:t xml:space="preserve">Место для ввода текста.</w:t>
          </w:r>
          <w:r/>
        </w:p>
      </w:docPartBody>
    </w:docPart>
    <w:docPart>
      <w:docPartPr>
        <w:name w:val="938CF29FC238466FA9B1A409FF6A5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D924EC-B785-4785-A4B2-B7011C240E3C}"/>
      </w:docPartPr>
      <w:docPartBody>
        <w:p>
          <w:pPr>
            <w:pStyle w:val="1795"/>
            <w:pBdr/>
            <w:spacing/>
            <w:ind/>
            <w:rPr/>
          </w:pPr>
          <w:r>
            <w:rPr>
              <w:rStyle w:val="1793"/>
            </w:rPr>
            <w:t xml:space="preserve">Место для ввода текста.</w:t>
          </w:r>
          <w:r/>
        </w:p>
      </w:docPartBody>
    </w:docPart>
    <w:docPart>
      <w:docPartPr>
        <w:name w:val="96FBDA3B73A84882B36195A6F97031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A307E5-65DC-492C-80CE-BD932923544A}"/>
      </w:docPartPr>
      <w:docPartBody>
        <w:p>
          <w:pPr>
            <w:pStyle w:val="1796"/>
            <w:pBdr/>
            <w:spacing/>
            <w:ind/>
            <w:rPr/>
          </w:pPr>
          <w:r>
            <w:rPr>
              <w:rStyle w:val="1793"/>
            </w:rPr>
            <w:t xml:space="preserve">Место для ввода текста.</w:t>
          </w:r>
          <w:r/>
        </w:p>
      </w:docPartBody>
    </w:docPart>
    <w:docPart>
      <w:docPartPr>
        <w:name w:val="ECD6BC0D93854411B1EDBB2F39F277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BA808D-B4E9-4B05-9E3B-640E8423F102}"/>
      </w:docPartPr>
      <w:docPartBody>
        <w:p>
          <w:pPr>
            <w:pStyle w:val="1799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04">
    <w:name w:val="Table Grid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Table Grid Light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Plain Table 1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Plain Table 2"/>
    <w:basedOn w:val="1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Plain Table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Plain Table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Plain Table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1 Light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1 Light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1 Light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1 Light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1 Light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1 Light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1 Light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2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2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2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2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2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2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3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3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3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3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3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3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4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4 - Accent 1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4 - Accent 2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4 - Accent 3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4 - Accent 4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4 - Accent 5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Grid Table 4 - Accent 6"/>
    <w:basedOn w:val="1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Grid Table 5 Dark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Grid Table 5 Dark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Grid Table 5 Dark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Grid Table 5 Dark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Grid Table 5 Dark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Grid Table 5 Dark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Grid Table 5 Dark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Grid Table 6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Grid Table 6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Grid Table 6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Grid Table 6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Grid Table 6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Grid Table 6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Grid Table 6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Grid Table 7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Grid Table 7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Grid Table 7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Grid Table 7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Grid Table 7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Grid Table 7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Grid Table 7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1 Light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1 Light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1 Light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1 Light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1 Light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1 Light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1 Light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2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2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2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2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2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2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3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3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3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3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3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3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4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4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4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4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4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st Table 4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st Table 5 Dark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st Table 5 Dark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st Table 5 Dark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st Table 5 Dark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st Table 5 Dark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st Table 5 Dark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List Table 5 Dark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List Table 6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List Table 6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List Table 6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List Table 6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List Table 6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List Table 6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List Table 6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List Table 7 Colorful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List Table 7 Colorful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List Table 7 Colorful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List Table 7 Colorful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List Table 7 Colorful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List Table 7 Colorful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List Table 7 Colorful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Lined - Accent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ned - Accent 1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Lined - Accent 2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Lined - Accent 3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Lined - Accent 4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ned - Accent 5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Lined - Accent 6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Bordered &amp; Lined - Accent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Bordered &amp; Lined - Accent 1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Bordered &amp; Lined - Accent 2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Bordered &amp; Lined - Accent 3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Bordered &amp; Lined - Accent 4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Bordered &amp; Lined - Accent 5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Bordered &amp; Lined - Accent 6"/>
    <w:basedOn w:val="1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Bordered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Bordered - Accent 1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Bordered - Accent 2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Bordered - Accent 3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Bordered - Accent 4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Bordered - Accent 5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Bordered - Accent 6"/>
    <w:basedOn w:val="1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30">
    <w:name w:val="Heading 1"/>
    <w:basedOn w:val="1789"/>
    <w:next w:val="1789"/>
    <w:link w:val="17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31">
    <w:name w:val="Heading 2"/>
    <w:basedOn w:val="1789"/>
    <w:next w:val="1789"/>
    <w:link w:val="17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32">
    <w:name w:val="Heading 3"/>
    <w:basedOn w:val="1789"/>
    <w:next w:val="1789"/>
    <w:link w:val="17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33">
    <w:name w:val="Heading 4"/>
    <w:basedOn w:val="1789"/>
    <w:next w:val="1789"/>
    <w:link w:val="17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34">
    <w:name w:val="Heading 5"/>
    <w:basedOn w:val="1789"/>
    <w:next w:val="1789"/>
    <w:link w:val="17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35">
    <w:name w:val="Heading 6"/>
    <w:basedOn w:val="1789"/>
    <w:next w:val="1789"/>
    <w:link w:val="17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36">
    <w:name w:val="Heading 7"/>
    <w:basedOn w:val="1789"/>
    <w:next w:val="1789"/>
    <w:link w:val="17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37">
    <w:name w:val="Heading 8"/>
    <w:basedOn w:val="1789"/>
    <w:next w:val="1789"/>
    <w:link w:val="17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38">
    <w:name w:val="Heading 9"/>
    <w:basedOn w:val="1789"/>
    <w:next w:val="1789"/>
    <w:link w:val="17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39">
    <w:name w:val="Heading 1 Char"/>
    <w:basedOn w:val="1790"/>
    <w:link w:val="1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40">
    <w:name w:val="Heading 2 Char"/>
    <w:basedOn w:val="1790"/>
    <w:link w:val="1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41">
    <w:name w:val="Heading 3 Char"/>
    <w:basedOn w:val="1790"/>
    <w:link w:val="1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42">
    <w:name w:val="Heading 4 Char"/>
    <w:basedOn w:val="1790"/>
    <w:link w:val="1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43">
    <w:name w:val="Heading 5 Char"/>
    <w:basedOn w:val="1790"/>
    <w:link w:val="1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44">
    <w:name w:val="Heading 6 Char"/>
    <w:basedOn w:val="1790"/>
    <w:link w:val="1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45">
    <w:name w:val="Heading 7 Char"/>
    <w:basedOn w:val="1790"/>
    <w:link w:val="17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46">
    <w:name w:val="Heading 8 Char"/>
    <w:basedOn w:val="1790"/>
    <w:link w:val="17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47">
    <w:name w:val="Heading 9 Char"/>
    <w:basedOn w:val="1790"/>
    <w:link w:val="17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48">
    <w:name w:val="Title"/>
    <w:basedOn w:val="1789"/>
    <w:next w:val="1789"/>
    <w:link w:val="17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49">
    <w:name w:val="Title Char"/>
    <w:basedOn w:val="1790"/>
    <w:link w:val="17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50">
    <w:name w:val="Subtitle"/>
    <w:basedOn w:val="1789"/>
    <w:next w:val="1789"/>
    <w:link w:val="17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51">
    <w:name w:val="Subtitle Char"/>
    <w:basedOn w:val="1790"/>
    <w:link w:val="17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52">
    <w:name w:val="Quote"/>
    <w:basedOn w:val="1789"/>
    <w:next w:val="1789"/>
    <w:link w:val="17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53">
    <w:name w:val="Quote Char"/>
    <w:basedOn w:val="1790"/>
    <w:link w:val="17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54">
    <w:name w:val="List Paragraph"/>
    <w:basedOn w:val="1789"/>
    <w:uiPriority w:val="34"/>
    <w:qFormat/>
    <w:pPr>
      <w:pBdr/>
      <w:spacing/>
      <w:ind w:left="720"/>
      <w:contextualSpacing w:val="true"/>
    </w:pPr>
  </w:style>
  <w:style w:type="character" w:styleId="1755">
    <w:name w:val="Intense Emphasis"/>
    <w:basedOn w:val="1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56">
    <w:name w:val="Intense Quote"/>
    <w:basedOn w:val="1789"/>
    <w:next w:val="1789"/>
    <w:link w:val="17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57">
    <w:name w:val="Intense Quote Char"/>
    <w:basedOn w:val="1790"/>
    <w:link w:val="17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58">
    <w:name w:val="Intense Reference"/>
    <w:basedOn w:val="1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59">
    <w:name w:val="No Spacing"/>
    <w:basedOn w:val="1789"/>
    <w:uiPriority w:val="1"/>
    <w:qFormat/>
    <w:pPr>
      <w:pBdr/>
      <w:spacing w:after="0" w:line="240" w:lineRule="auto"/>
      <w:ind/>
    </w:pPr>
  </w:style>
  <w:style w:type="character" w:styleId="1760">
    <w:name w:val="Subtle Emphasis"/>
    <w:basedOn w:val="1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61">
    <w:name w:val="Emphasis"/>
    <w:basedOn w:val="1790"/>
    <w:uiPriority w:val="20"/>
    <w:qFormat/>
    <w:pPr>
      <w:pBdr/>
      <w:spacing/>
      <w:ind/>
    </w:pPr>
    <w:rPr>
      <w:i/>
      <w:iCs/>
    </w:rPr>
  </w:style>
  <w:style w:type="character" w:styleId="1762">
    <w:name w:val="Strong"/>
    <w:basedOn w:val="1790"/>
    <w:uiPriority w:val="22"/>
    <w:qFormat/>
    <w:pPr>
      <w:pBdr/>
      <w:spacing/>
      <w:ind/>
    </w:pPr>
    <w:rPr>
      <w:b/>
      <w:bCs/>
    </w:rPr>
  </w:style>
  <w:style w:type="character" w:styleId="1763">
    <w:name w:val="Subtle Reference"/>
    <w:basedOn w:val="1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4">
    <w:name w:val="Book Title"/>
    <w:basedOn w:val="17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5">
    <w:name w:val="Header"/>
    <w:basedOn w:val="1789"/>
    <w:link w:val="17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6">
    <w:name w:val="Header Char"/>
    <w:basedOn w:val="1790"/>
    <w:link w:val="1765"/>
    <w:uiPriority w:val="99"/>
    <w:pPr>
      <w:pBdr/>
      <w:spacing/>
      <w:ind/>
    </w:pPr>
  </w:style>
  <w:style w:type="paragraph" w:styleId="1767">
    <w:name w:val="Footer"/>
    <w:basedOn w:val="1789"/>
    <w:link w:val="17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8">
    <w:name w:val="Footer Char"/>
    <w:basedOn w:val="1790"/>
    <w:link w:val="1767"/>
    <w:uiPriority w:val="99"/>
    <w:pPr>
      <w:pBdr/>
      <w:spacing/>
      <w:ind/>
    </w:pPr>
  </w:style>
  <w:style w:type="paragraph" w:styleId="1769">
    <w:name w:val="Caption"/>
    <w:basedOn w:val="1789"/>
    <w:next w:val="1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70">
    <w:name w:val="footnote text"/>
    <w:basedOn w:val="1789"/>
    <w:link w:val="17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1">
    <w:name w:val="Footnote Text Char"/>
    <w:basedOn w:val="1790"/>
    <w:link w:val="1770"/>
    <w:uiPriority w:val="99"/>
    <w:semiHidden/>
    <w:pPr>
      <w:pBdr/>
      <w:spacing/>
      <w:ind/>
    </w:pPr>
    <w:rPr>
      <w:sz w:val="20"/>
      <w:szCs w:val="20"/>
    </w:rPr>
  </w:style>
  <w:style w:type="character" w:styleId="1772">
    <w:name w:val="footnote reference"/>
    <w:basedOn w:val="1790"/>
    <w:uiPriority w:val="99"/>
    <w:semiHidden/>
    <w:unhideWhenUsed/>
    <w:pPr>
      <w:pBdr/>
      <w:spacing/>
      <w:ind/>
    </w:pPr>
    <w:rPr>
      <w:vertAlign w:val="superscript"/>
    </w:rPr>
  </w:style>
  <w:style w:type="paragraph" w:styleId="1773">
    <w:name w:val="endnote text"/>
    <w:basedOn w:val="1789"/>
    <w:link w:val="17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74">
    <w:name w:val="Endnote Text Char"/>
    <w:basedOn w:val="1790"/>
    <w:link w:val="1773"/>
    <w:uiPriority w:val="99"/>
    <w:semiHidden/>
    <w:pPr>
      <w:pBdr/>
      <w:spacing/>
      <w:ind/>
    </w:pPr>
    <w:rPr>
      <w:sz w:val="20"/>
      <w:szCs w:val="20"/>
    </w:rPr>
  </w:style>
  <w:style w:type="character" w:styleId="1775">
    <w:name w:val="endnote reference"/>
    <w:basedOn w:val="1790"/>
    <w:uiPriority w:val="99"/>
    <w:semiHidden/>
    <w:unhideWhenUsed/>
    <w:pPr>
      <w:pBdr/>
      <w:spacing/>
      <w:ind/>
    </w:pPr>
    <w:rPr>
      <w:vertAlign w:val="superscript"/>
    </w:rPr>
  </w:style>
  <w:style w:type="character" w:styleId="1776">
    <w:name w:val="Hyperlink"/>
    <w:basedOn w:val="17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77">
    <w:name w:val="FollowedHyperlink"/>
    <w:basedOn w:val="1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78">
    <w:name w:val="toc 1"/>
    <w:basedOn w:val="1789"/>
    <w:next w:val="1789"/>
    <w:uiPriority w:val="39"/>
    <w:unhideWhenUsed/>
    <w:pPr>
      <w:pBdr/>
      <w:spacing w:after="100"/>
      <w:ind/>
    </w:pPr>
  </w:style>
  <w:style w:type="paragraph" w:styleId="1779">
    <w:name w:val="toc 2"/>
    <w:basedOn w:val="1789"/>
    <w:next w:val="1789"/>
    <w:uiPriority w:val="39"/>
    <w:unhideWhenUsed/>
    <w:pPr>
      <w:pBdr/>
      <w:spacing w:after="100"/>
      <w:ind w:left="220"/>
    </w:pPr>
  </w:style>
  <w:style w:type="paragraph" w:styleId="1780">
    <w:name w:val="toc 3"/>
    <w:basedOn w:val="1789"/>
    <w:next w:val="1789"/>
    <w:uiPriority w:val="39"/>
    <w:unhideWhenUsed/>
    <w:pPr>
      <w:pBdr/>
      <w:spacing w:after="100"/>
      <w:ind w:left="440"/>
    </w:pPr>
  </w:style>
  <w:style w:type="paragraph" w:styleId="1781">
    <w:name w:val="toc 4"/>
    <w:basedOn w:val="1789"/>
    <w:next w:val="1789"/>
    <w:uiPriority w:val="39"/>
    <w:unhideWhenUsed/>
    <w:pPr>
      <w:pBdr/>
      <w:spacing w:after="100"/>
      <w:ind w:left="660"/>
    </w:pPr>
  </w:style>
  <w:style w:type="paragraph" w:styleId="1782">
    <w:name w:val="toc 5"/>
    <w:basedOn w:val="1789"/>
    <w:next w:val="1789"/>
    <w:uiPriority w:val="39"/>
    <w:unhideWhenUsed/>
    <w:pPr>
      <w:pBdr/>
      <w:spacing w:after="100"/>
      <w:ind w:left="880"/>
    </w:pPr>
  </w:style>
  <w:style w:type="paragraph" w:styleId="1783">
    <w:name w:val="toc 6"/>
    <w:basedOn w:val="1789"/>
    <w:next w:val="1789"/>
    <w:uiPriority w:val="39"/>
    <w:unhideWhenUsed/>
    <w:pPr>
      <w:pBdr/>
      <w:spacing w:after="100"/>
      <w:ind w:left="1100"/>
    </w:pPr>
  </w:style>
  <w:style w:type="paragraph" w:styleId="1784">
    <w:name w:val="toc 7"/>
    <w:basedOn w:val="1789"/>
    <w:next w:val="1789"/>
    <w:uiPriority w:val="39"/>
    <w:unhideWhenUsed/>
    <w:pPr>
      <w:pBdr/>
      <w:spacing w:after="100"/>
      <w:ind w:left="1320"/>
    </w:pPr>
  </w:style>
  <w:style w:type="paragraph" w:styleId="1785">
    <w:name w:val="toc 8"/>
    <w:basedOn w:val="1789"/>
    <w:next w:val="1789"/>
    <w:uiPriority w:val="39"/>
    <w:unhideWhenUsed/>
    <w:pPr>
      <w:pBdr/>
      <w:spacing w:after="100"/>
      <w:ind w:left="1540"/>
    </w:pPr>
  </w:style>
  <w:style w:type="paragraph" w:styleId="1786">
    <w:name w:val="toc 9"/>
    <w:basedOn w:val="1789"/>
    <w:next w:val="1789"/>
    <w:uiPriority w:val="39"/>
    <w:unhideWhenUsed/>
    <w:pPr>
      <w:pBdr/>
      <w:spacing w:after="100"/>
      <w:ind w:left="1760"/>
    </w:pPr>
  </w:style>
  <w:style w:type="paragraph" w:styleId="1787">
    <w:name w:val="TOC Heading"/>
    <w:uiPriority w:val="39"/>
    <w:unhideWhenUsed/>
    <w:pPr>
      <w:pBdr/>
      <w:spacing/>
      <w:ind/>
    </w:pPr>
  </w:style>
  <w:style w:type="paragraph" w:styleId="1788">
    <w:name w:val="table of figures"/>
    <w:basedOn w:val="1789"/>
    <w:next w:val="1789"/>
    <w:uiPriority w:val="99"/>
    <w:unhideWhenUsed/>
    <w:pPr>
      <w:pBdr/>
      <w:spacing w:after="0" w:afterAutospacing="0"/>
      <w:ind/>
    </w:pPr>
  </w:style>
  <w:style w:type="paragraph" w:styleId="1789" w:default="1">
    <w:name w:val="Normal"/>
    <w:qFormat/>
    <w:pPr>
      <w:pBdr/>
      <w:spacing/>
      <w:ind/>
    </w:pPr>
  </w:style>
  <w:style w:type="character" w:styleId="1790" w:default="1">
    <w:name w:val="Default Paragraph Font"/>
    <w:uiPriority w:val="1"/>
    <w:semiHidden/>
    <w:unhideWhenUsed/>
    <w:pPr>
      <w:pBdr/>
      <w:spacing/>
      <w:ind/>
    </w:pPr>
  </w:style>
  <w:style w:type="table" w:styleId="17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92" w:default="1">
    <w:name w:val="No List"/>
    <w:uiPriority w:val="99"/>
    <w:semiHidden/>
    <w:unhideWhenUsed/>
    <w:pPr>
      <w:pBdr/>
      <w:spacing/>
      <w:ind/>
    </w:pPr>
  </w:style>
  <w:style w:type="character" w:styleId="1793">
    <w:name w:val="Placeholder Text"/>
    <w:basedOn w:val="1790"/>
    <w:uiPriority w:val="99"/>
    <w:semiHidden/>
    <w:pPr>
      <w:pBdr/>
      <w:spacing/>
      <w:ind/>
    </w:pPr>
    <w:rPr>
      <w:color w:val="666666"/>
    </w:rPr>
  </w:style>
  <w:style w:type="paragraph" w:styleId="1794" w:customStyle="1">
    <w:name w:val="D84159BBAEDF420C9A1F65AD544F52D4"/>
    <w:pPr>
      <w:pBdr/>
      <w:spacing/>
      <w:ind/>
    </w:pPr>
  </w:style>
  <w:style w:type="paragraph" w:styleId="1795" w:customStyle="1">
    <w:name w:val="938CF29FC238466FA9B1A409FF6A5F2C"/>
    <w:pPr>
      <w:pBdr/>
      <w:spacing/>
      <w:ind/>
    </w:pPr>
  </w:style>
  <w:style w:type="paragraph" w:styleId="1796" w:customStyle="1">
    <w:name w:val="96FBDA3B73A84882B36195A6F97031F3"/>
    <w:pPr>
      <w:pBdr/>
      <w:spacing/>
      <w:ind/>
    </w:pPr>
  </w:style>
  <w:style w:type="paragraph" w:styleId="1797" w:customStyle="1">
    <w:name w:val="A899B2156BD04198AA5EEAFF349027D0"/>
    <w:pPr>
      <w:pBdr/>
      <w:spacing/>
      <w:ind/>
    </w:pPr>
  </w:style>
  <w:style w:type="paragraph" w:styleId="1798" w:customStyle="1">
    <w:name w:val="610E387B10FB405DB0F13BC3C60ECAF8"/>
    <w:pPr>
      <w:pBdr/>
      <w:spacing/>
      <w:ind/>
    </w:pPr>
  </w:style>
  <w:style w:type="paragraph" w:styleId="1799" w:customStyle="1">
    <w:name w:val="ECD6BC0D93854411B1EDBB2F39F27705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revision>12354</cp:revision>
  <dcterms:created xsi:type="dcterms:W3CDTF">2025-03-01T08:16:00Z</dcterms:created>
  <dcterms:modified xsi:type="dcterms:W3CDTF">2025-12-17T06:49:43Z</dcterms:modified>
</cp:coreProperties>
</file>