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15234C" w14:textId="04018DAD">
      <w:pPr>
        <w:pBdr/>
        <w:spacing/>
        <w:ind w:firstLine="0"/>
        <w:jc w:val="center"/>
        <w:rPr/>
      </w:pPr>
      <w:r>
        <w:t xml:space="preserve">Министерство науки и высшего образования РФ</w:t>
      </w:r>
      <w:r/>
    </w:p>
    <w:p w14:paraId="3867AB21" w14:textId="4AA4D607">
      <w:pPr>
        <w:pBdr/>
        <w:spacing/>
        <w:ind w:firstLine="0"/>
        <w:jc w:val="center"/>
        <w:rPr/>
      </w:pPr>
      <w:r>
        <w:t xml:space="preserve">Федеральное государственное автономное</w:t>
      </w:r>
      <w:r/>
    </w:p>
    <w:p w14:paraId="7BD41F69" w14:textId="30B39C84">
      <w:pPr>
        <w:pBdr/>
        <w:spacing/>
        <w:ind w:firstLine="0"/>
        <w:jc w:val="center"/>
        <w:rPr/>
      </w:pPr>
      <w:r>
        <w:t xml:space="preserve">образовательное учреждение высшего образования</w:t>
      </w:r>
      <w:r/>
    </w:p>
    <w:p w14:paraId="6D30D337" w14:textId="7C1CE6ED">
      <w:pPr>
        <w:pBdr/>
        <w:spacing/>
        <w:ind w:firstLine="0"/>
        <w:jc w:val="center"/>
        <w:rPr/>
      </w:pPr>
      <w:r>
        <w:t xml:space="preserve">«СИБИРСКИЙ ФЕДЕРАЛЬНЫЙ УНИВЕРСИТЕТ»</w:t>
      </w:r>
      <w:r/>
    </w:p>
    <w:p w14:paraId="2B74E704" w14:textId="77777777">
      <w:pPr>
        <w:pBdr/>
        <w:spacing/>
        <w:ind w:firstLine="0"/>
        <w:jc w:val="center"/>
        <w:rPr/>
      </w:pPr>
      <w:r/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 w14:paraId="31D61134" w14:textId="065D3E44">
            <w:pPr>
              <w:pBdr/>
              <w:spacing/>
              <w:ind w:firstLine="0"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 w14:paraId="5B28358C" w14:textId="4A5063E7">
            <w:pPr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 w14:paraId="216624BF" w14:textId="499DAD0E">
            <w:pPr>
              <w:pBdr/>
              <w:spacing/>
              <w:ind w:firstLine="0"/>
              <w:jc w:val="center"/>
              <w:rPr/>
            </w:pPr>
            <w:r>
              <w:t xml:space="preserve">Программная инженерия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 w14:paraId="3CF76216" w14:textId="2D7298F1">
            <w:pPr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</w:tbl>
    <w:p w14:paraId="0DCEC574" w14:textId="77777777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5F40D54" w14:textId="77777777">
      <w:pPr>
        <w:pBdr/>
        <w:spacing/>
        <w:ind w:firstLine="0"/>
        <w:jc w:val="center"/>
        <w:rPr/>
      </w:pPr>
      <w:r/>
      <w:r/>
    </w:p>
    <w:p w14:paraId="5FCB4CBA" w14:textId="77777777">
      <w:pPr>
        <w:pBdr/>
        <w:spacing w:line="340" w:lineRule="auto"/>
        <w:ind w:firstLine="0"/>
        <w:jc w:val="center"/>
        <w:rPr>
          <w:rFonts w:eastAsia="Times New Roman" w:cs="Times New Roman"/>
          <w:sz w:val="20"/>
          <w:szCs w:val="28"/>
          <w:lang w:eastAsia="ru-RU"/>
        </w:rPr>
      </w:pPr>
      <w:r>
        <w:rPr>
          <w:rFonts w:eastAsia="Times New Roman" w:cs="Times New Roman"/>
          <w:sz w:val="20"/>
          <w:szCs w:val="28"/>
          <w:lang w:eastAsia="ru-RU"/>
        </w:rPr>
      </w:r>
      <w:r>
        <w:rPr>
          <w:rFonts w:eastAsia="Times New Roman" w:cs="Times New Roman"/>
          <w:sz w:val="20"/>
          <w:szCs w:val="28"/>
          <w:lang w:eastAsia="ru-RU"/>
        </w:rPr>
      </w:r>
    </w:p>
    <w:p w14:paraId="154B5706" w14:textId="0E69B9F1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 xml:space="preserve">ОТЧЁТ О 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П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РАКТИЧЕСКОЙ РАБОТЕ №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4</w:t>
      </w:r>
      <w:r>
        <w:rPr>
          <w:rFonts w:eastAsia="Times New Roman" w:cs="Times New Roman"/>
          <w:b/>
          <w:sz w:val="32"/>
          <w:szCs w:val="32"/>
          <w:lang w:eastAsia="ru-RU"/>
        </w:rPr>
      </w:r>
    </w:p>
    <w:tbl>
      <w:tblPr>
        <w:tblStyle w:val="781"/>
        <w:jc w:val="center"/>
        <w:tblW w:w="3985" w:type="pct"/>
        <w:tblBorders>
          <w:insideH w:val="single" w:color="auto" w:sz="4" w:space="0"/>
          <w:insideV w:val="single" w:color="7f7f7f" w:themeColor="text1" w:themeTint="80" w:sz="4" w:space="0"/>
        </w:tblBorders>
        <w:tblLook w:val="0600" w:firstRow="0" w:lastRow="0" w:firstColumn="0" w:lastColumn="0" w:noHBand="1" w:noVBand="1"/>
      </w:tblPr>
      <w:tblGrid>
        <w:gridCol w:w="7456"/>
      </w:tblGrid>
      <w:tr>
        <w:trPr>
          <w:jc w:val="center"/>
          <w:trHeight w:val="344"/>
        </w:trPr>
        <w:tc>
          <w:tcPr>
            <w:tcBorders>
              <w:top w:val="none" w:color="000000" w:sz="4" w:space="0"/>
            </w:tcBorders>
            <w:tcW w:w="5000" w:type="pct"/>
            <w:textDirection w:val="lrTb"/>
            <w:noWrap w:val="false"/>
          </w:tcPr>
          <w:p w14:paraId="06563C14" w14:textId="4209A11C">
            <w:pPr>
              <w:widowControl w:val="false"/>
              <w:pBdr/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Эволюционные алгоритмы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rPr>
          <w:jc w:val="center"/>
          <w:trHeight w:val="240"/>
        </w:trPr>
        <w:tc>
          <w:tcPr>
            <w:tcBorders>
              <w:bottom w:val="none" w:color="000000" w:sz="4" w:space="0"/>
            </w:tcBorders>
            <w:tcW w:w="5000" w:type="pct"/>
            <w:textDirection w:val="lrTb"/>
            <w:noWrap w:val="false"/>
          </w:tcPr>
          <w:p w14:paraId="2AF6DFF5" w14:textId="77777777">
            <w:pPr>
              <w:widowControl w:val="false"/>
              <w:pBdr/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 w14:paraId="35182D63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7B91F445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2954FBF2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3C523693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39048011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7CB1DDC5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1BDB6360" w14:textId="77777777">
      <w:pPr>
        <w:widowControl w:val="false"/>
        <w:pBdr/>
        <w:spacing w:line="240" w:lineRule="auto"/>
        <w:ind w:firstLine="0"/>
        <w:rPr>
          <w:rFonts w:eastAsia="Times New Roman" w:cs="Times New Roman"/>
          <w:sz w:val="26"/>
          <w:szCs w:val="26"/>
          <w:lang w:val="en-US" w:eastAsia="ru-RU"/>
        </w:rPr>
      </w:pPr>
      <w:r>
        <w:rPr>
          <w:rFonts w:eastAsia="Times New Roman" w:cs="Times New Roman"/>
          <w:sz w:val="26"/>
          <w:szCs w:val="26"/>
          <w:lang w:val="en-US" w:eastAsia="ru-RU"/>
        </w:rPr>
      </w:r>
      <w:r>
        <w:rPr>
          <w:rFonts w:eastAsia="Times New Roman" w:cs="Times New Roman"/>
          <w:sz w:val="26"/>
          <w:szCs w:val="26"/>
          <w:lang w:val="en-US" w:eastAsia="ru-RU"/>
        </w:rPr>
      </w:r>
    </w:p>
    <w:p w14:paraId="4A802960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/>
          <w:sz w:val="26"/>
          <w:szCs w:val="26"/>
          <w:lang w:eastAsia="ru-RU"/>
        </w:rPr>
      </w:r>
      <w:r>
        <w:rPr>
          <w:rFonts w:eastAsia="Times New Roman" w:cs="Times New Roman"/>
          <w:sz w:val="26"/>
          <w:szCs w:val="26"/>
          <w:lang w:eastAsia="ru-RU"/>
        </w:rPr>
      </w:r>
    </w:p>
    <w:p w14:paraId="31C01700" w14:textId="714F604A"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 w14:paraId="313F2DA6" w14:textId="77777777"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 w14:paraId="5FC6FA31" w14:textId="77777777"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</w:r>
      <w:r>
        <w:rPr>
          <w:rFonts w:eastAsia="Times New Roman" w:cs="Times New Roman"/>
          <w:szCs w:val="28"/>
          <w:lang w:eastAsia="ru-RU"/>
        </w:rPr>
      </w:r>
    </w:p>
    <w:p w14:paraId="6F790F2D" w14:textId="77777777">
      <w:pPr>
        <w:widowControl w:val="false"/>
        <w:pBdr/>
        <w:tabs>
          <w:tab w:val="left" w:leader="none" w:pos="704"/>
        </w:tabs>
        <w:spacing w:line="240" w:lineRule="auto"/>
        <w:ind w:firstLine="0"/>
        <w:jc w:val="center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</w:r>
      <w:r>
        <w:rPr>
          <w:rFonts w:eastAsia="Times New Roman" w:cs="Times New Roman"/>
          <w:sz w:val="16"/>
          <w:szCs w:val="16"/>
          <w:lang w:eastAsia="ru-RU"/>
        </w:rPr>
      </w:r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4403"/>
        <w:gridCol w:w="811"/>
        <w:gridCol w:w="1388"/>
        <w:gridCol w:w="413"/>
        <w:gridCol w:w="234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3" w:type="dxa"/>
            <w:textDirection w:val="lrTb"/>
            <w:noWrap w:val="false"/>
          </w:tcPr>
          <w:p w14:paraId="12482856" w14:textId="0D2DE628">
            <w:pPr>
              <w:keepNext w:val="true"/>
              <w:widowControl w:val="false"/>
              <w:pBdr/>
              <w:spacing w:line="240" w:lineRule="auto"/>
              <w:ind w:firstLine="0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Преподаватель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11" w:type="dxa"/>
            <w:textDirection w:val="lrTb"/>
            <w:noWrap w:val="false"/>
          </w:tcPr>
          <w:p w14:paraId="75402FCC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388" w:type="dxa"/>
            <w:textDirection w:val="lrTb"/>
            <w:noWrap w:val="false"/>
          </w:tcPr>
          <w:p w14:paraId="3A76AD08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3" w:type="dxa"/>
            <w:textDirection w:val="lrTb"/>
            <w:noWrap w:val="false"/>
          </w:tcPr>
          <w:p w14:paraId="75D8D290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 w14:paraId="1A12C32B" w14:textId="5A15B02E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B. B.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Тынченко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3" w:type="dxa"/>
            <w:textDirection w:val="lrTb"/>
            <w:noWrap w:val="false"/>
          </w:tcPr>
          <w:p w14:paraId="1B097C2B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11" w:type="dxa"/>
            <w:textDirection w:val="lrTb"/>
            <w:noWrap w:val="false"/>
          </w:tcPr>
          <w:p w14:paraId="55ED2DF3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8" w:type="dxa"/>
            <w:textDirection w:val="lrTb"/>
            <w:noWrap w:val="false"/>
          </w:tcPr>
          <w:p w14:paraId="0708A330" w14:textId="34E335F8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3" w:type="dxa"/>
            <w:textDirection w:val="lrTb"/>
            <w:noWrap w:val="false"/>
          </w:tcPr>
          <w:p w14:paraId="71692F18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 w14:paraId="6B409092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</w:tbl>
    <w:tbl>
      <w:tblPr>
        <w:tblStyle w:val="782"/>
        <w:tblInd w:w="0" w:type="dxa"/>
        <w:tblW w:w="0" w:type="auto"/>
        <w:tblBorders/>
        <w:tblLook w:val="04A0" w:firstRow="1" w:lastRow="0" w:firstColumn="1" w:lastColumn="0" w:noHBand="0" w:noVBand="1"/>
      </w:tblPr>
      <w:tblGrid>
        <w:gridCol w:w="1767"/>
        <w:gridCol w:w="3195"/>
        <w:gridCol w:w="283"/>
        <w:gridCol w:w="1385"/>
        <w:gridCol w:w="411"/>
        <w:gridCol w:w="231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7" w:type="dxa"/>
            <w:textDirection w:val="lrTb"/>
            <w:noWrap w:val="false"/>
          </w:tcPr>
          <w:p w14:paraId="713D8AE4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Студент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3195" w:type="dxa"/>
            <w:textDirection w:val="lrTb"/>
            <w:noWrap w:val="false"/>
          </w:tcPr>
          <w:p w14:paraId="610650DA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КИ23-16/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2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б,</w:t>
            </w:r>
            <w:r>
              <w:t xml:space="preserve"> </w:t>
            </w:r>
            <w:r>
              <w:rPr>
                <w:lang w:val="en-US"/>
              </w:rPr>
              <w:t xml:space="preserve">032322546</w:t>
            </w:r>
            <w:r>
              <w:rPr>
                <w:rFonts w:eastAsia="Times New Roman" w:cs="Times New Roman"/>
                <w:szCs w:val="28"/>
                <w:lang w:val="en-US"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 w14:paraId="4A589722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385" w:type="dxa"/>
            <w:textDirection w:val="lrTb"/>
            <w:noWrap w:val="false"/>
          </w:tcPr>
          <w:p w14:paraId="43AAC852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" w:type="dxa"/>
            <w:textDirection w:val="lrTb"/>
            <w:noWrap w:val="false"/>
          </w:tcPr>
          <w:p w14:paraId="09D3CAE2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314" w:type="dxa"/>
            <w:textDirection w:val="lrTb"/>
            <w:noWrap w:val="false"/>
          </w:tcPr>
          <w:p w14:paraId="1D1AF275" w14:textId="42889E84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 xml:space="preserve">Е. А. Гуртякин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67" w:type="dxa"/>
            <w:textDirection w:val="lrTb"/>
            <w:noWrap w:val="false"/>
          </w:tcPr>
          <w:p w14:paraId="3F1DDBB8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5" w:type="dxa"/>
            <w:textDirection w:val="lrTb"/>
            <w:noWrap w:val="false"/>
          </w:tcPr>
          <w:p w14:paraId="7782EA72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омер группы, зачетной 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книжки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 w14:paraId="746917FD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85" w:type="dxa"/>
            <w:textDirection w:val="lrTb"/>
            <w:noWrap w:val="false"/>
          </w:tcPr>
          <w:p w14:paraId="7ECA396C" w14:textId="0B9A2FBB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" w:type="dxa"/>
            <w:textDirection w:val="lrTb"/>
            <w:noWrap w:val="false"/>
          </w:tcPr>
          <w:p w14:paraId="2F09CF75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14" w:type="dxa"/>
            <w:textDirection w:val="lrTb"/>
            <w:noWrap w:val="false"/>
          </w:tcPr>
          <w:p w14:paraId="266892A6" w14:textId="77777777">
            <w:pPr>
              <w:keepNext w:val="true"/>
              <w:widowControl w:val="false"/>
              <w:pBdr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rFonts w:eastAsia="Times New Roman" w:cs="Times New Roman"/>
                <w:szCs w:val="28"/>
                <w:lang w:eastAsia="ru-RU"/>
              </w:rPr>
            </w:r>
          </w:p>
        </w:tc>
      </w:tr>
    </w:tbl>
    <w:p w14:paraId="56F4E2E7" w14:textId="77777777"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</w:r>
      <w:r>
        <w:rPr>
          <w:rFonts w:eastAsia="Times New Roman" w:cs="Times New Roman"/>
          <w:sz w:val="20"/>
          <w:szCs w:val="20"/>
          <w:lang w:eastAsia="ru-RU"/>
        </w:rPr>
      </w:r>
    </w:p>
    <w:p w14:paraId="6ADFEAB0" w14:textId="0BB19F06">
      <w:pPr>
        <w:pBdr/>
        <w:spacing/>
        <w:ind w:firstLine="0"/>
        <w:jc w:val="center"/>
        <w:rPr>
          <w:lang w:val="en-US"/>
        </w:rPr>
      </w:pPr>
      <w:r>
        <w:rPr>
          <w:rFonts w:eastAsia="Times New Roman" w:cs="Times New Roman"/>
          <w:sz w:val="20"/>
          <w:szCs w:val="28"/>
          <w:lang w:eastAsia="ru-RU"/>
        </w:rPr>
        <w:br/>
      </w:r>
      <w:r>
        <w:rPr>
          <w:lang w:val="en-US"/>
        </w:rPr>
      </w:r>
    </w:p>
    <w:p w14:paraId="08531079" w14:textId="77777777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A2087DF" w14:textId="77777777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9140FFC" w14:textId="77777777">
      <w:pPr>
        <w:pBdr/>
        <w:spacing/>
        <w:ind w:firstLine="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B72A7F2" w14:textId="11B630C2">
      <w:pPr>
        <w:pBdr/>
        <w:spacing/>
        <w:ind w:firstLine="0"/>
        <w:jc w:val="center"/>
        <w:rPr>
          <w:lang w:val="en-US"/>
        </w:rPr>
      </w:pPr>
      <w:r>
        <w:t xml:space="preserve">Красноярск 202</w:t>
      </w:r>
      <w:r>
        <w:rPr>
          <w:lang w:val="en-US"/>
        </w:rPr>
        <w:t xml:space="preserve">5</w:t>
      </w:r>
      <w:r>
        <w:rPr>
          <w:lang w:val="en-US"/>
        </w:rPr>
      </w:r>
    </w:p>
    <w:p w14:paraId="0B145F70" w14:textId="2A642BCD">
      <w:pPr>
        <w:pStyle w:val="764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Цель</w:t>
      </w:r>
      <w:r>
        <w:rPr>
          <w:b/>
          <w:bCs/>
        </w:rPr>
      </w:r>
    </w:p>
    <w:p w14:paraId="1F5D9D0F" w14:textId="77777777">
      <w:pPr>
        <w:pBdr/>
        <w:spacing w:line="120" w:lineRule="auto"/>
        <w:ind w:firstLine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34E77164" w14:textId="4E8B7D70">
      <w:pPr>
        <w:pBdr/>
        <w:spacing/>
        <w:ind/>
        <w:rPr/>
      </w:pPr>
      <w:r>
        <w:t xml:space="preserve">Реализовать и исследовать классический генетический алгоритм решения задач безусловной оптимизации. Способ представления решен</w:t>
      </w:r>
      <w:r>
        <w:t xml:space="preserve">ий: бинарное кодирование. Виды селекции: пропорциональная, турнирная. Скрещивание двухточечное, равномерное. Мутация слабая, сильная. Тестовые функции Ф1, Ф3, Ф5, Ф8, Ф12 (стр. 230–243). Результаты исследования представить по аналогии с табл. 1 (стр. 240).</w:t>
      </w:r>
      <w:r/>
    </w:p>
    <w:p w14:paraId="2D926135" w14:textId="2F69DC21">
      <w:pPr>
        <w:pStyle w:val="764"/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Задачи</w:t>
      </w:r>
      <w:r>
        <w:rPr>
          <w:b/>
          <w:bCs/>
        </w:rPr>
      </w:r>
    </w:p>
    <w:p w14:paraId="74B094B8" w14:textId="77777777">
      <w:pPr>
        <w:pBdr/>
        <w:spacing/>
        <w:ind/>
        <w:rPr/>
      </w:pPr>
      <w:r>
        <w:t xml:space="preserve">Поставленные задачи</w:t>
      </w:r>
      <w:r>
        <w:t xml:space="preserve">:</w:t>
      </w:r>
      <w:r/>
    </w:p>
    <w:p w14:paraId="02C65DB0" w14:textId="77777777">
      <w:pPr>
        <w:pStyle w:val="764"/>
        <w:numPr>
          <w:ilvl w:val="0"/>
          <w:numId w:val="38"/>
        </w:numPr>
        <w:pBdr/>
        <w:spacing/>
        <w:ind w:right="0" w:firstLine="720" w:left="0"/>
        <w:rPr>
          <w:shd w:val="clear" w:color="auto" w:fill="ffffff"/>
        </w:rPr>
      </w:pPr>
      <w:r>
        <w:rPr>
          <w:shd w:val="clear" w:color="auto" w:fill="ffffff"/>
        </w:rPr>
        <w:t xml:space="preserve">решать поставленную задачу оптимизации;</w:t>
      </w:r>
      <w:r>
        <w:rPr>
          <w:shd w:val="clear" w:color="auto" w:fill="ffffff"/>
        </w:rPr>
      </w:r>
    </w:p>
    <w:p w14:paraId="0F04DC1E" w14:textId="77777777">
      <w:pPr>
        <w:pStyle w:val="764"/>
        <w:numPr>
          <w:ilvl w:val="0"/>
          <w:numId w:val="38"/>
        </w:numPr>
        <w:pBdr/>
        <w:spacing/>
        <w:ind w:right="0" w:firstLine="720" w:left="0"/>
        <w:rPr>
          <w:shd w:val="clear" w:color="auto" w:fill="ffffff"/>
        </w:rPr>
      </w:pPr>
      <w:r>
        <w:rPr>
          <w:shd w:val="clear" w:color="auto" w:fill="ffffff"/>
        </w:rPr>
        <w:t xml:space="preserve">настраивать параметры алгоритма;</w:t>
      </w:r>
      <w:r>
        <w:rPr>
          <w:shd w:val="clear" w:color="auto" w:fill="ffffff"/>
        </w:rPr>
      </w:r>
    </w:p>
    <w:p w14:paraId="487D20B3" w14:textId="77777777">
      <w:pPr>
        <w:pStyle w:val="764"/>
        <w:numPr>
          <w:ilvl w:val="0"/>
          <w:numId w:val="38"/>
        </w:numPr>
        <w:pBdr/>
        <w:spacing/>
        <w:ind w:right="0" w:firstLine="720" w:left="0"/>
        <w:rPr>
          <w:shd w:val="clear" w:color="auto" w:fill="ffffff"/>
        </w:rPr>
      </w:pPr>
      <w:r>
        <w:rPr>
          <w:shd w:val="clear" w:color="auto" w:fill="ffffff"/>
        </w:rPr>
        <w:t xml:space="preserve">визуализировать в процессе решения графики пригодностей лучшего и худшего индивидов популяции, а также среднюю пригодность популяции;</w:t>
      </w:r>
      <w:r>
        <w:rPr>
          <w:shd w:val="clear" w:color="auto" w:fill="ffffff"/>
        </w:rPr>
      </w:r>
    </w:p>
    <w:p w14:paraId="035C4D8B" w14:textId="6AABF903">
      <w:pPr>
        <w:pStyle w:val="764"/>
        <w:numPr>
          <w:ilvl w:val="0"/>
          <w:numId w:val="38"/>
        </w:numPr>
        <w:pBdr/>
        <w:spacing/>
        <w:ind w:right="0" w:firstLine="720" w:left="0"/>
        <w:rPr>
          <w:shd w:val="clear" w:color="auto" w:fill="ffffff"/>
        </w:rPr>
      </w:pPr>
      <w:r>
        <w:rPr>
          <w:shd w:val="clear" w:color="auto" w:fill="ffffff"/>
        </w:rPr>
        <w:t xml:space="preserve">провести серию вычислительных экспериментов по исследованию влияния настройки параметров на качество и надежность решения поставленной задачи оптимизации;</w:t>
      </w:r>
      <w:r>
        <w:rPr>
          <w:shd w:val="clear" w:color="auto" w:fill="ffffff"/>
        </w:rPr>
      </w:r>
    </w:p>
    <w:p w14:paraId="07179129" w14:textId="77777777">
      <w:pPr>
        <w:pStyle w:val="764"/>
        <w:numPr>
          <w:ilvl w:val="0"/>
          <w:numId w:val="38"/>
        </w:numPr>
        <w:pBdr/>
        <w:spacing/>
        <w:ind w:right="0" w:firstLine="720" w:left="0"/>
        <w:rPr>
          <w:shd w:val="clear" w:color="auto" w:fill="ffffff"/>
        </w:rPr>
      </w:pPr>
      <w:r>
        <w:rPr>
          <w:shd w:val="clear" w:color="auto" w:fill="ffffff"/>
        </w:rPr>
        <w:t xml:space="preserve">подготовить отчет, содержащий: титульный лист; постановку задачи; краткое теоретическое описание методов решения; результаты вычислительных экспериментов; выводы по работе.</w:t>
      </w:r>
      <w:r>
        <w:rPr>
          <w:shd w:val="clear" w:color="auto" w:fill="ffffff"/>
        </w:rPr>
      </w:r>
    </w:p>
    <w:p w14:paraId="1FE3E501">
      <w:pPr>
        <w:pBdr/>
        <w:shd w:val="nil"/>
        <w:spacing/>
        <w:ind/>
        <w:rPr/>
      </w:pPr>
      <w:r>
        <w:br w:type="page" w:clear="all"/>
      </w:r>
      <w:r/>
      <w:r/>
    </w:p>
    <w:p w14:paraId="10D8485B" w14:textId="4447258B">
      <w:pPr>
        <w:pStyle w:val="764"/>
        <w:numPr>
          <w:ilvl w:val="0"/>
          <w:numId w:val="2"/>
        </w:numPr>
        <w:pBdr/>
        <w:spacing w:after="240" w:afterAutospacing="0"/>
        <w:ind/>
        <w:contextualSpacing w:val="false"/>
        <w:rPr>
          <w:b/>
          <w:bCs/>
        </w:rPr>
      </w:pPr>
      <w:r>
        <w:rPr>
          <w:b/>
          <w:bCs/>
        </w:rPr>
        <w:t xml:space="preserve">Ход выполнения</w:t>
      </w:r>
      <w:r>
        <w:rPr>
          <w:b/>
          <w:bCs/>
        </w:rPr>
      </w:r>
    </w:p>
    <w:p w14:paraId="1ED653DA" w14:textId="0CB66F9B">
      <w:pPr>
        <w:pStyle w:val="764"/>
        <w:numPr>
          <w:ilvl w:val="1"/>
          <w:numId w:val="2"/>
        </w:numPr>
        <w:pBdr/>
        <w:spacing w:after="240" w:afterAutospacing="0"/>
        <w:ind w:firstLine="709" w:left="0"/>
        <w:contextualSpacing w:val="false"/>
        <w:rPr>
          <w:b/>
          <w:bCs/>
        </w:rPr>
      </w:pPr>
      <w:r/>
      <w:bookmarkStart w:id="0" w:name="_Hlk209078585"/>
      <w:r>
        <w:rPr>
          <w:b/>
          <w:bCs/>
        </w:rPr>
        <w:t xml:space="preserve">Описание </w:t>
      </w:r>
      <w:r>
        <w:rPr>
          <w:b/>
          <w:bCs/>
        </w:rPr>
        <w:t xml:space="preserve">работы алгоритма</w:t>
      </w:r>
      <w:r>
        <w:rPr>
          <w:b/>
          <w:bCs/>
        </w:rPr>
      </w:r>
    </w:p>
    <w:p w14:paraId="7E8C027C" w14:textId="280A4F2A">
      <w:pPr>
        <w:pBdr/>
        <w:spacing/>
        <w:ind/>
        <w:rPr>
          <w:szCs w:val="28"/>
        </w:rPr>
      </w:pPr>
      <w:r>
        <w:rPr>
          <w:szCs w:val="28"/>
        </w:rPr>
        <w:t xml:space="preserve">Для сравнения динамики возьмем </w:t>
      </w:r>
      <w:r>
        <w:rPr>
          <w:szCs w:val="28"/>
        </w:rPr>
        <w:t xml:space="preserve">12-</w:t>
      </w:r>
      <w:r>
        <w:rPr>
          <w:szCs w:val="28"/>
        </w:rPr>
        <w:t xml:space="preserve">ю </w:t>
      </w:r>
      <w:r>
        <w:rPr>
          <w:szCs w:val="28"/>
        </w:rPr>
        <w:t xml:space="preserve">функцию</w:t>
      </w:r>
      <w:r>
        <w:rPr>
          <w:szCs w:val="28"/>
        </w:rPr>
        <w:t xml:space="preserve"> </w:t>
      </w:r>
      <w:r>
        <w:rPr>
          <w:szCs w:val="28"/>
        </w:rPr>
        <w:t xml:space="preserve">из предложенных</w:t>
      </w:r>
      <w:r>
        <w:rPr>
          <w:szCs w:val="28"/>
        </w:rPr>
        <w:t xml:space="preserve">,</w:t>
      </w:r>
      <w:r>
        <w:rPr>
          <w:szCs w:val="28"/>
        </w:rPr>
        <w:t xml:space="preserve"> и най</w:t>
      </w:r>
      <w:r>
        <w:rPr>
          <w:szCs w:val="28"/>
        </w:rPr>
        <w:t xml:space="preserve">дем</w:t>
      </w:r>
      <w:r>
        <w:rPr>
          <w:szCs w:val="28"/>
        </w:rPr>
        <w:t xml:space="preserve"> ее минимум. </w:t>
      </w:r>
      <w:r>
        <w:rPr>
          <w:szCs w:val="28"/>
        </w:rPr>
      </w:r>
    </w:p>
    <w:p w14:paraId="4F223F96" w14:textId="7EC4FE06">
      <w:pPr>
        <w:pBdr/>
        <w:spacing/>
        <w:ind/>
        <w:rPr>
          <w:szCs w:val="28"/>
        </w:rPr>
      </w:pPr>
      <w:r>
        <w:rPr>
          <w:szCs w:val="28"/>
        </w:rPr>
        <w:t xml:space="preserve">Динамика для среднего, худшего и лучшего значений указана на рисунках </w:t>
      </w:r>
      <w:r>
        <w:rPr>
          <w:szCs w:val="28"/>
        </w:rPr>
        <w:t xml:space="preserve">1–3</w:t>
      </w:r>
      <w:r>
        <w:rPr>
          <w:szCs w:val="28"/>
        </w:rPr>
        <w:t xml:space="preserve">.</w:t>
      </w:r>
      <w:r>
        <w:rPr>
          <w:szCs w:val="28"/>
        </w:rPr>
      </w:r>
    </w:p>
    <w:p w14:paraId="3EFF85B4" w14:textId="3DAEEE90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0790"/>
                <wp:effectExtent l="0" t="0" r="3175" b="0"/>
                <wp:docPr id="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2863482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780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97.7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08962E97" w14:textId="671376EE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1 — </w:t>
      </w:r>
      <w:r>
        <w:rPr>
          <w:b w:val="0"/>
          <w:bCs w:val="0"/>
        </w:rPr>
        <w:t xml:space="preserve">Прогрессия изменений худших значений</w:t>
      </w:r>
      <w:r>
        <w:rPr>
          <w:b w:val="0"/>
          <w:bCs w:val="0"/>
        </w:rPr>
      </w:r>
    </w:p>
    <w:p w14:paraId="7E593B97" w14:textId="4BA518E7">
      <w:pPr>
        <w:pStyle w:val="775"/>
        <w:pBdr/>
        <w:spacing/>
        <w:ind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426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965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604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3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lang w:val="en-US"/>
        </w:rPr>
      </w:r>
    </w:p>
    <w:p w14:paraId="545D15A3" w14:textId="4F58C75E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2 — </w:t>
      </w:r>
      <w:r>
        <w:rPr>
          <w:b w:val="0"/>
          <w:bCs w:val="0"/>
        </w:rPr>
        <w:t xml:space="preserve">Прогрессия изменений лучших значений</w:t>
      </w:r>
      <w:r>
        <w:rPr>
          <w:b w:val="0"/>
          <w:bCs w:val="0"/>
        </w:rPr>
      </w:r>
    </w:p>
    <w:p w14:paraId="1213FFEC" w14:textId="0B054320">
      <w:pPr>
        <w:pBdr/>
        <w:spacing/>
        <w:ind/>
        <w:rPr>
          <w:szCs w:val="28"/>
        </w:rPr>
      </w:pPr>
      <w:r>
        <w:rPr>
          <w:szCs w:val="28"/>
        </w:rPr>
        <w:t xml:space="preserve">Прогрессия изменения значения </w:t>
      </w:r>
      <w:r>
        <w:rPr>
          <w:szCs w:val="28"/>
        </w:rPr>
        <w:t xml:space="preserve">для </w:t>
      </w:r>
      <w:r>
        <w:rPr>
          <w:szCs w:val="28"/>
        </w:rPr>
        <w:t xml:space="preserve"> указано</w:t>
      </w:r>
      <w:r>
        <w:rPr>
          <w:szCs w:val="28"/>
        </w:rPr>
        <w:t xml:space="preserve"> на рисунк</w:t>
      </w:r>
      <w:r>
        <w:rPr>
          <w:szCs w:val="28"/>
        </w:rPr>
        <w:t xml:space="preserve">е 3.</w:t>
      </w:r>
      <w:r>
        <w:rPr>
          <w:szCs w:val="28"/>
        </w:rPr>
      </w:r>
    </w:p>
    <w:p w14:paraId="54D3641B" w14:textId="02CE45D7">
      <w:pPr>
        <w:pStyle w:val="775"/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 w14:paraId="56E51E72" w14:textId="34788084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9680"/>
                <wp:effectExtent l="0" t="0" r="3175" b="1270"/>
                <wp:docPr id="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13404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789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98.4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2809A9A8" w14:textId="3F7F8D7D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3</w:t>
      </w:r>
      <w:r>
        <w:rPr>
          <w:b w:val="0"/>
          <w:bCs w:val="0"/>
        </w:rPr>
        <w:t xml:space="preserve"> — </w:t>
      </w:r>
      <w:r>
        <w:rPr>
          <w:b w:val="0"/>
          <w:bCs w:val="0"/>
        </w:rPr>
        <w:t xml:space="preserve">Прогрессия изменения средних значений</w:t>
      </w:r>
      <w:r>
        <w:rPr>
          <w:b w:val="0"/>
          <w:bCs w:val="0"/>
        </w:rPr>
      </w:r>
    </w:p>
    <w:p w14:paraId="782EBE74" w14:textId="77777777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 w14:paraId="135BB541" w14:textId="7D112D44">
      <w:pPr>
        <w:pStyle w:val="764"/>
        <w:numPr>
          <w:ilvl w:val="1"/>
          <w:numId w:val="2"/>
        </w:numPr>
        <w:pBdr/>
        <w:spacing/>
        <w:ind w:firstLine="709" w:left="0"/>
        <w:rPr>
          <w:b/>
          <w:bCs/>
        </w:rPr>
      </w:pPr>
      <w:r>
        <w:rPr>
          <w:b/>
          <w:bCs/>
        </w:rPr>
        <w:t xml:space="preserve">Исследование зависимости </w:t>
      </w:r>
      <w:r>
        <w:rPr>
          <w:b/>
          <w:bCs/>
        </w:rPr>
        <w:t xml:space="preserve">вычислительных экспериментов по исследованию влияния настройки параметров на качество и надежность </w:t>
      </w:r>
      <w:r>
        <w:rPr>
          <w:b/>
          <w:bCs/>
        </w:rPr>
        <w:t xml:space="preserve">решения поставленной</w:t>
      </w:r>
      <w:r>
        <w:rPr>
          <w:b/>
          <w:bCs/>
        </w:rPr>
        <w:t xml:space="preserve"> задачи оптимизации</w:t>
      </w:r>
      <w:r>
        <w:rPr>
          <w:b/>
          <w:bCs/>
        </w:rPr>
      </w:r>
    </w:p>
    <w:p w14:paraId="3A462687" w14:textId="6F790B90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Для исследования мы брали функции из учебников. Фунции Ф</w:t>
      </w:r>
      <w:r>
        <w:rPr>
          <w:b w:val="0"/>
          <w:bCs w:val="0"/>
        </w:rPr>
        <w:t xml:space="preserve">1</w:t>
      </w:r>
      <w:r>
        <w:rPr>
          <w:b w:val="0"/>
          <w:bCs w:val="0"/>
        </w:rPr>
        <w:t xml:space="preserve">-Ф представлены на рисунках 4-</w:t>
      </w:r>
      <w:r>
        <w:rPr>
          <w:b w:val="0"/>
          <w:bCs w:val="0"/>
        </w:rPr>
        <w:t xml:space="preserve">10.</w:t>
      </w:r>
      <w:r>
        <w:rPr>
          <w:b w:val="0"/>
          <w:bCs w:val="0"/>
        </w:rPr>
      </w:r>
    </w:p>
    <w:p w14:paraId="745CF857" w14:textId="77777777"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Для оценки эффективности алгоритмов используем два показателя: </w:t>
      </w:r>
      <w:r>
        <w:rPr>
          <w:b w:val="0"/>
          <w:bCs w:val="0"/>
        </w:rPr>
      </w:r>
      <w:r>
        <w:rPr>
          <w:b w:val="0"/>
          <w:bCs w:val="0"/>
        </w:rPr>
        <w:t xml:space="preserve">надежность и среднее число итераций. Надежность – процент успешных</w:t>
      </w:r>
      <w:r>
        <w:rPr>
          <w:b w:val="0"/>
          <w:bCs w:val="0"/>
        </w:rPr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запусков (решение найдено) к общему числу запусков алгоритма. Среднее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число итераций – номер итерации, когда найдено решение, усредненный по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успешным прогонам.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Алгоритм с наибольшей надежностью всегда считается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лучшим. Среди алгоритмов с одинаковой надежностью – лучший тот, у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>
        <w:rPr>
          <w:b w:val="0"/>
          <w:bCs w:val="0"/>
        </w:rPr>
        <w:t xml:space="preserve">которого наименьшее среднее число итераций.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0D92F978" w14:textId="7F4863F1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42030"/>
                <wp:effectExtent l="0" t="0" r="3175" b="127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67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542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78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66CA3FE0" w14:textId="3294E321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4</w:t>
      </w:r>
      <w:r>
        <w:rPr>
          <w:b w:val="0"/>
          <w:bCs w:val="0"/>
        </w:rPr>
        <w:t xml:space="preserve"> — </w:t>
      </w:r>
      <w:r>
        <w:rPr>
          <w:b w:val="0"/>
          <w:bCs w:val="0"/>
        </w:rPr>
        <w:t xml:space="preserve">Функция Ф</w:t>
      </w:r>
      <w:r>
        <w:rPr>
          <w:b w:val="0"/>
          <w:bCs w:val="0"/>
        </w:rPr>
        <w:t xml:space="preserve">1</w:t>
      </w:r>
      <w:r>
        <w:rPr>
          <w:b w:val="0"/>
          <w:bCs w:val="0"/>
        </w:rPr>
      </w:r>
    </w:p>
    <w:p w14:paraId="361F8FE9" w14:textId="420DB425">
      <w:pPr>
        <w:pStyle w:val="775"/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 w14:paraId="37B6F1CE" w14:textId="62BDBD76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7565"/>
                <wp:effectExtent l="0" t="0" r="3175" b="635"/>
                <wp:docPr id="5" name="Рисунок 1" descr="Изображение выглядит как текст, Шрифт, белый, каллиграфия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64441" name="Рисунок 1" descr="Изображение выглядит как текст, Шрифт, белый, каллиграфия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837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5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0AF52F60" w14:textId="10D5D823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5</w:t>
      </w:r>
      <w:r>
        <w:rPr>
          <w:b w:val="0"/>
          <w:bCs w:val="0"/>
        </w:rPr>
        <w:t xml:space="preserve"> — </w:t>
      </w:r>
      <w:r>
        <w:rPr>
          <w:b w:val="0"/>
          <w:bCs w:val="0"/>
        </w:rPr>
        <w:t xml:space="preserve">Функция Ф</w:t>
      </w:r>
      <w:r>
        <w:rPr>
          <w:b w:val="0"/>
          <w:bCs w:val="0"/>
        </w:rPr>
        <w:t xml:space="preserve">3</w:t>
      </w:r>
      <w:r>
        <w:rPr>
          <w:b w:val="0"/>
          <w:bCs w:val="0"/>
        </w:rPr>
      </w:r>
    </w:p>
    <w:p w14:paraId="7B2725E7" w14:textId="3D133DE0">
      <w:pPr>
        <w:pStyle w:val="775"/>
        <w:pBdr/>
        <w:spacing/>
        <w:ind/>
        <w:rPr>
          <w:b w:val="0"/>
          <w:bCs w:val="0"/>
          <w:szCs w:val="28"/>
        </w:rPr>
      </w:pPr>
      <w:r>
        <w:rPr>
          <w:b w:val="0"/>
          <w:bCs w:val="0"/>
          <w:szCs w:val="28"/>
        </w:rPr>
      </w:r>
      <w:r>
        <w:rPr>
          <w:b w:val="0"/>
          <w:bCs w:val="0"/>
          <w:szCs w:val="28"/>
        </w:rPr>
      </w:r>
    </w:p>
    <w:p w14:paraId="48D4A8D5" w14:textId="14972C15">
      <w:pPr>
        <w:pStyle w:val="775"/>
        <w:pBdr/>
        <w:spacing/>
        <w:ind/>
        <w:rPr>
          <w:b w:val="0"/>
          <w:bCs w:val="0"/>
          <w:szCs w:val="28"/>
        </w:rPr>
      </w:pPr>
      <w:r>
        <w:rPr>
          <w:b w:val="0"/>
          <w:bCs w:val="0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93135"/>
                <wp:effectExtent l="0" t="0" r="3175" b="0"/>
                <wp:docPr id="6" name="Рисунок 1" descr="Изображение выглядит как снимок экрана, искусство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334689" name="Рисунок 1" descr="Изображение выглядит как снимок экрана, искусство, дизай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49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75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Cs w:val="28"/>
        </w:rPr>
      </w:r>
    </w:p>
    <w:p w14:paraId="27E5F951" w14:textId="59769BE5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6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— </w:t>
      </w:r>
      <w:r>
        <w:rPr>
          <w:b w:val="0"/>
          <w:bCs w:val="0"/>
        </w:rPr>
        <w:t xml:space="preserve">Функция Ф</w:t>
      </w:r>
      <w:r>
        <w:rPr>
          <w:b w:val="0"/>
          <w:bCs w:val="0"/>
        </w:rPr>
        <w:t xml:space="preserve">5</w:t>
      </w:r>
      <w:r>
        <w:rPr>
          <w:b w:val="0"/>
          <w:bCs w:val="0"/>
        </w:rPr>
      </w:r>
    </w:p>
    <w:p w14:paraId="1B7836A4" w14:textId="77777777">
      <w:pPr>
        <w:pBdr/>
        <w:spacing/>
        <w:ind w:firstLine="0"/>
        <w:rPr/>
      </w:pPr>
      <w:r/>
      <w:r/>
    </w:p>
    <w:p w14:paraId="4677C226" w14:textId="517B77AD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78032" cy="3963394"/>
                <wp:effectExtent l="0" t="0" r="0" b="0"/>
                <wp:docPr id="7" name="Рисунок 1" descr="Изображение выглядит как снимок экрана, круг, Красочность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453927" name="Рисунок 1" descr="Изображение выглядит как снимок экрана, круг, Красочность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79417" cy="3964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7.09pt;height:312.0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1A46AAEF" w14:textId="72E1E05A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9</w:t>
      </w:r>
      <w:r>
        <w:rPr>
          <w:b w:val="0"/>
          <w:bCs w:val="0"/>
        </w:rPr>
        <w:t xml:space="preserve"> — </w:t>
      </w:r>
      <w:r>
        <w:rPr>
          <w:b w:val="0"/>
          <w:bCs w:val="0"/>
        </w:rPr>
        <w:t xml:space="preserve">Функция Ф</w:t>
      </w:r>
      <w:r>
        <w:rPr>
          <w:b w:val="0"/>
          <w:bCs w:val="0"/>
        </w:rPr>
        <w:t xml:space="preserve">8</w:t>
      </w:r>
      <w:r>
        <w:rPr>
          <w:b w:val="0"/>
          <w:bCs w:val="0"/>
        </w:rPr>
      </w:r>
    </w:p>
    <w:p w14:paraId="24184554" w14:textId="43CC3E9E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 w14:paraId="627EC987" w14:textId="46D3A289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27500"/>
                <wp:effectExtent l="0" t="0" r="3175" b="6350"/>
                <wp:docPr id="8" name="Рисунок 1" descr="Изображение выглядит как текст, снимок экрана, диаграмма, Графическое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438196" name="Рисунок 1" descr="Изображение выглядит как текст, снимок экрана, диаграмма, Графическое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412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2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 w14:paraId="73AA37C0" w14:textId="531B5CF1">
      <w:pPr>
        <w:pStyle w:val="775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10</w:t>
      </w:r>
      <w:r>
        <w:rPr>
          <w:b w:val="0"/>
          <w:bCs w:val="0"/>
        </w:rPr>
        <w:t xml:space="preserve"> — </w:t>
      </w:r>
      <w:r>
        <w:rPr>
          <w:b w:val="0"/>
          <w:bCs w:val="0"/>
        </w:rPr>
        <w:t xml:space="preserve">Функция Ф1</w:t>
      </w:r>
      <w:r>
        <w:rPr>
          <w:b w:val="0"/>
          <w:bCs w:val="0"/>
        </w:rPr>
        <w:t xml:space="preserve">2</w:t>
      </w:r>
      <w:r>
        <w:rPr>
          <w:b w:val="0"/>
          <w:bCs w:val="0"/>
        </w:rPr>
      </w:r>
    </w:p>
    <w:p w14:paraId="19B27921" w14:textId="16FF4BE3">
      <w:pPr>
        <w:pBdr/>
        <w:spacing/>
        <w:ind/>
        <w:rPr/>
      </w:pPr>
      <w:r>
        <w:t xml:space="preserve">Проведем несколько</w:t>
      </w:r>
      <w:r>
        <w:t xml:space="preserve"> исследований </w:t>
      </w:r>
      <w:r>
        <w:t xml:space="preserve">по надежности – проценту успешных</w:t>
      </w:r>
      <w:r/>
    </w:p>
    <w:p w14:paraId="1FBC019A" w14:textId="451FCE3E">
      <w:pPr>
        <w:pStyle w:val="764"/>
        <w:pBdr/>
        <w:spacing/>
        <w:ind w:firstLine="0" w:left="0"/>
        <w:rPr>
          <w:highlight w:val="none"/>
        </w:rPr>
      </w:pPr>
      <w:r>
        <w:t xml:space="preserve">запусков (решение найдено) к общему числу запусков алгоритма и среднему числу итераций – номеру итерации, когда найдено решение, усредненный по успешным прогонам</w:t>
      </w:r>
      <w:r>
        <w:t xml:space="preserve">. Для реализации использовался генетический алгоритм, в котором генотип особи состоял из 6</w:t>
      </w:r>
      <w:r>
        <w:t xml:space="preserve">4</w:t>
      </w:r>
      <w:r>
        <w:t xml:space="preserve"> бит.</w:t>
      </w:r>
      <w:r/>
    </w:p>
    <w:p w14:paraId="122B3E92">
      <w:pPr>
        <w:pBdr/>
        <w:shd w:val="nil"/>
        <w:spacing/>
        <w:ind/>
        <w:rPr/>
      </w:pPr>
      <w:r>
        <w:br w:type="page" w:clear="all"/>
      </w:r>
      <w:r/>
      <w:r/>
    </w:p>
    <w:p w14:paraId="191AB5C1" w14:textId="743FE2B8">
      <w:pPr>
        <w:pStyle w:val="764"/>
        <w:pBdr/>
        <w:spacing/>
        <w:ind w:firstLine="284" w:left="0"/>
        <w:rPr/>
      </w:pPr>
      <w:r>
        <w:t xml:space="preserve">Результаты экспериментов </w:t>
      </w:r>
      <w:r>
        <w:t xml:space="preserve">представлены в таблице </w:t>
      </w:r>
      <w:r>
        <w:t xml:space="preserve">1</w:t>
      </w:r>
      <w:r>
        <w:t xml:space="preserve">.</w:t>
      </w:r>
      <w:r/>
    </w:p>
    <w:p w14:paraId="63A79227" w14:textId="3A2395C6">
      <w:pPr>
        <w:pBdr/>
        <w:spacing/>
        <w:ind w:firstLine="0"/>
        <w:rPr/>
      </w:pPr>
      <w:r>
        <w:t xml:space="preserve">Таблица 1 – Результаты исследований</w:t>
      </w:r>
      <w:r/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1274"/>
        <w:gridCol w:w="2281"/>
        <w:gridCol w:w="1598"/>
        <w:gridCol w:w="1297"/>
        <w:gridCol w:w="1598"/>
        <w:gridCol w:w="1297"/>
      </w:tblGrid>
      <w:tr>
        <w:trPr>
          <w:trHeight w:val="2300"/>
        </w:trPr>
        <w:tc>
          <w:tcPr>
            <w:tcBorders/>
            <w:tcW w:w="1274" w:type="dxa"/>
            <w:textDirection w:val="lrTb"/>
            <w:noWrap w:val="false"/>
          </w:tcPr>
          <w:p w14:paraId="1E8B8907" w14:textId="15C1C025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Функция</w:t>
            </w:r>
            <w:r>
              <w:rPr>
                <w:b/>
                <w:bCs/>
              </w:rPr>
            </w:r>
          </w:p>
        </w:tc>
        <w:tc>
          <w:tcPr>
            <w:tcBorders/>
            <w:tcW w:w="2281" w:type="dxa"/>
            <w:textDirection w:val="lrTb"/>
            <w:noWrap w:val="false"/>
          </w:tcPr>
          <w:p w14:paraId="6A149580" w14:textId="20E8949B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Тип селекции</w:t>
            </w:r>
            <w:r>
              <w:rPr>
                <w:b/>
                <w:bCs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74DE1877" w14:textId="1A751F8C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Надежность</w:t>
            </w:r>
            <w:r>
              <w:rPr>
                <w:b/>
                <w:bCs/>
              </w:rPr>
            </w:r>
          </w:p>
          <w:p w14:paraId="32B8460A" w14:textId="7AE568AE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 низкой силе мутации</w:t>
            </w:r>
            <w:r>
              <w:rPr>
                <w:b/>
                <w:bCs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6263AEBE" w14:textId="53601E56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Среднее число итераций п</w:t>
            </w:r>
            <w:r>
              <w:rPr>
                <w:b/>
                <w:bCs/>
              </w:rPr>
              <w:t xml:space="preserve">ри высокой силе мутации</w:t>
            </w:r>
            <w:r>
              <w:rPr>
                <w:b/>
                <w:bCs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1FB053EF" w14:textId="1A47F96E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Надежность</w:t>
            </w:r>
            <w:r>
              <w:rPr>
                <w:b/>
                <w:bCs/>
              </w:rPr>
            </w:r>
          </w:p>
          <w:p w14:paraId="2533A94F" w14:textId="2C7FEDC1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 </w:t>
            </w:r>
            <w:r>
              <w:rPr>
                <w:b/>
                <w:bCs/>
              </w:rPr>
              <w:t xml:space="preserve">высокой</w:t>
            </w:r>
            <w:r>
              <w:rPr>
                <w:b/>
                <w:bCs/>
              </w:rPr>
              <w:t xml:space="preserve"> силе мутации</w:t>
            </w:r>
            <w:r>
              <w:rPr>
                <w:b/>
                <w:bCs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2DC2FB38" w14:textId="199BE74F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Среднее число итераций</w:t>
            </w:r>
            <w:r>
              <w:rPr>
                <w:b/>
                <w:bCs/>
              </w:rPr>
            </w:r>
          </w:p>
          <w:p w14:paraId="49F2FFF5" w14:textId="2C2C68C3">
            <w:pPr>
              <w:pStyle w:val="764"/>
              <w:pBdr/>
              <w:spacing/>
              <w:ind w:firstLine="0"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При высокой силе мутации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3DA687C8" w14:textId="416122FB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Ф1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38B3CAB0" w14:textId="5638B3F2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Турнирная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6473A344" w14:textId="37D3B4E5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68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434B6608" w14:textId="54A90788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3E962430" w14:textId="300B59A3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88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20F712C4" w14:textId="166413D4">
            <w:pPr>
              <w:pStyle w:val="764"/>
              <w:pBdr/>
              <w:spacing/>
              <w:ind w:firstLine="0" w:left="0"/>
              <w:rPr/>
            </w:pPr>
            <w:r>
              <w:t xml:space="preserve">6</w:t>
            </w:r>
            <w:r/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002CFE21" w14:textId="652550EF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Ф1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591DEA1D" w14:textId="0D242267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Пропорциональная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6BAB483B" w14:textId="270EBAEE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t xml:space="preserve">34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24FEE4AA" w14:textId="7CC85572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t xml:space="preserve">33</w:t>
            </w:r>
            <w:r>
              <w:rPr>
                <w:lang w:val="en-US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61971084" w14:textId="37BA5775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t xml:space="preserve">74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7B619215" w14:textId="3105AF80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t xml:space="preserve">13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3BC9F3D4" w14:textId="3FA52AED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Ф3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4D9BE45B" w14:textId="585C3396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Турнирная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709456D0" w14:textId="17AC5AE8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78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05D36F03" w14:textId="3D6E2CA6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t xml:space="preserve">11</w:t>
            </w:r>
            <w:r>
              <w:rPr>
                <w:lang w:val="en-US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1B568CE6" w14:textId="0F860DCD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80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62681FFB" w14:textId="538AA9E2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7D6C4CEC" w14:textId="65B12958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Ф3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3ED0052D" w14:textId="700F77BB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Пропорциональная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4D636A89" w14:textId="67790A98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38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79FAE5C7" w14:textId="792E4FF1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31</w:t>
            </w:r>
            <w:r>
              <w:rPr>
                <w:lang w:val="en-US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294E0598" w14:textId="082A72D0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44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31396D43" w14:textId="494E250C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  <w:r>
              <w:rPr>
                <w:lang w:val="en-US"/>
              </w:rPr>
              <w:t xml:space="preserve">8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5A0C5662" w14:textId="588C013D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Ф5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265ACA97" w14:textId="6433F82D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Турнирная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041AC64B" w14:textId="7F495E24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1235F102" w14:textId="4F25AA76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  <w:r>
              <w:rPr>
                <w:lang w:val="en-US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3A6B9153" w14:textId="4DE263E7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58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4BB2EE73" w14:textId="0C89D5AD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21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0FDB5681" w14:textId="5A1CA181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Ф5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6C9247D6" w14:textId="4C808E1E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Пропорциональная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42DAC6B1" w14:textId="379D01F0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5E054825" w14:textId="1D602B42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  <w:r>
              <w:rPr>
                <w:lang w:val="en-US"/>
              </w:rPr>
            </w:r>
          </w:p>
        </w:tc>
        <w:tc>
          <w:tcPr>
            <w:tcBorders/>
            <w:tcW w:w="1598" w:type="dxa"/>
            <w:textDirection w:val="lrTb"/>
            <w:noWrap w:val="false"/>
          </w:tcPr>
          <w:p w14:paraId="0BAD9719" w14:textId="3B58D7DF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6</w:t>
            </w: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1D8A63E4" w14:textId="6E3BB63F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  <w:r>
              <w:rPr>
                <w:lang w:val="en-US"/>
              </w:rPr>
              <w:t xml:space="preserve">0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78B36D76" w14:textId="3F968378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Ф8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167B4B85" w14:textId="38C4CBC3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Турнирная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130CE657" w14:textId="73AC0F9D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72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70ED53D8" w14:textId="6E19C1B2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5BB6872B" w14:textId="2E4E254C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t xml:space="preserve">56</w:t>
            </w:r>
            <w:r>
              <w:rPr>
                <w:lang w:val="en-US"/>
              </w:rPr>
            </w:r>
          </w:p>
        </w:tc>
        <w:tc>
          <w:tcPr>
            <w:tcBorders/>
            <w:tcW w:w="1297" w:type="dxa"/>
            <w:textDirection w:val="lrTb"/>
            <w:noWrap w:val="false"/>
          </w:tcPr>
          <w:p w14:paraId="046C66A6" w14:textId="30C0A4D1">
            <w:pPr>
              <w:pStyle w:val="764"/>
              <w:pBdr/>
              <w:spacing/>
              <w:ind w:firstLine="0"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  <w:r>
              <w:t xml:space="preserve">2</w:t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3D1BCEF3" w14:textId="6FD63CA4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Ф8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6EDF2714" w14:textId="4AFCB377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Пропорциональная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01EB0C33" w14:textId="280A38A2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313FC397" w14:textId="13A8FF3F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41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763F4122" w14:textId="7E9BB2CF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70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73B2BEEB" w14:textId="19012FD0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41930268" w14:textId="71AD9659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Ф12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3FD02F3D" w14:textId="70C9C384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Турнирная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30B120BC" w14:textId="73600698">
            <w:pPr>
              <w:pStyle w:val="764"/>
              <w:pBdr/>
              <w:spacing/>
              <w:ind w:firstLine="0" w:left="0"/>
              <w:jc w:val="center"/>
              <w:rPr/>
            </w:pPr>
            <w:r>
              <w:rPr>
                <w:lang w:val="en-US"/>
              </w:rPr>
              <w:t xml:space="preserve">8</w:t>
            </w:r>
            <w:r>
              <w:t xml:space="preserve">2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1641A384" w14:textId="55B3ED2A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6F2AC2E9" w14:textId="4C8DF697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86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56845B2E" w14:textId="31DE77F2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7</w:t>
            </w:r>
            <w:r/>
          </w:p>
        </w:tc>
      </w:tr>
      <w:tr>
        <w:trPr/>
        <w:tc>
          <w:tcPr>
            <w:tcBorders/>
            <w:tcW w:w="1274" w:type="dxa"/>
            <w:textDirection w:val="lrTb"/>
            <w:noWrap w:val="false"/>
          </w:tcPr>
          <w:p w14:paraId="1CA2ECC1" w14:textId="7E07C783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Ф12</w:t>
            </w:r>
            <w:r/>
          </w:p>
        </w:tc>
        <w:tc>
          <w:tcPr>
            <w:tcBorders/>
            <w:tcW w:w="2281" w:type="dxa"/>
            <w:textDirection w:val="lrTb"/>
            <w:noWrap w:val="false"/>
          </w:tcPr>
          <w:p w14:paraId="31617AE9" w14:textId="3AEB923F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Пропорциональная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03B50B79" w14:textId="66A3FEFD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52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5385D7BB" w14:textId="36275F1F">
            <w:pPr>
              <w:pStyle w:val="764"/>
              <w:pBdr/>
              <w:spacing/>
              <w:ind w:firstLine="0" w:left="0"/>
              <w:jc w:val="center"/>
              <w:rPr/>
            </w:pPr>
            <w:r>
              <w:rPr>
                <w:lang w:val="en-US"/>
              </w:rPr>
              <w:t xml:space="preserve">2</w:t>
            </w:r>
            <w:r>
              <w:t xml:space="preserve">4</w:t>
            </w:r>
            <w:r/>
          </w:p>
        </w:tc>
        <w:tc>
          <w:tcPr>
            <w:tcBorders/>
            <w:tcW w:w="1598" w:type="dxa"/>
            <w:textDirection w:val="lrTb"/>
            <w:noWrap w:val="false"/>
          </w:tcPr>
          <w:p w14:paraId="50B1F24E" w14:textId="6757DD68">
            <w:pPr>
              <w:pStyle w:val="764"/>
              <w:pBdr/>
              <w:spacing/>
              <w:ind w:firstLine="0" w:left="0"/>
              <w:jc w:val="center"/>
              <w:rPr/>
            </w:pPr>
            <w:r>
              <w:t xml:space="preserve">68</w:t>
            </w:r>
            <w:r/>
          </w:p>
        </w:tc>
        <w:tc>
          <w:tcPr>
            <w:tcBorders/>
            <w:tcW w:w="1297" w:type="dxa"/>
            <w:textDirection w:val="lrTb"/>
            <w:noWrap w:val="false"/>
          </w:tcPr>
          <w:p w14:paraId="55A97E37" w14:textId="15B613CB">
            <w:pPr>
              <w:pStyle w:val="764"/>
              <w:pBdr/>
              <w:spacing/>
              <w:ind w:firstLine="0" w:left="0"/>
              <w:jc w:val="center"/>
              <w:rPr/>
            </w:pPr>
            <w:r>
              <w:rPr>
                <w:lang w:val="en-US"/>
              </w:rPr>
              <w:t xml:space="preserve">1</w:t>
            </w:r>
            <w:r>
              <w:t xml:space="preserve">6</w:t>
            </w:r>
            <w:r/>
          </w:p>
        </w:tc>
      </w:tr>
    </w:tbl>
    <w:p w14:paraId="078B5817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610E1619" w14:textId="2F91EDA8">
      <w:pPr>
        <w:pStyle w:val="764"/>
        <w:numPr>
          <w:ilvl w:val="0"/>
          <w:numId w:val="2"/>
        </w:numPr>
        <w:pBdr/>
        <w:spacing/>
        <w:ind/>
        <w:rPr>
          <w:b/>
          <w:bCs/>
          <w:lang w:val="en-US"/>
        </w:rPr>
      </w:pPr>
      <w:r>
        <w:rPr>
          <w:b/>
          <w:bCs/>
        </w:rPr>
        <w:t xml:space="preserve">Выводы</w:t>
      </w:r>
      <w:r>
        <w:rPr>
          <w:b/>
          <w:bCs/>
          <w:lang w:val="en-US"/>
        </w:rPr>
      </w:r>
      <w:r>
        <w:rPr>
          <w:b/>
          <w:bCs/>
          <w:lang w:val="en-US"/>
        </w:rPr>
      </w:r>
      <w:r>
        <w:rPr>
          <w:b/>
          <w:bCs/>
          <w:lang w:val="en-US"/>
        </w:rPr>
      </w:r>
      <w:r>
        <w:rPr>
          <w:b/>
          <w:bCs/>
          <w:lang w:val="en-US"/>
        </w:rPr>
      </w:r>
    </w:p>
    <w:p w14:paraId="1991B50D" w14:textId="76BF46B8">
      <w:pPr>
        <w:pBdr/>
        <w:spacing/>
        <w:ind/>
        <w:rPr/>
      </w:pPr>
      <w:r>
        <w:t xml:space="preserve">Турнирная селекция (</w:t>
      </w:r>
      <w:r>
        <w:t xml:space="preserve">Tournament</w:t>
      </w:r>
      <w:r>
        <w:t xml:space="preserve">) — более надёжна</w:t>
      </w:r>
      <w:r>
        <w:t xml:space="preserve">. </w:t>
      </w:r>
      <w:r>
        <w:t xml:space="preserve">Во всех случаях, кроме Ф5, турнирная селекция показывает большую или равную надёжность, чем пропорциональная.</w:t>
      </w:r>
      <w:r/>
    </w:p>
    <w:p w14:paraId="3C550F1B" w14:textId="0C08F685">
      <w:pPr>
        <w:pBdr/>
        <w:spacing/>
        <w:ind/>
        <w:rPr/>
      </w:pPr>
      <w:r>
        <w:t xml:space="preserve">Также можно заключить, что </w:t>
      </w:r>
      <w:r>
        <w:t xml:space="preserve">высокая сила мутации снижает надёжность, но ускоряет сходимость</w:t>
      </w:r>
      <w:r>
        <w:t xml:space="preserve">, ведь п</w:t>
      </w:r>
      <w:r>
        <w:t xml:space="preserve">ри сильной мутации среднее число итераций всегда меньше</w:t>
      </w:r>
      <w:r>
        <w:t xml:space="preserve">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onsolas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60B70"/>
    <w:lvl w:ilvl="0">
      <w:isLgl w:val="false"/>
      <w:lvlJc w:val="left"/>
      <w:lvlText w:val="-"/>
      <w:numFmt w:val="bullet"/>
      <w:pPr>
        <w:pBdr/>
        <w:spacing/>
        <w:ind w:hanging="360" w:left="2137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48E5EB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287C63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B1020D7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4">
    <w:nsid w:val="0B282029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DA36033"/>
    <w:lvl w:ilvl="0">
      <w:isLgl w:val="false"/>
      <w:lvlJc w:val="left"/>
      <w:lvlText w:val="-"/>
      <w:numFmt w:val="bullet"/>
      <w:pPr>
        <w:pBdr/>
        <w:spacing/>
        <w:ind w:hanging="360" w:left="2137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4DF667A"/>
    <w:lvl w:ilvl="0">
      <w:isLgl w:val="false"/>
      <w:lvlJc w:val="left"/>
      <w:lvlText w:val="%1"/>
      <w:numFmt w:val="decimal"/>
      <w:pPr>
        <w:pBdr/>
        <w:spacing/>
        <w:ind w:hanging="360" w:left="108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16044FB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1A415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BDB5C20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0">
    <w:nsid w:val="200777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1">
    <w:nsid w:val="21172F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3F65D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3">
    <w:nsid w:val="23FA62C9"/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709" w:left="0"/>
      </w:pPr>
      <w:rPr>
        <w:rFonts w:hint="default" w:ascii="Symbol" w:hAnsi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189"/>
      </w:pPr>
      <w:rPr>
        <w:rFonts w:hint="default" w:ascii="Wingdings" w:hAnsi="Wingdings" w:cs="Wingdings"/>
      </w:rPr>
      <w:start w:val="1"/>
      <w:suff w:val="tab"/>
    </w:lvl>
  </w:abstractNum>
  <w:abstractNum w:abstractNumId="14">
    <w:nsid w:val="24CF541D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2B1B66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6">
    <w:nsid w:val="2B910A29"/>
    <w:lvl w:ilvl="0">
      <w:isLgl w:val="false"/>
      <w:lvlJc w:val="left"/>
      <w:lvlText w:val=""/>
      <w:numFmt w:val="bullet"/>
      <w:pPr>
        <w:pBdr/>
        <w:spacing/>
        <w:ind w:firstLine="0" w:left="70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7">
    <w:nsid w:val="2C6E299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304A42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39716E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0">
    <w:nsid w:val="3BB70A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C733909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3D4E1D57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3">
    <w:nsid w:val="52AE11FF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24">
    <w:nsid w:val="569A1829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59671C07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26">
    <w:nsid w:val="5D3D3D3D"/>
    <w:lvl w:ilvl="0">
      <w:isLgl w:val="false"/>
      <w:lvlJc w:val="left"/>
      <w:lvlText w:val="-"/>
      <w:numFmt w:val="bullet"/>
      <w:pPr>
        <w:pBdr/>
        <w:spacing/>
        <w:ind w:hanging="360" w:left="1428"/>
      </w:pPr>
      <w:rPr>
        <w:rFonts w:hint="default"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DB53F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8">
    <w:nsid w:val="6A88442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C6B20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6EE8771C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1">
    <w:nsid w:val="6F2E04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2">
    <w:nsid w:val="736A78D6"/>
    <w:lvl w:ilvl="0">
      <w:isLgl w:val="false"/>
      <w:lvlJc w:val="left"/>
      <w:lvlText w:val=""/>
      <w:numFmt w:val="bullet"/>
      <w:pPr>
        <w:pBdr/>
        <w:spacing/>
        <w:ind w:firstLine="709" w:left="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797C625B"/>
    <w:lvl w:ilvl="0">
      <w:isLgl w:val="false"/>
      <w:lvlJc w:val="left"/>
      <w:lvlText w:val=""/>
      <w:numFmt w:val="bullet"/>
      <w:pPr>
        <w:pBdr/>
        <w:spacing/>
        <w:ind w:firstLine="0" w:left="1418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4">
    <w:nsid w:val="7B831D29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hint="default" w:ascii="Times New Roman" w:hAnsi="Times New Roman" w:cs="Times New Roman"/>
        <w:sz w:val="28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789"/>
        </w:tabs>
        <w:spacing/>
        <w:ind w:hanging="360" w:left="1789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9"/>
        </w:tabs>
        <w:spacing/>
        <w:ind w:hanging="360" w:left="2509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9"/>
        </w:tabs>
        <w:spacing/>
        <w:ind w:hanging="360" w:left="3229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9"/>
        </w:tabs>
        <w:spacing/>
        <w:ind w:hanging="360" w:left="3949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9"/>
        </w:tabs>
        <w:spacing/>
        <w:ind w:hanging="360" w:left="4669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9"/>
        </w:tabs>
        <w:spacing/>
        <w:ind w:hanging="360" w:left="5389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9"/>
        </w:tabs>
        <w:spacing/>
        <w:ind w:hanging="360" w:left="6109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9"/>
        </w:tabs>
        <w:spacing/>
        <w:ind w:hanging="360" w:left="6829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7FD159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219C718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CF1BFEE"/>
    <w:lvl w:ilvl="0">
      <w:isLgl w:val="false"/>
      <w:lvlJc w:val="left"/>
      <w:lvlText w:val="‒"/>
      <w:numFmt w:val="bullet"/>
      <w:pPr>
        <w:pBdr/>
        <w:spacing/>
        <w:ind w:hanging="360" w:left="720"/>
      </w:pPr>
      <w:rPr>
        <w:rFonts w:ascii="Times New Roman" w:hAnsi="Times New Roman" w:cs="Times New Roman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30"/>
  </w:num>
  <w:num w:numId="3">
    <w:abstractNumId w:val="29"/>
  </w:num>
  <w:num w:numId="4">
    <w:abstractNumId w:val="18"/>
  </w:num>
  <w:num w:numId="5">
    <w:abstractNumId w:val="23"/>
  </w:num>
  <w:num w:numId="6">
    <w:abstractNumId w:val="25"/>
  </w:num>
  <w:num w:numId="7">
    <w:abstractNumId w:val="22"/>
  </w:num>
  <w:num w:numId="8">
    <w:abstractNumId w:val="3"/>
  </w:num>
  <w:num w:numId="9">
    <w:abstractNumId w:val="34"/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</w:num>
  <w:num w:numId="12">
    <w:abstractNumId w:val="7"/>
  </w:num>
  <w:num w:numId="13">
    <w:abstractNumId w:val="19"/>
  </w:num>
  <w:num w:numId="14">
    <w:abstractNumId w:val="12"/>
  </w:num>
  <w:num w:numId="15">
    <w:abstractNumId w:val="10"/>
  </w:num>
  <w:num w:numId="16">
    <w:abstractNumId w:val="20"/>
  </w:num>
  <w:num w:numId="17">
    <w:abstractNumId w:val="17"/>
  </w:num>
  <w:num w:numId="18">
    <w:abstractNumId w:val="6"/>
  </w:num>
  <w:num w:numId="19">
    <w:abstractNumId w:val="24"/>
  </w:num>
  <w:num w:numId="20">
    <w:abstractNumId w:val="4"/>
  </w:num>
  <w:num w:numId="21">
    <w:abstractNumId w:val="1"/>
  </w:num>
  <w:num w:numId="22">
    <w:abstractNumId w:val="2"/>
  </w:num>
  <w:num w:numId="23">
    <w:abstractNumId w:val="9"/>
  </w:num>
  <w:num w:numId="24">
    <w:abstractNumId w:val="26"/>
  </w:num>
  <w:num w:numId="25">
    <w:abstractNumId w:val="21"/>
  </w:num>
  <w:num w:numId="26">
    <w:abstractNumId w:val="0"/>
  </w:num>
  <w:num w:numId="27">
    <w:abstractNumId w:val="5"/>
  </w:num>
  <w:num w:numId="28">
    <w:abstractNumId w:val="14"/>
  </w:num>
  <w:num w:numId="29">
    <w:abstractNumId w:val="13"/>
  </w:num>
  <w:num w:numId="30">
    <w:abstractNumId w:val="11"/>
  </w:num>
  <w:num w:numId="31">
    <w:abstractNumId w:val="16"/>
  </w:num>
  <w:num w:numId="32">
    <w:abstractNumId w:val="33"/>
  </w:num>
  <w:num w:numId="33">
    <w:abstractNumId w:val="32"/>
  </w:num>
  <w:num w:numId="34">
    <w:abstractNumId w:val="28"/>
  </w:num>
  <w:num w:numId="35">
    <w:abstractNumId w:val="31"/>
  </w:num>
  <w:num w:numId="36">
    <w:abstractNumId w:val="1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6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6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6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6"/>
    <w:link w:val="7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6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6"/>
    <w:link w:val="7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6"/>
    <w:link w:val="7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6"/>
    <w:link w:val="7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6"/>
    <w:link w:val="7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6"/>
    <w:link w:val="7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6"/>
    <w:link w:val="7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6"/>
    <w:link w:val="7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6"/>
    <w:link w:val="7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6"/>
    <w:link w:val="176"/>
    <w:uiPriority w:val="99"/>
    <w:pPr>
      <w:pBdr/>
      <w:spacing/>
      <w:ind/>
    </w:pPr>
  </w:style>
  <w:style w:type="paragraph" w:styleId="178">
    <w:name w:val="Footer"/>
    <w:basedOn w:val="73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6"/>
    <w:link w:val="178"/>
    <w:uiPriority w:val="99"/>
    <w:pPr>
      <w:pBdr/>
      <w:spacing/>
      <w:ind/>
    </w:pPr>
  </w:style>
  <w:style w:type="paragraph" w:styleId="180">
    <w:name w:val="Caption"/>
    <w:basedOn w:val="736"/>
    <w:next w:val="7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6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36"/>
    <w:next w:val="736"/>
    <w:uiPriority w:val="39"/>
    <w:unhideWhenUsed/>
    <w:pPr>
      <w:pBdr/>
      <w:spacing w:after="100"/>
      <w:ind/>
    </w:pPr>
  </w:style>
  <w:style w:type="paragraph" w:styleId="190">
    <w:name w:val="toc 2"/>
    <w:basedOn w:val="736"/>
    <w:next w:val="736"/>
    <w:uiPriority w:val="39"/>
    <w:unhideWhenUsed/>
    <w:pPr>
      <w:pBdr/>
      <w:spacing w:after="100"/>
      <w:ind w:left="220"/>
    </w:pPr>
  </w:style>
  <w:style w:type="paragraph" w:styleId="191">
    <w:name w:val="toc 3"/>
    <w:basedOn w:val="736"/>
    <w:next w:val="736"/>
    <w:uiPriority w:val="39"/>
    <w:unhideWhenUsed/>
    <w:pPr>
      <w:pBdr/>
      <w:spacing w:after="100"/>
      <w:ind w:left="440"/>
    </w:pPr>
  </w:style>
  <w:style w:type="paragraph" w:styleId="192">
    <w:name w:val="toc 4"/>
    <w:basedOn w:val="736"/>
    <w:next w:val="736"/>
    <w:uiPriority w:val="39"/>
    <w:unhideWhenUsed/>
    <w:pPr>
      <w:pBdr/>
      <w:spacing w:after="100"/>
      <w:ind w:left="660"/>
    </w:pPr>
  </w:style>
  <w:style w:type="paragraph" w:styleId="193">
    <w:name w:val="toc 5"/>
    <w:basedOn w:val="736"/>
    <w:next w:val="736"/>
    <w:uiPriority w:val="39"/>
    <w:unhideWhenUsed/>
    <w:pPr>
      <w:pBdr/>
      <w:spacing w:after="100"/>
      <w:ind w:left="880"/>
    </w:pPr>
  </w:style>
  <w:style w:type="paragraph" w:styleId="194">
    <w:name w:val="toc 6"/>
    <w:basedOn w:val="736"/>
    <w:next w:val="736"/>
    <w:uiPriority w:val="39"/>
    <w:unhideWhenUsed/>
    <w:pPr>
      <w:pBdr/>
      <w:spacing w:after="100"/>
      <w:ind w:left="1100"/>
    </w:pPr>
  </w:style>
  <w:style w:type="paragraph" w:styleId="195">
    <w:name w:val="toc 7"/>
    <w:basedOn w:val="736"/>
    <w:next w:val="736"/>
    <w:uiPriority w:val="39"/>
    <w:unhideWhenUsed/>
    <w:pPr>
      <w:pBdr/>
      <w:spacing w:after="100"/>
      <w:ind w:left="1320"/>
    </w:pPr>
  </w:style>
  <w:style w:type="paragraph" w:styleId="196">
    <w:name w:val="toc 8"/>
    <w:basedOn w:val="736"/>
    <w:next w:val="736"/>
    <w:uiPriority w:val="39"/>
    <w:unhideWhenUsed/>
    <w:pPr>
      <w:pBdr/>
      <w:spacing w:after="100"/>
      <w:ind w:left="1540"/>
    </w:pPr>
  </w:style>
  <w:style w:type="paragraph" w:styleId="197">
    <w:name w:val="toc 9"/>
    <w:basedOn w:val="736"/>
    <w:next w:val="73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6"/>
    <w:next w:val="736"/>
    <w:uiPriority w:val="99"/>
    <w:unhideWhenUsed/>
    <w:pPr>
      <w:pBdr/>
      <w:spacing w:after="0" w:afterAutospacing="0"/>
      <w:ind/>
    </w:pPr>
  </w:style>
  <w:style w:type="paragraph" w:styleId="736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737">
    <w:name w:val="Heading 1"/>
    <w:basedOn w:val="736"/>
    <w:next w:val="736"/>
    <w:link w:val="7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38">
    <w:name w:val="Heading 2"/>
    <w:basedOn w:val="736"/>
    <w:next w:val="736"/>
    <w:link w:val="75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39">
    <w:name w:val="Heading 3"/>
    <w:basedOn w:val="736"/>
    <w:next w:val="736"/>
    <w:link w:val="75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740">
    <w:name w:val="Heading 4"/>
    <w:basedOn w:val="736"/>
    <w:next w:val="736"/>
    <w:link w:val="75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41">
    <w:name w:val="Heading 5"/>
    <w:basedOn w:val="736"/>
    <w:next w:val="736"/>
    <w:link w:val="75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42">
    <w:name w:val="Heading 6"/>
    <w:basedOn w:val="736"/>
    <w:next w:val="736"/>
    <w:link w:val="75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3">
    <w:name w:val="Heading 7"/>
    <w:basedOn w:val="736"/>
    <w:next w:val="736"/>
    <w:link w:val="75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4">
    <w:name w:val="Heading 8"/>
    <w:basedOn w:val="736"/>
    <w:next w:val="736"/>
    <w:link w:val="75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5">
    <w:name w:val="Heading 9"/>
    <w:basedOn w:val="736"/>
    <w:next w:val="736"/>
    <w:link w:val="75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6" w:default="1">
    <w:name w:val="Default Paragraph Font"/>
    <w:uiPriority w:val="1"/>
    <w:semiHidden/>
    <w:unhideWhenUsed/>
    <w:pPr>
      <w:pBdr/>
      <w:spacing/>
      <w:ind/>
    </w:pPr>
  </w:style>
  <w:style w:type="table" w:styleId="7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8" w:default="1">
    <w:name w:val="No List"/>
    <w:uiPriority w:val="99"/>
    <w:semiHidden/>
    <w:unhideWhenUsed/>
    <w:pPr>
      <w:pBdr/>
      <w:spacing/>
      <w:ind/>
    </w:pPr>
  </w:style>
  <w:style w:type="character" w:styleId="749" w:customStyle="1">
    <w:name w:val="Заголовок 1 Знак"/>
    <w:basedOn w:val="746"/>
    <w:link w:val="73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50" w:customStyle="1">
    <w:name w:val="Заголовок 2 Знак"/>
    <w:basedOn w:val="746"/>
    <w:link w:val="7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51" w:customStyle="1">
    <w:name w:val="Заголовок 3 Знак"/>
    <w:basedOn w:val="746"/>
    <w:link w:val="73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52" w:customStyle="1">
    <w:name w:val="Заголовок 4 Знак"/>
    <w:basedOn w:val="746"/>
    <w:link w:val="74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53" w:customStyle="1">
    <w:name w:val="Заголовок 5 Знак"/>
    <w:basedOn w:val="746"/>
    <w:link w:val="74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54" w:customStyle="1">
    <w:name w:val="Заголовок 6 Знак"/>
    <w:basedOn w:val="746"/>
    <w:link w:val="74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5" w:customStyle="1">
    <w:name w:val="Заголовок 7 Знак"/>
    <w:basedOn w:val="746"/>
    <w:link w:val="74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56" w:customStyle="1">
    <w:name w:val="Заголовок 8 Знак"/>
    <w:basedOn w:val="746"/>
    <w:link w:val="74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57" w:customStyle="1">
    <w:name w:val="Заголовок 9 Знак"/>
    <w:basedOn w:val="746"/>
    <w:link w:val="74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58">
    <w:name w:val="Title"/>
    <w:basedOn w:val="736"/>
    <w:next w:val="736"/>
    <w:link w:val="75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59" w:customStyle="1">
    <w:name w:val="Заголовок Знак"/>
    <w:basedOn w:val="746"/>
    <w:link w:val="7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0">
    <w:name w:val="Subtitle"/>
    <w:basedOn w:val="736"/>
    <w:next w:val="736"/>
    <w:link w:val="761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61" w:customStyle="1">
    <w:name w:val="Подзаголовок Знак"/>
    <w:basedOn w:val="746"/>
    <w:link w:val="7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2">
    <w:name w:val="Quote"/>
    <w:basedOn w:val="736"/>
    <w:next w:val="736"/>
    <w:link w:val="7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3" w:customStyle="1">
    <w:name w:val="Цитата 2 Знак"/>
    <w:basedOn w:val="746"/>
    <w:link w:val="7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64">
    <w:name w:val="List Paragraph"/>
    <w:basedOn w:val="736"/>
    <w:uiPriority w:val="34"/>
    <w:qFormat/>
    <w:pPr>
      <w:pBdr/>
      <w:spacing/>
      <w:ind w:left="720"/>
      <w:contextualSpacing w:val="true"/>
    </w:pPr>
  </w:style>
  <w:style w:type="character" w:styleId="765">
    <w:name w:val="Intense Emphasis"/>
    <w:basedOn w:val="74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66">
    <w:name w:val="Intense Quote"/>
    <w:basedOn w:val="736"/>
    <w:next w:val="736"/>
    <w:link w:val="76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67" w:customStyle="1">
    <w:name w:val="Выделенная цитата Знак"/>
    <w:basedOn w:val="746"/>
    <w:link w:val="76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68">
    <w:name w:val="Intense Reference"/>
    <w:basedOn w:val="74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69">
    <w:name w:val="Table Grid"/>
    <w:basedOn w:val="74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0">
    <w:name w:val="Hyperlink"/>
    <w:basedOn w:val="7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71">
    <w:name w:val="Unresolved Mention"/>
    <w:basedOn w:val="74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72">
    <w:name w:val="FollowedHyperlink"/>
    <w:basedOn w:val="7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73">
    <w:name w:val="HTML Preformatted"/>
    <w:basedOn w:val="736"/>
    <w:link w:val="774"/>
    <w:uiPriority w:val="99"/>
    <w:semiHidden/>
    <w:unhideWhenUsed/>
    <w:pPr>
      <w:pBdr/>
      <w:spacing w:line="240" w:lineRule="auto"/>
      <w:ind/>
    </w:pPr>
    <w:rPr>
      <w:rFonts w:ascii="Consolas" w:hAnsi="Consolas"/>
      <w:sz w:val="20"/>
      <w:szCs w:val="20"/>
    </w:rPr>
  </w:style>
  <w:style w:type="character" w:styleId="774" w:customStyle="1">
    <w:name w:val="Стандартный HTML Знак"/>
    <w:basedOn w:val="746"/>
    <w:link w:val="773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paragraph" w:styleId="775" w:customStyle="1">
    <w:name w:val="Рисунок+подпись"/>
    <w:basedOn w:val="764"/>
    <w:qFormat/>
    <w:pPr>
      <w:pBdr/>
      <w:spacing/>
      <w:ind w:firstLine="0" w:left="0"/>
      <w:jc w:val="center"/>
    </w:pPr>
    <w:rPr>
      <w:b/>
      <w:bCs/>
    </w:rPr>
  </w:style>
  <w:style w:type="paragraph" w:styleId="776" w:customStyle="1">
    <w:name w:val="подпись к рисунку"/>
    <w:basedOn w:val="775"/>
    <w:qFormat/>
    <w:pPr>
      <w:pBdr/>
      <w:spacing w:line="240" w:lineRule="auto"/>
      <w:ind/>
    </w:pPr>
    <w:rPr>
      <w:b w:val="0"/>
    </w:rPr>
  </w:style>
  <w:style w:type="paragraph" w:styleId="777" w:customStyle="1">
    <w:name w:val="Над таблицей текст"/>
    <w:basedOn w:val="736"/>
    <w:link w:val="778"/>
    <w:qFormat/>
    <w:pPr>
      <w:pBdr/>
      <w:spacing/>
      <w:ind w:firstLine="0"/>
    </w:pPr>
  </w:style>
  <w:style w:type="character" w:styleId="778" w:customStyle="1">
    <w:name w:val="Над таблицей текст Знак"/>
    <w:basedOn w:val="746"/>
    <w:link w:val="777"/>
    <w:pPr>
      <w:pBdr/>
      <w:spacing/>
      <w:ind/>
    </w:pPr>
    <w:rPr>
      <w:rFonts w:ascii="Times New Roman" w:hAnsi="Times New Roman"/>
      <w:sz w:val="28"/>
    </w:rPr>
  </w:style>
  <w:style w:type="paragraph" w:styleId="779">
    <w:name w:val="Normal (Web)"/>
    <w:basedOn w:val="736"/>
    <w:uiPriority w:val="99"/>
    <w:unhideWhenUsed/>
    <w:qFormat/>
    <w:pPr>
      <w:pBdr/>
      <w:spacing/>
      <w:ind/>
    </w:pPr>
    <w:rPr>
      <w:rFonts w:cs="Times New Roman"/>
      <w:sz w:val="24"/>
      <w:szCs w:val="24"/>
    </w:rPr>
  </w:style>
  <w:style w:type="paragraph" w:styleId="780" w:customStyle="1">
    <w:name w:val="msonormal"/>
    <w:basedOn w:val="736"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table" w:styleId="781">
    <w:name w:val="Plain Table 3"/>
    <w:basedOn w:val="747"/>
    <w:uiPriority w:val="43"/>
    <w:pPr>
      <w:pBdr/>
      <w:spacing w:after="0" w:line="240" w:lineRule="auto"/>
      <w:ind/>
      <w:jc w:val="center"/>
    </w:pPr>
    <w:rPr>
      <w14:ligatures w14:val="none"/>
    </w:rPr>
    <w:tblPr>
      <w:tblBorders/>
    </w:tblPr>
    <w:trPr>
      <w:cantSplit/>
    </w:tr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Сетка таблицы1"/>
    <w:basedOn w:val="747"/>
    <w:next w:val="769"/>
    <w:uiPriority w:val="39"/>
    <w:pPr>
      <w:pBdr/>
      <w:spacing w:after="0" w:line="240" w:lineRule="auto"/>
      <w:ind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Чиков</dc:creator>
  <cp:keywords/>
  <dc:description/>
  <cp:revision>26</cp:revision>
  <dcterms:created xsi:type="dcterms:W3CDTF">2025-10-02T07:14:00Z</dcterms:created>
  <dcterms:modified xsi:type="dcterms:W3CDTF">2025-12-07T14:23:10Z</dcterms:modified>
</cp:coreProperties>
</file>