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142"/>
          <w:tab w:val="left" w:leader="none" w:pos="2646"/>
        </w:tabs>
        <w:spacing w:after="0"/>
        <w:ind w:firstLine="0"/>
        <w:jc w:val="center"/>
        <w:rPr/>
      </w:pPr>
      <w:r>
        <w:rPr>
          <w:szCs w:val="28"/>
        </w:rPr>
        <w:tab/>
      </w:r>
      <w:r>
        <w:rPr>
          <w:szCs w:val="28"/>
        </w:rPr>
        <w:t xml:space="preserve">Федеральное государственное автономное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</w:rPr>
        <w:t xml:space="preserve">образовательное учреждение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</w:rPr>
        <w:t xml:space="preserve">высшего образования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</w:rPr>
        <w:t xml:space="preserve">«СИБИРСКИЙ ФЕДЕРАЛЬНЫЙ УНИВЕРСИТЕТ»</w:t>
      </w:r>
      <w:r/>
    </w:p>
    <w:p>
      <w:pPr>
        <w:pBdr/>
        <w:spacing w:after="0"/>
        <w:ind w:firstLine="0"/>
        <w:rPr/>
      </w:pPr>
      <w:r/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  <w:u w:val="single"/>
        </w:rPr>
        <w:t xml:space="preserve">Политехнический институт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институт</w:t>
      </w:r>
      <w:r>
        <w:rPr>
          <w:sz w:val="22"/>
          <w:szCs w:val="22"/>
        </w:rPr>
      </w:r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color w:val="000000"/>
          <w:szCs w:val="28"/>
          <w:u w:val="single"/>
        </w:rPr>
        <w:t xml:space="preserve">Техносферная и технологическая безопасность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кафедра</w:t>
      </w:r>
      <w:r>
        <w:rPr>
          <w:sz w:val="22"/>
          <w:szCs w:val="22"/>
        </w:rPr>
      </w:r>
    </w:p>
    <w:p>
      <w:pPr>
        <w:pStyle w:val="812"/>
        <w:widowControl w:val="false"/>
        <w:pBdr/>
        <w:tabs>
          <w:tab w:val="left" w:leader="none" w:pos="142"/>
        </w:tabs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/>
      </w:pPr>
      <w:r>
        <w:rPr>
          <w:b/>
        </w:rPr>
        <w:t xml:space="preserve">ОТЧЕТ ПО ПРАКТИЧЕСКОЙ РАБОТЕ</w:t>
      </w:r>
      <w:r/>
    </w:p>
    <w:p>
      <w:pPr>
        <w:pStyle w:val="812"/>
        <w:widowControl w:val="false"/>
        <w:pBdr/>
        <w:spacing w:after="0"/>
        <w:ind w:firstLine="0"/>
        <w:jc w:val="center"/>
        <w:rPr>
          <w:u w:val="single"/>
        </w:rPr>
      </w:pPr>
      <w:r>
        <w:rPr>
          <w:u w:val="single"/>
        </w:rPr>
        <w:t xml:space="preserve">Безопасность жизнедеятельности</w:t>
      </w:r>
      <w:r>
        <w:rPr>
          <w:u w:val="single"/>
        </w:rPr>
      </w:r>
    </w:p>
    <w:p>
      <w:pPr>
        <w:pBdr/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наименование дисциплины</w:t>
      </w:r>
      <w:r>
        <w:rPr>
          <w:sz w:val="22"/>
          <w:szCs w:val="22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 xml:space="preserve">Электробезопасность</w:t>
      </w:r>
      <w:r>
        <w:rPr>
          <w:u w:val="single"/>
        </w:rPr>
        <w:t xml:space="preserve">: задачи </w:t>
      </w:r>
      <w:r>
        <w:rPr>
          <w:u w:val="single"/>
        </w:rPr>
        <w:t xml:space="preserve">1</w:t>
      </w:r>
      <w:r>
        <w:rPr>
          <w:u w:val="single"/>
        </w:rPr>
        <w:t xml:space="preserve">3</w:t>
      </w:r>
      <w:r>
        <w:rPr>
          <w:u w:val="single"/>
        </w:rPr>
        <w:t xml:space="preserve">-</w:t>
      </w:r>
      <w:r>
        <w:rPr>
          <w:u w:val="single"/>
        </w:rPr>
        <w:t xml:space="preserve">15</w:t>
      </w:r>
      <w:r>
        <w:rPr>
          <w:u w:val="single"/>
        </w:rPr>
        <w:t xml:space="preserve"> (вариант № </w:t>
      </w:r>
      <w:r>
        <w:rPr>
          <w:u w:val="single"/>
        </w:rPr>
        <w:t xml:space="preserve">20)</w:t>
      </w:r>
      <w:r>
        <w:rPr>
          <w:szCs w:val="28"/>
          <w:u w:val="single"/>
        </w:rPr>
      </w:r>
    </w:p>
    <w:p>
      <w:pPr>
        <w:pBdr/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тема (вариант)</w:t>
      </w:r>
      <w:r>
        <w:rPr>
          <w:sz w:val="22"/>
          <w:szCs w:val="22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/>
      </w:pPr>
      <w:r/>
      <w:r/>
    </w:p>
    <w:p>
      <w:pPr>
        <w:pStyle w:val="812"/>
        <w:widowControl w:val="false"/>
        <w:pBdr/>
        <w:spacing w:after="0"/>
        <w:ind w:firstLine="0"/>
        <w:jc w:val="center"/>
        <w:rPr/>
      </w:pPr>
      <w:r/>
      <w:r/>
    </w:p>
    <w:p>
      <w:pPr>
        <w:pStyle w:val="812"/>
        <w:widowControl w:val="false"/>
        <w:pBdr/>
        <w:spacing w:after="0"/>
        <w:ind w:firstLine="0"/>
        <w:jc w:val="center"/>
        <w:rPr/>
      </w:pPr>
      <w:r/>
      <w:r/>
    </w:p>
    <w:p>
      <w:pPr>
        <w:pBdr/>
        <w:tabs>
          <w:tab w:val="left" w:leader="none" w:pos="704"/>
        </w:tabs>
        <w:spacing w:after="0"/>
        <w:ind w:firstLine="0"/>
        <w:rPr/>
      </w:pPr>
      <w:r>
        <w:t xml:space="preserve">Преподаватель</w:t>
      </w:r>
      <w:r>
        <w:rPr>
          <w:szCs w:val="28"/>
        </w:rPr>
        <w:t xml:space="preserve">                                                     __________       </w:t>
      </w:r>
      <w:r>
        <w:rPr>
          <w:szCs w:val="28"/>
        </w:rPr>
        <w:t xml:space="preserve"> </w:t>
      </w:r>
      <w:r>
        <w:rPr>
          <w:szCs w:val="28"/>
        </w:rPr>
        <w:t xml:space="preserve">   </w:t>
      </w:r>
      <w:r>
        <w:rPr>
          <w:szCs w:val="28"/>
        </w:rPr>
        <w:t xml:space="preserve"> </w:t>
      </w:r>
      <w:r>
        <w:rPr>
          <w:szCs w:val="28"/>
          <w:u w:val="single"/>
        </w:rPr>
        <w:t xml:space="preserve">О.Н. Ле</w:t>
      </w:r>
      <w:r>
        <w:rPr>
          <w:szCs w:val="28"/>
          <w:u w:val="single"/>
        </w:rPr>
        <w:t xml:space="preserve">дяева</w:t>
      </w:r>
      <w:r>
        <w:rPr>
          <w:szCs w:val="28"/>
          <w:u w:val="single"/>
        </w:rPr>
        <w:t xml:space="preserve">   </w:t>
      </w:r>
      <w:r/>
    </w:p>
    <w:p>
      <w:pPr>
        <w:pBdr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                                                               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>
        <w:rPr>
          <w:sz w:val="22"/>
          <w:szCs w:val="22"/>
        </w:rPr>
        <w:t xml:space="preserve">  инициалы, фамилия</w:t>
      </w:r>
      <w:r>
        <w:rPr>
          <w:sz w:val="22"/>
          <w:szCs w:val="22"/>
        </w:rPr>
      </w:r>
    </w:p>
    <w:p>
      <w:pPr>
        <w:pBdr/>
        <w:spacing w:after="0"/>
        <w:ind w:firstLine="0"/>
        <w:rPr/>
      </w:pPr>
      <w:r>
        <w:rPr>
          <w:szCs w:val="28"/>
        </w:rPr>
        <w:t xml:space="preserve">Студент     </w:t>
      </w:r>
      <w:r>
        <w:rPr>
          <w:szCs w:val="28"/>
          <w:u w:val="single"/>
        </w:rPr>
        <w:t xml:space="preserve">КИ23</w:t>
      </w:r>
      <w:r>
        <w:rPr>
          <w:szCs w:val="28"/>
          <w:u w:val="single"/>
        </w:rPr>
        <w:t xml:space="preserve">-16/1</w:t>
      </w:r>
      <w:r>
        <w:rPr>
          <w:szCs w:val="28"/>
          <w:u w:val="single"/>
        </w:rPr>
        <w:t xml:space="preserve"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 xml:space="preserve">032322546</w:t>
      </w:r>
      <w:r>
        <w:rPr>
          <w:szCs w:val="28"/>
        </w:rPr>
        <w:t xml:space="preserve">          </w:t>
      </w:r>
      <w:r>
        <w:rPr>
          <w:szCs w:val="28"/>
        </w:rPr>
        <w:t xml:space="preserve">__________      </w:t>
      </w:r>
      <w:r>
        <w:rPr>
          <w:szCs w:val="28"/>
        </w:rPr>
        <w:t xml:space="preserve"> </w:t>
      </w:r>
      <w:r>
        <w:rPr>
          <w:szCs w:val="28"/>
        </w:rPr>
        <w:t xml:space="preserve">  Е</w:t>
      </w:r>
      <w:r>
        <w:rPr>
          <w:szCs w:val="28"/>
          <w:u w:val="single"/>
        </w:rPr>
        <w:t xml:space="preserve">.А. </w:t>
      </w:r>
      <w:r>
        <w:rPr>
          <w:szCs w:val="28"/>
          <w:u w:val="single"/>
          <w:lang w:val="ru-RU"/>
        </w:rPr>
        <w:t xml:space="preserve">Гуртякин</w:t>
      </w:r>
      <w:r/>
    </w:p>
    <w:p>
      <w:pPr>
        <w:pBdr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инициалы, фамилия</w:t>
      </w:r>
      <w:r>
        <w:rPr>
          <w:sz w:val="22"/>
          <w:szCs w:val="22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rPr/>
      </w:pPr>
      <w:r/>
      <w:r/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  <w:t xml:space="preserve">Красноярск 202</w:t>
      </w:r>
      <w:r>
        <w:rPr>
          <w:szCs w:val="28"/>
        </w:rPr>
        <w:t xml:space="preserve">3</w:t>
      </w:r>
      <w:r>
        <w:rPr>
          <w:szCs w:val="28"/>
        </w:rPr>
      </w:r>
    </w:p>
    <w:p>
      <w:pPr>
        <w:pStyle w:val="823"/>
        <w:pBdr/>
        <w:spacing w:after="120" w:afterAutospacing="0" w:before="0" w:before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Задача №</w:t>
      </w:r>
      <w:r>
        <w:rPr>
          <w:b/>
          <w:sz w:val="28"/>
          <w:szCs w:val="28"/>
        </w:rPr>
        <w:t xml:space="preserve">1</w:t>
      </w:r>
      <w:r>
        <w:rPr>
          <w:b/>
          <w:sz w:val="28"/>
          <w:szCs w:val="28"/>
        </w:rPr>
        <w:t xml:space="preserve">3</w:t>
      </w:r>
      <w:r>
        <w:rPr>
          <w:b/>
          <w:sz w:val="28"/>
          <w:szCs w:val="28"/>
        </w:rPr>
      </w:r>
    </w:p>
    <w:p>
      <w:pPr>
        <w:pBdr/>
        <w:spacing w:after="0"/>
        <w:ind/>
        <w:jc w:val="center"/>
        <w:rPr>
          <w:b/>
          <w:szCs w:val="28"/>
        </w:rPr>
      </w:pPr>
      <w:r>
        <w:rPr>
          <w:b/>
          <w:szCs w:val="28"/>
        </w:rPr>
        <w:t xml:space="preserve">Условия</w:t>
      </w:r>
      <w:r>
        <w:rPr>
          <w:b/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Определить силу тока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</w:t>
      </w:r>
      <w:r>
        <w:rPr>
          <w:szCs w:val="28"/>
        </w:rPr>
        <w:t xml:space="preserve">мА, проходящего через человека при неблагоприятной и благоприятной ситуациях, в случаях однофазного вклю</w:t>
      </w:r>
      <w:r>
        <w:rPr>
          <w:szCs w:val="28"/>
        </w:rPr>
        <w:t xml:space="preserve">чения в трехпроводную трехфазную сеть напряжением </w:t>
      </w:r>
      <w:r>
        <w:rPr>
          <w:i/>
          <w:iCs/>
          <w:szCs w:val="28"/>
        </w:rPr>
        <w:t xml:space="preserve">U</w:t>
      </w:r>
      <w:r>
        <w:rPr>
          <w:szCs w:val="28"/>
        </w:rPr>
        <w:t xml:space="preserve"> = 380 В (линейное напряжение) с изолиро</w:t>
      </w:r>
      <w:r>
        <w:rPr>
          <w:szCs w:val="28"/>
        </w:rPr>
        <w:t xml:space="preserve">ванной нейтралью и четырехпроводную с глухозаземленной нейтралью </w:t>
      </w:r>
      <w:r>
        <w:rPr>
          <w:i/>
          <w:iCs/>
          <w:szCs w:val="28"/>
        </w:rPr>
        <w:t xml:space="preserve">U</w:t>
      </w:r>
      <w:r>
        <w:rPr>
          <w:szCs w:val="28"/>
        </w:rPr>
        <w:t xml:space="preserve"> = 380/220 В (линейное/фазное):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а) неблагоприятные условия: человек прикоснулся к одной фазе, стоит на токопроводящем полу (металлическом), обувь сыр</w:t>
      </w:r>
      <w:r>
        <w:rPr>
          <w:szCs w:val="28"/>
        </w:rPr>
        <w:t xml:space="preserve">ья. Сопротивле</w:t>
      </w:r>
      <w:r>
        <w:rPr>
          <w:szCs w:val="28"/>
        </w:rPr>
        <w:t xml:space="preserve">ние - тела человека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обуви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</w:rPr>
        <w:t xml:space="preserve"> = 0, опорной поверхности ног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 = 0 </w:t>
      </w:r>
      <w:r>
        <w:rPr>
          <w:szCs w:val="28"/>
        </w:rPr>
        <w:t xml:space="preserve">Ом;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 - рабочего заземления,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  <w:vertAlign w:val="subscript"/>
        </w:rPr>
        <w:t xml:space="preserve">  </w:t>
      </w:r>
      <w:r>
        <w:rPr>
          <w:szCs w:val="28"/>
        </w:rPr>
        <w:t xml:space="preserve">-</w:t>
      </w:r>
      <w:r>
        <w:rPr>
          <w:szCs w:val="28"/>
        </w:rPr>
        <w:t xml:space="preserve"> изоляции проводов;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б) благоприятные условия: обувь сухая на резиновой подошве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  <w:vertAlign w:val="subscript"/>
        </w:rPr>
        <w:t xml:space="preserve">  </w:t>
      </w:r>
      <w:r>
        <w:rPr>
          <w:szCs w:val="28"/>
        </w:rPr>
        <w:t xml:space="preserve">=</w:t>
      </w:r>
      <w:r>
        <w:rPr>
          <w:szCs w:val="28"/>
        </w:rPr>
        <w:t xml:space="preserve"> 50 кОм; человек стоит на сухом деревянном полу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 = 150 </w:t>
      </w:r>
      <w:r>
        <w:rPr>
          <w:szCs w:val="28"/>
        </w:rPr>
        <w:t xml:space="preserve">кОм.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  <w:t xml:space="preserve">Указать наиболее опасный вариант действия на человека напряжения прикосновения.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</w:t>
      </w:r>
      <w:r>
        <w:rPr>
          <w:szCs w:val="28"/>
          <w:lang w:val="en-US"/>
        </w:rPr>
        <w:t xml:space="preserve">20</w:t>
      </w:r>
      <w:r>
        <w:rPr>
          <w:szCs w:val="28"/>
          <w:lang w:eastAsia="ru-RU"/>
        </w:rPr>
        <w:t xml:space="preserve"> исходных данных: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 </w:t>
      </w:r>
      <w:r>
        <w:rPr>
          <w:szCs w:val="28"/>
          <w:lang w:eastAsia="ru-RU"/>
        </w:rPr>
        <w:t xml:space="preserve">– </w:t>
      </w:r>
      <w:r>
        <w:rPr>
          <w:szCs w:val="28"/>
          <w:lang w:eastAsia="ru-RU"/>
        </w:rPr>
        <w:t xml:space="preserve">1</w:t>
      </w:r>
      <w:r>
        <w:rPr>
          <w:szCs w:val="28"/>
          <w:lang w:val="en-US"/>
        </w:rPr>
        <w:t xml:space="preserve">5</w:t>
      </w:r>
      <w:r>
        <w:rPr>
          <w:szCs w:val="28"/>
          <w:lang w:eastAsia="ru-RU"/>
        </w:rPr>
        <w:t xml:space="preserve"> </w:t>
      </w:r>
      <w:r>
        <w:rPr>
          <w:szCs w:val="28"/>
        </w:rPr>
        <w:t xml:space="preserve">к</w:t>
      </w:r>
      <w:r>
        <w:rPr>
          <w:szCs w:val="28"/>
        </w:rPr>
        <w:t xml:space="preserve">Ом</w:t>
      </w:r>
      <w:r>
        <w:rPr>
          <w:szCs w:val="28"/>
          <w:lang w:eastAsia="ru-RU"/>
        </w:rPr>
        <w:t xml:space="preserve">.</w:t>
      </w:r>
      <w:r>
        <w:rPr>
          <w:szCs w:val="28"/>
          <w:lang w:eastAsia="ru-RU"/>
        </w:rPr>
        <w:t xml:space="preserve">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 </w:t>
      </w:r>
      <w:r>
        <w:rPr>
          <w:szCs w:val="28"/>
          <w:lang w:eastAsia="ru-RU"/>
        </w:rPr>
        <w:t xml:space="preserve">–</w:t>
      </w:r>
      <w:r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10 </w:t>
      </w:r>
      <w:r>
        <w:rPr>
          <w:szCs w:val="28"/>
        </w:rPr>
        <w:t xml:space="preserve">Ом</w:t>
      </w:r>
      <w:r>
        <w:rPr>
          <w:szCs w:val="28"/>
          <w:lang w:eastAsia="ru-RU"/>
        </w:rPr>
        <w:t xml:space="preserve">,</w:t>
      </w:r>
      <w:r>
        <w:rPr>
          <w:szCs w:val="28"/>
          <w:lang w:eastAsia="ru-RU"/>
        </w:rPr>
        <w:t xml:space="preserve">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</w:rPr>
        <w:t xml:space="preserve"> </w:t>
      </w:r>
      <w:r>
        <w:rPr>
          <w:szCs w:val="28"/>
          <w:lang w:eastAsia="ru-RU"/>
        </w:rPr>
        <w:t xml:space="preserve">–</w:t>
      </w:r>
      <w:r>
        <w:rPr>
          <w:szCs w:val="28"/>
          <w:lang w:eastAsia="ru-RU"/>
        </w:rPr>
        <w:t xml:space="preserve"> </w:t>
      </w:r>
      <w:r>
        <w:rPr>
          <w:szCs w:val="28"/>
          <w:lang w:val="en-US"/>
        </w:rPr>
        <w:t xml:space="preserve">1</w:t>
      </w:r>
      <w:r>
        <w:rPr>
          <w:szCs w:val="28"/>
          <w:lang w:eastAsia="ru-RU"/>
        </w:rPr>
        <w:t xml:space="preserve">,</w:t>
      </w:r>
      <w:r>
        <w:rPr>
          <w:szCs w:val="28"/>
          <w:lang w:val="en-US"/>
        </w:rPr>
        <w:t xml:space="preserve">0</w:t>
      </w:r>
      <w:r>
        <w:rPr>
          <w:szCs w:val="28"/>
          <w:lang w:eastAsia="ru-RU"/>
        </w:rPr>
        <w:t xml:space="preserve"> </w:t>
      </w:r>
      <w:r>
        <w:rPr>
          <w:szCs w:val="28"/>
        </w:rPr>
        <w:t xml:space="preserve">МОм</w:t>
      </w:r>
      <w:r>
        <w:rPr>
          <w:szCs w:val="28"/>
          <w:lang w:eastAsia="ru-RU"/>
        </w:rPr>
        <w:t xml:space="preserve">.</w:t>
      </w:r>
      <w:r>
        <w:rPr>
          <w:szCs w:val="28"/>
          <w:lang w:eastAsia="ru-RU"/>
        </w:rPr>
      </w:r>
    </w:p>
    <w:p>
      <w:pPr>
        <w:pBdr/>
        <w:spacing w:after="0"/>
        <w:ind w:firstLine="720"/>
        <w:jc w:val="center"/>
        <w:rPr>
          <w:b/>
          <w:szCs w:val="28"/>
        </w:rPr>
      </w:pPr>
      <w:r>
        <w:rPr>
          <w:b/>
          <w:szCs w:val="28"/>
        </w:rPr>
        <w:t xml:space="preserve">Решение</w:t>
      </w:r>
      <w:r>
        <w:rPr>
          <w:b/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а) </w:t>
      </w:r>
      <w:r>
        <w:rPr>
          <w:szCs w:val="28"/>
        </w:rPr>
        <w:t xml:space="preserve">Электрическое</w:t>
      </w:r>
      <w:r>
        <w:rPr>
          <w:szCs w:val="28"/>
        </w:rPr>
        <w:t xml:space="preserve"> сопротивление цепи человека: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об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оп</m:t>
              </m:r>
            </m:sub>
          </m:sSub>
          <m:r>
            <w:rPr>
              <w:rFonts w:ascii="Cambria Math"/>
              <w:szCs w:val="28"/>
            </w:rPr>
            <m:rPr/>
            <m:t>=15000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+0+0</m:t>
          </m:r>
          <m:r>
            <w:rPr>
              <w:rFonts w:ascii="Cambria Math" w:hAnsi="Cambria Math"/>
              <w:szCs w:val="28"/>
            </w:rPr>
            <m:rPr/>
            <m:t>=15000 Ом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При прикосновении к одной фазе в трехпроводной сети с изолирован</w:t>
      </w:r>
      <w:r>
        <w:rPr>
          <w:szCs w:val="28"/>
        </w:rPr>
        <w:t xml:space="preserve">ной нейтралью сила тока, протекающего через человека, определяется</w:t>
      </w:r>
      <w:r>
        <w:rPr>
          <w:szCs w:val="28"/>
        </w:rPr>
        <w:t xml:space="preserve">:</w:t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rPr/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380</m:t>
              </m:r>
            </m:num>
            <m:den>
              <m:r>
                <w:rPr>
                  <w:rFonts w:ascii="Cambria Math"/>
                  <w:szCs w:val="28"/>
                </w:rPr>
                <m:rPr/>
                <m:t>15000+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rPr/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=0,0012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=1,2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720"/>
        <w:rPr>
          <w:b/>
          <w:szCs w:val="28"/>
        </w:rPr>
      </w:pPr>
      <w:r>
        <w:rPr>
          <w:szCs w:val="28"/>
        </w:rPr>
        <w:t xml:space="preserve">При однофазном включении человека в четырехпроводную сеть с заземленной нейтралью, проходящей через него ток определяется</w:t>
      </w:r>
      <w:r>
        <w:rPr>
          <w:szCs w:val="28"/>
        </w:rPr>
        <w:t xml:space="preserve">: </w:t>
      </w:r>
      <w:r>
        <w:rPr>
          <w:b/>
          <w:szCs w:val="28"/>
        </w:rPr>
      </w:r>
    </w:p>
    <w:p>
      <w:pPr>
        <w:pBdr/>
        <w:spacing w:after="0"/>
        <w:ind w:firstLine="720"/>
        <w:jc w:val="center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rPr/>
                <m:t>R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0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15000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r>
                <w:rPr>
                  <w:rFonts w:ascii="Cambria Math"/>
                  <w:szCs w:val="28"/>
                </w:rPr>
                <m:rPr/>
                <m:t>10</m:t>
              </m:r>
            </m:den>
          </m:f>
          <m:r>
            <w:rPr>
              <w:rFonts w:ascii="Cambria Math"/>
              <w:szCs w:val="28"/>
            </w:rPr>
            <m:rPr/>
            <m:t>= 0,014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=14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б) </w:t>
      </w:r>
      <w:r>
        <w:rPr>
          <w:szCs w:val="28"/>
        </w:rPr>
        <w:t xml:space="preserve">Электрическое</w:t>
      </w:r>
      <w:r>
        <w:rPr>
          <w:szCs w:val="28"/>
        </w:rPr>
        <w:t xml:space="preserve"> сопротивление цепи человека: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об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оп</m:t>
              </m:r>
            </m:sub>
          </m:sSub>
          <m:r>
            <w:rPr>
              <w:rFonts w:ascii="Cambria Math"/>
              <w:szCs w:val="28"/>
            </w:rPr>
            <m:rPr/>
            <m:t>=15000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+50000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+150000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 w:hAnsi="Cambria Math"/>
              <w:szCs w:val="28"/>
            </w:rPr>
            <m:rPr/>
            <m:t>=215000 Ом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При прикосновении к одной фазе в трехпроводной сети с изолирован</w:t>
      </w:r>
      <w:r>
        <w:rPr>
          <w:szCs w:val="28"/>
        </w:rPr>
        <w:t xml:space="preserve">ной нейтралью сила тока, протекающего через человека, определяется</w:t>
      </w:r>
      <w:r>
        <w:rPr>
          <w:szCs w:val="28"/>
        </w:rPr>
        <w:t xml:space="preserve">:</w:t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rPr/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380</m:t>
              </m:r>
            </m:num>
            <m:den>
              <m:r>
                <w:rPr>
                  <w:rFonts w:ascii="Cambria Math"/>
                  <w:szCs w:val="28"/>
                </w:rPr>
                <m:rPr/>
                <m:t>215000+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rPr/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=0,0017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=1,7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b/>
          <w:szCs w:val="28"/>
        </w:rPr>
      </w:pPr>
      <w:r>
        <w:rPr>
          <w:szCs w:val="28"/>
        </w:rPr>
        <w:t xml:space="preserve">При однофазном включении человека в четырехпроводную сеть с заземленной нейтралью, проходящей через него ток определяется</w:t>
      </w:r>
      <w:r>
        <w:rPr>
          <w:szCs w:val="28"/>
        </w:rPr>
        <w:t xml:space="preserve">: </w:t>
      </w:r>
      <w:r>
        <w:rPr>
          <w:b/>
          <w:szCs w:val="28"/>
        </w:rPr>
      </w:r>
    </w:p>
    <w:p>
      <w:pPr>
        <w:pBdr/>
        <w:spacing w:after="0"/>
        <w:ind w:firstLine="720"/>
        <w:jc w:val="center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215000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r>
                <w:rPr>
                  <w:rFonts w:ascii="Cambria Math"/>
                  <w:szCs w:val="28"/>
                </w:rPr>
                <m:rPr/>
                <m:t>10</m:t>
              </m:r>
            </m:den>
          </m:f>
          <m:r>
            <w:rPr>
              <w:rFonts w:ascii="Cambria Math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215000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r>
                <w:rPr>
                  <w:rFonts w:ascii="Cambria Math"/>
                  <w:szCs w:val="28"/>
                </w:rPr>
                <m:rPr/>
                <m:t>10</m:t>
              </m:r>
            </m:den>
          </m:f>
          <m:r>
            <w:rPr>
              <w:rFonts w:ascii="Cambria Math"/>
              <w:szCs w:val="28"/>
            </w:rPr>
            <m:rPr/>
            <m:t>= 0,001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Ответ: а) при неблагоприятных условиях: 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1</w:t>
      </w:r>
      <w:r>
        <w:rPr>
          <w:szCs w:val="28"/>
        </w:rPr>
        <w:t xml:space="preserve">,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</w:t>
      </w:r>
      <w:r>
        <w:rPr>
          <w:szCs w:val="28"/>
        </w:rPr>
        <w:t xml:space="preserve">мА</w:t>
      </w:r>
      <w:r>
        <w:rPr>
          <w:szCs w:val="28"/>
        </w:rPr>
        <w:t xml:space="preserve">; 14</w:t>
      </w:r>
      <w:r>
        <w:rPr>
          <w:szCs w:val="28"/>
        </w:rPr>
        <w:t xml:space="preserve"> мА</w:t>
      </w:r>
      <w:r>
        <w:rPr>
          <w:szCs w:val="28"/>
        </w:rPr>
        <w:t xml:space="preserve">;</w:t>
      </w:r>
      <w:r>
        <w:rPr>
          <w:szCs w:val="28"/>
        </w:rPr>
      </w:r>
    </w:p>
    <w:p>
      <w:pPr>
        <w:pBdr/>
        <w:spacing w:after="0"/>
        <w:ind w:firstLine="720"/>
        <w:rPr>
          <w:highlight w:val="none"/>
        </w:rPr>
      </w:pPr>
      <w:r>
        <w:rPr>
          <w:szCs w:val="28"/>
        </w:rPr>
        <w:t xml:space="preserve">б) при благоприятных условиях: 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= </w:t>
      </w:r>
      <w:r>
        <w:rPr>
          <w:szCs w:val="28"/>
        </w:rPr>
        <w:t xml:space="preserve">1</w:t>
      </w:r>
      <w:r>
        <w:rPr>
          <w:szCs w:val="28"/>
        </w:rPr>
        <w:t xml:space="preserve">,</w:t>
      </w:r>
      <w:r>
        <w:rPr>
          <w:szCs w:val="28"/>
          <w:lang w:val="en-US"/>
        </w:rPr>
        <w:t xml:space="preserve">7</w:t>
      </w:r>
      <w:r>
        <w:rPr>
          <w:szCs w:val="28"/>
        </w:rPr>
        <w:t xml:space="preserve"> </w:t>
      </w:r>
      <w:r>
        <w:rPr>
          <w:szCs w:val="28"/>
        </w:rPr>
        <w:t xml:space="preserve">мА</w:t>
      </w:r>
      <w:r>
        <w:rPr>
          <w:szCs w:val="28"/>
        </w:rPr>
        <w:t xml:space="preserve">; </w:t>
      </w:r>
      <w:r>
        <w:rPr>
          <w:szCs w:val="28"/>
        </w:rPr>
        <w:t xml:space="preserve">1 мА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Задача № 1</w:t>
      </w:r>
      <w:r>
        <w:rPr>
          <w:b/>
          <w:szCs w:val="28"/>
          <w:lang w:eastAsia="ru-RU"/>
        </w:rPr>
        <w:t xml:space="preserve">4</w:t>
      </w:r>
      <w:r>
        <w:rPr>
          <w:b/>
          <w:szCs w:val="28"/>
          <w:lang w:eastAsia="ru-RU"/>
        </w:rPr>
      </w:r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Условия</w:t>
      </w:r>
      <w:r>
        <w:rPr>
          <w:b/>
          <w:szCs w:val="28"/>
          <w:lang w:eastAsia="ru-RU"/>
        </w:rPr>
      </w:r>
    </w:p>
    <w:p>
      <w:pPr>
        <w:widowControl w:val="true"/>
        <w:pBdr/>
        <w:spacing w:after="0"/>
        <w:ind/>
        <w:rPr/>
      </w:pPr>
      <w:r>
        <w:rPr>
          <w:szCs w:val="28"/>
        </w:rPr>
        <w:t xml:space="preserve">Является ли опасным шаговое напряжение </w:t>
      </w:r>
      <w:r>
        <w:rPr>
          <w:i/>
          <w:iCs/>
          <w:szCs w:val="28"/>
          <w:lang w:val="en-US"/>
        </w:rPr>
        <w:t xml:space="preserve">U</w:t>
      </w:r>
      <w:r>
        <w:rPr>
          <w:szCs w:val="28"/>
          <w:vertAlign w:val="subscript"/>
        </w:rPr>
        <w:t xml:space="preserve">ш</w:t>
      </w:r>
      <w:r>
        <w:rPr>
          <w:szCs w:val="28"/>
        </w:rPr>
        <w:t xml:space="preserve">, </w:t>
      </w:r>
      <w:r>
        <w:rPr>
          <w:szCs w:val="28"/>
        </w:rPr>
        <w:t xml:space="preserve">В</w:t>
      </w:r>
      <w:r>
        <w:rPr>
          <w:szCs w:val="28"/>
        </w:rPr>
        <w:t xml:space="preserve">,</w:t>
      </w:r>
      <w:r>
        <w:rPr>
          <w:szCs w:val="28"/>
        </w:rPr>
        <w:t xml:space="preserve"> и величина переменного тока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ч.ш</w:t>
      </w:r>
      <w:r>
        <w:rPr>
          <w:szCs w:val="28"/>
          <w:vertAlign w:val="subscript"/>
        </w:rPr>
        <w:t xml:space="preserve">.</w:t>
      </w:r>
      <w:r>
        <w:rPr>
          <w:szCs w:val="28"/>
        </w:rPr>
        <w:t xml:space="preserve">, </w:t>
      </w:r>
      <w:r>
        <w:rPr>
          <w:szCs w:val="28"/>
        </w:rPr>
        <w:t xml:space="preserve">мА</w:t>
      </w:r>
      <w:r>
        <w:rPr>
          <w:szCs w:val="28"/>
        </w:rPr>
        <w:t xml:space="preserve">,</w:t>
      </w:r>
      <w:r>
        <w:rPr>
          <w:szCs w:val="28"/>
        </w:rPr>
        <w:t xml:space="preserve"> для человека, находящегося в зоне его растекания от упавшего на грунт с удельным электрическим сопротивлением </w:t>
      </w:r>
      <w:r>
        <w:rPr>
          <w:rFonts w:ascii="Symbol" w:hAnsi="Symbol" w:eastAsia="Symbol" w:cs="Symbol"/>
          <w:i/>
          <w:iCs/>
          <w:szCs w:val="28"/>
        </w:rPr>
        <w:t xml:space="preserve">r</w:t>
      </w:r>
      <w:r>
        <w:rPr>
          <w:szCs w:val="28"/>
        </w:rPr>
        <w:t xml:space="preserve">, </w:t>
      </w:r>
      <w:r>
        <w:rPr>
          <w:szCs w:val="28"/>
        </w:rPr>
        <w:t xml:space="preserve">Ом</w:t>
      </w:r>
      <w:r>
        <w:rPr>
          <w:rFonts w:ascii="Symbol" w:hAnsi="Symbol" w:eastAsia="Symbol" w:cs="Symbol"/>
          <w:szCs w:val="28"/>
        </w:rPr>
        <w:t xml:space="preserve">×</w:t>
      </w:r>
      <w:r>
        <w:rPr>
          <w:szCs w:val="28"/>
        </w:rPr>
        <w:t xml:space="preserve">м</w:t>
      </w:r>
      <w:r>
        <w:rPr>
          <w:szCs w:val="28"/>
        </w:rPr>
        <w:t xml:space="preserve">,</w:t>
      </w:r>
      <w:r>
        <w:rPr>
          <w:szCs w:val="28"/>
        </w:rPr>
        <w:t xml:space="preserve"> провода под напряжением и создавшего ток замыкания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з</w:t>
      </w:r>
      <w:r>
        <w:rPr>
          <w:szCs w:val="28"/>
        </w:rPr>
        <w:t xml:space="preserve">,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 xml:space="preserve">А</w:t>
      </w:r>
      <w:r>
        <w:rPr>
          <w:szCs w:val="28"/>
        </w:rPr>
        <w:t xml:space="preserve">. Размер шага человека при расчете принять равным </w:t>
      </w:r>
      <w:r>
        <w:rPr>
          <w:i/>
          <w:iCs/>
          <w:szCs w:val="28"/>
        </w:rPr>
        <w:t xml:space="preserve">х</w:t>
      </w:r>
      <w:r>
        <w:rPr>
          <w:szCs w:val="28"/>
          <w:vertAlign w:val="subscript"/>
        </w:rPr>
        <w:t xml:space="preserve">ш</w:t>
      </w:r>
      <w:r>
        <w:rPr>
          <w:szCs w:val="28"/>
        </w:rPr>
        <w:t xml:space="preserve">=0,8 м, а сопротивление тела </w:t>
      </w:r>
      <w:r>
        <w:rPr>
          <w:i/>
          <w:iCs/>
          <w:szCs w:val="28"/>
          <w:lang w:val="en-US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 </w:t>
      </w:r>
      <w:r>
        <w:rPr>
          <w:szCs w:val="28"/>
        </w:rPr>
        <w:t xml:space="preserve">, </w:t>
      </w:r>
      <w:r>
        <w:rPr>
          <w:szCs w:val="28"/>
        </w:rPr>
        <w:t xml:space="preserve">Ом. Он находится в зоне растекания тока на расстоянии </w:t>
      </w:r>
      <w:r>
        <w:rPr>
          <w:i/>
          <w:iCs/>
          <w:szCs w:val="28"/>
        </w:rPr>
        <w:t xml:space="preserve">х</w:t>
      </w:r>
      <w:r>
        <w:rPr>
          <w:szCs w:val="28"/>
        </w:rPr>
        <w:t xml:space="preserve"> (м) от упавшего провода. Опасность напряжения оценить сравнением с пороговым значением безопасного напряжения </w:t>
      </w:r>
      <w:r>
        <w:rPr>
          <w:i/>
          <w:iCs/>
          <w:szCs w:val="28"/>
          <w:lang w:val="en-US"/>
        </w:rPr>
        <w:t xml:space="preserve">U</w:t>
      </w:r>
      <w:r>
        <w:rPr>
          <w:szCs w:val="28"/>
          <w:vertAlign w:val="subscript"/>
        </w:rPr>
        <w:t xml:space="preserve">б </w:t>
      </w:r>
      <w:r>
        <w:rPr>
          <w:szCs w:val="28"/>
        </w:rPr>
        <w:t xml:space="preserve">= 50 В, а силы тока – сравнением с пороговым отпускающим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п </w:t>
      </w:r>
      <w:r>
        <w:rPr>
          <w:szCs w:val="28"/>
        </w:rPr>
        <w:t xml:space="preserve">= 10 мА.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</w:t>
      </w:r>
      <w:r>
        <w:rPr>
          <w:szCs w:val="28"/>
          <w:lang w:val="en-US"/>
        </w:rPr>
        <w:t xml:space="preserve">20</w:t>
      </w:r>
      <w:r>
        <w:rPr>
          <w:szCs w:val="28"/>
          <w:lang w:eastAsia="ru-RU"/>
        </w:rPr>
        <w:t xml:space="preserve"> исходных данных:</w:t>
      </w:r>
      <w:r>
        <w:t xml:space="preserve"> </w:t>
      </w:r>
      <w:r>
        <w:rPr>
          <w:rFonts w:ascii="Symbol" w:hAnsi="Symbol" w:eastAsia="Symbol" w:cs="Symbol"/>
          <w:i/>
          <w:iCs/>
          <w:szCs w:val="28"/>
        </w:rPr>
        <w:t xml:space="preserve">r</w:t>
      </w:r>
      <w:r>
        <w:rPr>
          <w:i/>
          <w:iCs/>
          <w:szCs w:val="28"/>
        </w:rPr>
        <w:t xml:space="preserve"> =</w:t>
      </w:r>
      <w:r>
        <w:rPr>
          <w:iCs/>
          <w:szCs w:val="28"/>
        </w:rPr>
        <w:t xml:space="preserve"> </w:t>
      </w:r>
      <w:r>
        <w:rPr>
          <w:iCs/>
          <w:szCs w:val="28"/>
          <w:lang w:val="en-US"/>
        </w:rPr>
        <w:t xml:space="preserve">9</w:t>
      </w:r>
      <w:r>
        <w:rPr>
          <w:iCs/>
          <w:szCs w:val="28"/>
        </w:rPr>
        <w:t xml:space="preserve">0</w:t>
      </w:r>
      <w:r>
        <w:rPr>
          <w:szCs w:val="28"/>
          <w:lang w:eastAsia="ru-RU"/>
        </w:rPr>
        <w:t xml:space="preserve"> Ом</w:t>
      </w:r>
      <w:r>
        <w:rPr>
          <w:rFonts w:ascii="Symbol" w:hAnsi="Symbol" w:eastAsia="Symbol" w:cs="Symbol"/>
          <w:szCs w:val="28"/>
        </w:rPr>
        <w:t xml:space="preserve">×</w:t>
      </w:r>
      <w:r>
        <w:rPr>
          <w:szCs w:val="28"/>
          <w:lang w:eastAsia="ru-RU"/>
        </w:rPr>
        <w:t xml:space="preserve">м, </w:t>
      </w:r>
      <w:r>
        <w:rPr>
          <w:szCs w:val="28"/>
          <w:lang w:eastAsia="ru-RU"/>
        </w:rPr>
        <w:t xml:space="preserve">I</w:t>
      </w:r>
      <w:r>
        <w:rPr>
          <w:szCs w:val="28"/>
          <w:vertAlign w:val="subscript"/>
          <w:lang w:eastAsia="ru-RU"/>
        </w:rPr>
        <w:t xml:space="preserve">з</w:t>
      </w:r>
      <w:r>
        <w:rPr>
          <w:szCs w:val="28"/>
          <w:lang w:eastAsia="ru-RU"/>
        </w:rPr>
        <w:t xml:space="preserve"> = </w:t>
      </w:r>
      <w:r>
        <w:rPr>
          <w:szCs w:val="28"/>
          <w:lang w:val="en-US"/>
        </w:rPr>
        <w:t xml:space="preserve">3</w:t>
      </w:r>
      <w:r>
        <w:rPr>
          <w:szCs w:val="28"/>
          <w:lang w:eastAsia="ru-RU"/>
        </w:rPr>
        <w:t xml:space="preserve">0</w:t>
      </w:r>
      <w:r>
        <w:rPr>
          <w:szCs w:val="28"/>
          <w:lang w:eastAsia="ru-RU"/>
        </w:rPr>
        <w:t xml:space="preserve"> А</w:t>
      </w:r>
      <w:r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r</w:t>
      </w:r>
      <w:r>
        <w:rPr>
          <w:szCs w:val="28"/>
          <w:vertAlign w:val="subscript"/>
          <w:lang w:eastAsia="ru-RU"/>
        </w:rPr>
        <w:t xml:space="preserve">ч</w:t>
      </w:r>
      <w:r>
        <w:rPr>
          <w:szCs w:val="28"/>
          <w:lang w:eastAsia="ru-RU"/>
        </w:rPr>
        <w:t xml:space="preserve"> = 1</w:t>
      </w:r>
      <w:r>
        <w:rPr>
          <w:szCs w:val="28"/>
          <w:lang w:val="en-US"/>
        </w:rPr>
        <w:t xml:space="preserve">2</w:t>
      </w:r>
      <w:r>
        <w:rPr>
          <w:szCs w:val="28"/>
          <w:lang w:eastAsia="ru-RU"/>
        </w:rPr>
        <w:t xml:space="preserve">00</w:t>
      </w:r>
      <w:r>
        <w:rPr>
          <w:szCs w:val="28"/>
          <w:lang w:eastAsia="ru-RU"/>
        </w:rPr>
        <w:t xml:space="preserve"> Ом</w:t>
      </w:r>
      <w:r>
        <w:rPr>
          <w:szCs w:val="28"/>
          <w:lang w:eastAsia="ru-RU"/>
        </w:rPr>
        <w:t xml:space="preserve">, х = </w:t>
      </w:r>
      <w:r>
        <w:rPr>
          <w:szCs w:val="28"/>
          <w:lang w:val="en-US"/>
        </w:rPr>
        <w:t xml:space="preserve">2</w:t>
      </w:r>
      <w:r>
        <w:rPr>
          <w:szCs w:val="28"/>
          <w:lang w:eastAsia="ru-RU"/>
        </w:rPr>
        <w:t xml:space="preserve"> м</w:t>
      </w:r>
      <w:r>
        <w:rPr>
          <w:szCs w:val="28"/>
          <w:lang w:eastAsia="ru-RU"/>
        </w:rPr>
        <w:t xml:space="preserve">.</w:t>
      </w:r>
      <w:r>
        <w:rPr>
          <w:szCs w:val="28"/>
          <w:lang w:eastAsia="ru-RU"/>
        </w:rPr>
      </w:r>
    </w:p>
    <w:p>
      <w:pPr>
        <w:pBdr/>
        <w:spacing w:after="0"/>
        <w:ind w:firstLine="720"/>
        <w:jc w:val="center"/>
        <w:rPr>
          <w:b/>
          <w:szCs w:val="28"/>
        </w:rPr>
      </w:pPr>
      <w:r>
        <w:rPr>
          <w:b/>
          <w:szCs w:val="28"/>
        </w:rPr>
        <w:t xml:space="preserve">Решение</w:t>
      </w:r>
      <w:r>
        <w:rPr>
          <w:b/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  <w:t xml:space="preserve">При расположении одной ноги человека на расстоянии </w:t>
      </w:r>
      <w:r>
        <w:rPr>
          <w:i/>
          <w:iCs/>
          <w:szCs w:val="28"/>
        </w:rPr>
        <w:t xml:space="preserve">х</w:t>
      </w:r>
      <w:r>
        <w:rPr>
          <w:szCs w:val="28"/>
        </w:rPr>
        <w:t xml:space="preserve"> от заземлителя и ширине шага </w:t>
      </w:r>
      <w:r>
        <w:rPr>
          <w:i/>
          <w:iCs/>
          <w:szCs w:val="28"/>
        </w:rPr>
        <w:t xml:space="preserve">х</w:t>
      </w:r>
      <w:r>
        <w:rPr>
          <w:szCs w:val="28"/>
          <w:vertAlign w:val="subscript"/>
        </w:rPr>
        <w:t xml:space="preserve">ш</w:t>
      </w:r>
      <w:r>
        <w:rPr>
          <w:szCs w:val="28"/>
        </w:rPr>
        <w:t xml:space="preserve"> шаговое напряжение равно:</w:t>
      </w:r>
      <w:r>
        <w:rPr>
          <w:szCs w:val="28"/>
          <w:lang w:val="en-US"/>
        </w:rPr>
        <w:t xml:space="preserve">354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U</m:t>
              </m:r>
            </m:e>
            <m:sub>
              <m:r>
                <w:rPr>
                  <w:rFonts w:ascii="Cambria Math"/>
                  <w:szCs w:val="28"/>
                </w:rPr>
                <m:rPr/>
                <m:t>ш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I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з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⋅ρ⋅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ш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rPr/>
                <m:t>2</m:t>
              </m:r>
              <m:r>
                <w:rPr>
                  <w:rFonts w:ascii="Cambria Math" w:hAnsi="Cambria Math"/>
                  <w:szCs w:val="28"/>
                </w:rPr>
                <m:rPr/>
                <m:t>π⋅</m:t>
              </m:r>
              <m:r>
                <w:rPr>
                  <w:rFonts w:ascii="Cambria Math" w:hAnsi="Cambria Math"/>
                  <w:szCs w:val="28"/>
                  <w:lang w:val="en-US"/>
                </w:rPr>
                <m:rPr/>
                <m:t>x</m:t>
              </m:r>
              <m:r>
                <w:rPr>
                  <w:rFonts w:ascii="Cambria Math"/>
                  <w:szCs w:val="28"/>
                </w:rPr>
                <m:rPr/>
                <m:t>(</m:t>
              </m:r>
              <m:r>
                <w:rPr>
                  <w:rFonts w:ascii="Cambria Math" w:hAnsi="Cambria Math"/>
                  <w:szCs w:val="28"/>
                </w:rPr>
                <m:rPr/>
                <m:t>x</m:t>
              </m:r>
              <m:r>
                <w:rPr>
                  <w:rFonts w:ascii="Cambria Math"/>
                  <w:szCs w:val="28"/>
                </w:rPr>
                <m:rPr/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ш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)</m:t>
              </m:r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30</m:t>
              </m:r>
              <m:r>
                <w:rPr>
                  <w:rFonts w:ascii="Cambria Math" w:hAnsi="Cambria Math"/>
                  <w:szCs w:val="28"/>
                </w:rPr>
                <m:rPr/>
                <m:t>⋅90⋅</m:t>
              </m:r>
              <m:r>
                <w:rPr>
                  <w:rFonts w:ascii="Cambria Math"/>
                  <w:szCs w:val="28"/>
                </w:rPr>
                <m:rPr/>
                <m:t>0,8</m:t>
              </m:r>
            </m:num>
            <m:den>
              <m:r>
                <w:rPr>
                  <w:rFonts w:ascii="Cambria Math"/>
                  <w:szCs w:val="28"/>
                </w:rPr>
                <m:rPr/>
                <m:t>2</m:t>
              </m:r>
              <m:r>
                <w:rPr>
                  <w:rFonts w:ascii="Cambria Math" w:hAnsi="Cambria Math"/>
                  <w:szCs w:val="28"/>
                </w:rPr>
                <m:rPr/>
                <m:t>π⋅2</m:t>
              </m:r>
              <m:r>
                <w:rPr>
                  <w:rFonts w:ascii="Cambria Math"/>
                  <w:szCs w:val="28"/>
                </w:rPr>
                <m:rPr/>
                <m:t>(</m:t>
              </m:r>
              <m:r>
                <w:rPr>
                  <w:rFonts w:ascii="Cambria Math" w:hAnsi="Cambria Math"/>
                  <w:szCs w:val="28"/>
                </w:rPr>
                <m:rPr/>
                <m:t>1</m:t>
              </m:r>
              <m:r>
                <w:rPr>
                  <w:rFonts w:ascii="Cambria Math"/>
                  <w:szCs w:val="28"/>
                </w:rPr>
                <m:rPr/>
                <m:t>+0,8)</m:t>
              </m:r>
            </m:den>
          </m:f>
          <m:r>
            <w:rPr>
              <w:rFonts w:ascii="Cambria Math"/>
              <w:szCs w:val="28"/>
            </w:rPr>
            <m:rPr/>
            <m:t>=95 </m:t>
          </m:r>
          <m:r>
            <w:rPr>
              <w:rFonts w:ascii="Cambria Math"/>
              <w:szCs w:val="28"/>
            </w:rPr>
            <m:rPr>
              <m:sty m:val="p"/>
            </m:rPr>
            <m:t>В</m:t>
          </m:r>
        </m:oMath>
      </m:oMathPara>
      <w:r/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  <w:t xml:space="preserve">Ток, обусловленный напряжением шага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  <m:r>
                <w:rPr>
                  <w:rFonts w:ascii="Cambria Math"/>
                  <w:szCs w:val="28"/>
                </w:rPr>
                <m:rPr/>
                <m:t>.</m:t>
              </m:r>
              <m:r>
                <w:rPr>
                  <w:rFonts w:ascii="Cambria Math"/>
                  <w:szCs w:val="28"/>
                </w:rPr>
                <m:rPr/>
                <m:t>ш</m:t>
              </m:r>
              <m:r>
                <w:rPr>
                  <w:rFonts w:ascii="Cambria Math"/>
                  <w:szCs w:val="28"/>
                </w:rPr>
                <m:rPr/>
                <m:t>.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ш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95</m:t>
              </m:r>
            </m:num>
            <m:den>
              <m:r>
                <w:rPr>
                  <w:rFonts w:ascii="Cambria Math"/>
                  <w:szCs w:val="28"/>
                </w:rPr>
                <m:rPr/>
                <m:t>1200</m:t>
              </m:r>
            </m:den>
          </m:f>
          <m:r>
            <w:rPr>
              <w:rFonts w:ascii="Cambria Math"/>
              <w:szCs w:val="28"/>
            </w:rPr>
            <m:rPr/>
            <m:t>=79,1 </m:t>
          </m:r>
          <m:r>
            <w:rPr>
              <w:rFonts w:ascii="Cambria Math"/>
              <w:szCs w:val="28"/>
            </w:rPr>
            <m:rPr>
              <m:sty m:val="p"/>
            </m:rPr>
            <m:t>мА</m:t>
          </m:r>
        </m:oMath>
      </m:oMathPara>
      <w:r/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</w:rPr>
        <w:t xml:space="preserve">Шаговое напряжение и </w:t>
      </w:r>
      <w:r>
        <w:rPr>
          <w:szCs w:val="28"/>
        </w:rPr>
        <w:t xml:space="preserve">величина переменного тока</w:t>
      </w:r>
      <w:r>
        <w:rPr>
          <w:szCs w:val="28"/>
        </w:rPr>
        <w:t xml:space="preserve"> значительно превышают пороговые значения, что обозначает опасность здоровью человека.</w:t>
      </w:r>
      <w:r>
        <w:rPr>
          <w:szCs w:val="28"/>
          <w:lang w:eastAsia="ru-RU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  <w:lang w:eastAsia="ru-RU"/>
        </w:rPr>
      </w:r>
      <w:r>
        <w:rPr>
          <w:szCs w:val="28"/>
          <w:lang w:eastAsia="ru-RU"/>
        </w:rPr>
      </w:r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Задача № 1</w:t>
      </w:r>
      <w:r>
        <w:rPr>
          <w:b/>
          <w:szCs w:val="28"/>
          <w:lang w:eastAsia="ru-RU"/>
        </w:rPr>
        <w:t xml:space="preserve">5</w:t>
      </w:r>
      <w:r>
        <w:rPr>
          <w:b/>
          <w:szCs w:val="28"/>
          <w:lang w:eastAsia="ru-RU"/>
        </w:rPr>
      </w:r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Условия</w:t>
      </w:r>
      <w:r>
        <w:rPr>
          <w:b/>
          <w:szCs w:val="28"/>
          <w:lang w:eastAsia="ru-RU"/>
        </w:rPr>
      </w:r>
    </w:p>
    <w:p>
      <w:pPr>
        <w:pBdr/>
        <w:spacing w:after="0"/>
        <w:ind w:firstLine="720"/>
        <w:rPr>
          <w:highlight w:val="none"/>
        </w:rPr>
      </w:pPr>
      <w:r>
        <w:rPr>
          <w:szCs w:val="28"/>
        </w:rPr>
        <w:t xml:space="preserve">Определите величину тока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</w:t>
      </w:r>
      <w:r>
        <w:rPr>
          <w:szCs w:val="28"/>
        </w:rPr>
        <w:t xml:space="preserve">мА, который пройдет через тело человека при следующих случаях его включения в 3-х фазную элект</w:t>
      </w:r>
      <w:r>
        <w:rPr>
          <w:szCs w:val="28"/>
        </w:rPr>
        <w:t xml:space="preserve">рическую сеть: </w:t>
      </w:r>
      <w:r>
        <w:rPr>
          <w:szCs w:val="28"/>
        </w:rPr>
        <w:br/>
        <w:t xml:space="preserve">а) двухфазном; б) однофазном с заземленной нейтралью. Линейное напряжение сети </w:t>
      </w:r>
      <w:r>
        <w:rPr>
          <w:i/>
          <w:iCs/>
          <w:szCs w:val="28"/>
        </w:rPr>
        <w:t xml:space="preserve">U</w:t>
      </w:r>
      <w:r>
        <w:rPr>
          <w:szCs w:val="28"/>
          <w:vertAlign w:val="subscript"/>
        </w:rPr>
        <w:t xml:space="preserve">л</w:t>
      </w:r>
      <w:r>
        <w:rPr>
          <w:szCs w:val="28"/>
        </w:rPr>
        <w:t xml:space="preserve">, В</w:t>
      </w:r>
      <w:r>
        <w:rPr>
          <w:szCs w:val="28"/>
        </w:rPr>
        <w:t xml:space="preserve">, сопротивление тела человека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</w:t>
      </w:r>
      <w:r>
        <w:rPr>
          <w:szCs w:val="28"/>
        </w:rPr>
        <w:t xml:space="preserve">Ом, сопротивление обуви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</w:rPr>
        <w:t xml:space="preserve">, </w:t>
      </w:r>
      <w:r>
        <w:rPr>
          <w:szCs w:val="28"/>
        </w:rPr>
        <w:t xml:space="preserve">Ом; опорное сопротивление поверхности ног (сопротивление пола)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, </w:t>
      </w:r>
      <w:r>
        <w:rPr>
          <w:szCs w:val="28"/>
        </w:rPr>
        <w:t xml:space="preserve">Ом; сопротивление изоляции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</w:rPr>
        <w:t xml:space="preserve">, </w:t>
      </w:r>
      <w:r>
        <w:rPr>
          <w:szCs w:val="28"/>
        </w:rPr>
        <w:t xml:space="preserve">МОм; соп</w:t>
      </w:r>
      <w:r>
        <w:rPr>
          <w:szCs w:val="28"/>
        </w:rPr>
        <w:t xml:space="preserve">ротивление рабочего заземления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, </w:t>
      </w:r>
      <w:r>
        <w:rPr>
          <w:szCs w:val="28"/>
        </w:rPr>
        <w:t xml:space="preserve">Ом. Сделать вывод о возможности летального исхода.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Вариант 7 исходных данных: </w:t>
      </w:r>
      <w:r>
        <w:rPr>
          <w:szCs w:val="28"/>
        </w:rPr>
        <w:t xml:space="preserve">U</w:t>
      </w:r>
      <w:r>
        <w:rPr>
          <w:szCs w:val="28"/>
          <w:vertAlign w:val="subscript"/>
        </w:rPr>
        <w:t xml:space="preserve">л</w:t>
      </w:r>
      <w:r>
        <w:rPr>
          <w:szCs w:val="28"/>
        </w:rPr>
        <w:t xml:space="preserve"> = 380 В,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 =</w:t>
      </w:r>
      <w:r>
        <w:rPr>
          <w:szCs w:val="28"/>
          <w:lang w:val="en-US"/>
        </w:rPr>
        <w:t xml:space="preserve">80000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25</w:t>
      </w:r>
      <w:r>
        <w:rPr>
          <w:szCs w:val="28"/>
        </w:rPr>
        <w:t xml:space="preserve"> 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200</w:t>
      </w:r>
      <w:r>
        <w:rPr>
          <w:szCs w:val="28"/>
        </w:rPr>
        <w:t xml:space="preserve">0 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</w:rPr>
        <w:t xml:space="preserve"> = 0,</w:t>
      </w:r>
      <w:r>
        <w:rPr>
          <w:szCs w:val="28"/>
          <w:lang w:val="en-US"/>
        </w:rPr>
        <w:t xml:space="preserve">1</w:t>
      </w:r>
      <w:r>
        <w:rPr>
          <w:szCs w:val="28"/>
        </w:rPr>
        <w:t xml:space="preserve"> Мом,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50</w:t>
      </w:r>
      <w:r>
        <w:rPr>
          <w:szCs w:val="28"/>
        </w:rPr>
        <w:t xml:space="preserve"> Ом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pBdr/>
        <w:spacing w:after="0"/>
        <w:ind w:firstLine="720"/>
        <w:jc w:val="center"/>
        <w:rPr>
          <w:b/>
          <w:szCs w:val="28"/>
        </w:rPr>
      </w:pPr>
      <w:r>
        <w:rPr>
          <w:b/>
          <w:szCs w:val="28"/>
        </w:rPr>
        <w:t xml:space="preserve">Решение</w:t>
      </w:r>
      <w:r>
        <w:rPr>
          <w:b/>
          <w:szCs w:val="28"/>
        </w:rPr>
      </w:r>
    </w:p>
    <w:p>
      <w:pPr>
        <w:pBdr/>
        <w:spacing/>
        <w:ind/>
        <w:rPr/>
      </w:pPr>
      <w:r>
        <w:rPr>
          <w:lang w:eastAsia="ru-RU"/>
        </w:rPr>
        <w:t xml:space="preserve">а) </w:t>
      </w:r>
      <w:r>
        <w:t xml:space="preserve">В случае двухфазного включения человека в сеть с глухозаземленной и изолированной нейтралью, </w:t>
      </w:r>
      <w:r>
        <w:t xml:space="preserve">ток</w:t>
      </w:r>
      <w:r>
        <w:t xml:space="preserve"> прох</w:t>
      </w:r>
      <w:r>
        <w:t xml:space="preserve">одящий через него будет равен:</w:t>
      </w:r>
      <w:r>
        <w:rPr>
          <w:lang w:val="en-US"/>
        </w:rPr>
        <w:t xml:space="preserve">38</w:t>
      </w:r>
      <w:r/>
    </w:p>
    <w:p>
      <w:pPr>
        <w:pBdr/>
        <w:spacing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380 </m:t>
              </m:r>
              <m:r>
                <w:rPr>
                  <w:rFonts w:ascii="Cambria Math"/>
                  <w:szCs w:val="28"/>
                </w:rPr>
                <m:rPr/>
                <m:t>В</m:t>
              </m:r>
            </m:num>
            <m:den>
              <m:r>
                <w:rPr>
                  <w:rFonts w:ascii="Cambria Math"/>
                  <w:szCs w:val="28"/>
                </w:rPr>
                <m:rPr/>
                <m:t>80000 </m:t>
              </m:r>
              <m:r>
                <w:rPr>
                  <w:rFonts w:ascii="Cambria Math"/>
                  <w:szCs w:val="28"/>
                </w:rPr>
                <m:rPr/>
                <m:t>Ом</m:t>
              </m:r>
            </m:den>
          </m:f>
          <m:r>
            <w:rPr>
              <w:rFonts w:ascii="Cambria Math"/>
              <w:szCs w:val="28"/>
            </w:rPr>
            <m:rPr/>
            <m:t>=0,00475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/>
              <w:szCs w:val="28"/>
            </w:rPr>
            <m:rPr/>
            <m:t>=4,75</m:t>
          </m:r>
          <m:r>
            <w:rPr>
              <w:rFonts w:ascii="Cambria Math"/>
              <w:szCs w:val="28"/>
            </w:rPr>
            <m:rPr/>
            <m:t> мА</m:t>
          </m:r>
        </m:oMath>
      </m:oMathPara>
      <w:r/>
      <w:r>
        <w:rPr>
          <w:szCs w:val="28"/>
        </w:rPr>
      </w:r>
    </w:p>
    <w:p>
      <w:pPr>
        <w:pBdr/>
        <w:spacing/>
        <w:ind/>
        <w:rPr>
          <w:szCs w:val="28"/>
        </w:rPr>
      </w:pPr>
      <w:r>
        <w:rPr>
          <w:lang w:eastAsia="ru-RU"/>
        </w:rPr>
        <w:t xml:space="preserve">б) </w:t>
      </w:r>
      <w:r>
        <w:rPr>
          <w:szCs w:val="28"/>
        </w:rPr>
        <w:t xml:space="preserve">Электрическое</w:t>
      </w:r>
      <w:r>
        <w:rPr>
          <w:szCs w:val="28"/>
        </w:rPr>
        <w:t xml:space="preserve"> сопротивление цепи человека: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об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оп</m:t>
              </m:r>
            </m:sub>
          </m:sSub>
          <m:r>
            <w:rPr>
              <w:rFonts w:ascii="Cambria Math"/>
              <w:szCs w:val="28"/>
            </w:rPr>
            <m:rPr/>
            <m:t>=80000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+25 </m:t>
          </m:r>
          <m:r>
            <w:rPr>
              <w:rFonts w:ascii="Cambria Math"/>
              <w:szCs w:val="28"/>
            </w:rPr>
            <m:rPr/>
            <m:t>Ом</m:t>
          </m:r>
          <m:r>
            <w:rPr>
              <w:rFonts w:ascii="Cambria Math"/>
              <w:szCs w:val="28"/>
            </w:rPr>
            <m:rPr/>
            <m:t>+2000 Ом</m:t>
          </m:r>
          <m:r>
            <w:rPr>
              <w:rFonts w:ascii="Cambria Math" w:hAnsi="Cambria Math"/>
              <w:szCs w:val="28"/>
            </w:rPr>
            <m:rPr/>
            <m:t>=82025 Ом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При прикосновении к одной фазе в трехпроводной сети с изолирован</w:t>
      </w:r>
      <w:r>
        <w:rPr>
          <w:szCs w:val="28"/>
        </w:rPr>
        <w:t xml:space="preserve">ной нейтралью сила тока, протекающего через человека, определяетс</w:t>
      </w:r>
      <w:r>
        <w:rPr>
          <w:szCs w:val="28"/>
        </w:rPr>
        <w:t xml:space="preserve">я</w:t>
      </w:r>
      <w:r>
        <w:rPr>
          <w:szCs w:val="28"/>
        </w:rPr>
        <w:t xml:space="preserve">:</w:t>
      </w:r>
      <w:r>
        <w:rPr>
          <w:szCs w:val="28"/>
        </w:rPr>
      </w:r>
    </w:p>
    <w:p>
      <w:pPr>
        <w:pBdr/>
        <w:spacing/>
        <w:ind/>
        <w:rPr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rPr/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/>
                  <w:szCs w:val="28"/>
                </w:rPr>
                <m:rPr/>
                <m:t>82025+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rPr/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=0,0019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/>
              <w:szCs w:val="28"/>
            </w:rPr>
            <m:rPr/>
            <m:t>=1,9 </m:t>
          </m:r>
          <m:r>
            <w:rPr>
              <w:rFonts w:ascii="Cambria Math"/>
              <w:szCs w:val="28"/>
            </w:rPr>
            <m:rPr/>
            <m:t>мА</m:t>
          </m:r>
        </m:oMath>
      </m:oMathPara>
      <w:r/>
      <w:r>
        <w:rPr>
          <w:szCs w:val="28"/>
          <w:lang w:val="en-US"/>
        </w:rPr>
      </w:r>
    </w:p>
    <w:p>
      <w:pPr>
        <w:pBdr/>
        <w:spacing/>
        <w:ind/>
        <w:rPr/>
      </w:pPr>
      <w:r>
        <w:rPr>
          <w:szCs w:val="28"/>
        </w:rPr>
        <w:t xml:space="preserve">В случае</w:t>
      </w:r>
      <w:r>
        <w:t xml:space="preserve"> </w:t>
      </w:r>
      <w:r>
        <w:t xml:space="preserve">двухфазного включения человека</w:t>
      </w:r>
      <w:r>
        <w:t xml:space="preserve"> (а) ток, равный </w:t>
      </w:r>
      <w:r>
        <w:rPr>
          <w:lang w:val="en-US"/>
        </w:rPr>
        <w:t xml:space="preserve">4,75</w:t>
      </w:r>
      <w:r>
        <w:t xml:space="preserve"> мА, не превышает </w:t>
      </w:r>
      <w:r>
        <w:t xml:space="preserve">фибрилляционны</w:t>
      </w:r>
      <w:r>
        <w:t xml:space="preserve">й ток 100 мА, что значит маловероятность летального исхода.</w:t>
      </w:r>
      <w:r/>
    </w:p>
    <w:p>
      <w:pPr>
        <w:pBdr/>
        <w:spacing/>
        <w:ind/>
        <w:rPr>
          <w:szCs w:val="28"/>
        </w:rPr>
      </w:pPr>
      <w:r>
        <w:rPr>
          <w:szCs w:val="28"/>
        </w:rPr>
        <w:t xml:space="preserve">В случае</w:t>
      </w:r>
      <w:r>
        <w:t xml:space="preserve"> </w:t>
      </w:r>
      <w:r>
        <w:rPr>
          <w:szCs w:val="28"/>
        </w:rPr>
        <w:t xml:space="preserve">одн</w:t>
      </w:r>
      <w:r>
        <w:rPr>
          <w:szCs w:val="28"/>
        </w:rPr>
        <w:t xml:space="preserve">офазном с заземленной нейтралью</w:t>
      </w:r>
      <w:r>
        <w:t xml:space="preserve"> включения человека</w:t>
      </w:r>
      <w:r>
        <w:t xml:space="preserve"> (б) ток, равный </w:t>
      </w:r>
      <w:r>
        <w:t xml:space="preserve">1,</w:t>
      </w:r>
      <w:r>
        <w:rPr>
          <w:lang w:val="en-US"/>
        </w:rPr>
        <w:t xml:space="preserve">9</w:t>
      </w:r>
      <w:r>
        <w:t xml:space="preserve"> мА, </w:t>
      </w:r>
      <w:r>
        <w:t xml:space="preserve">значительно меньше, чем</w:t>
      </w:r>
      <w:r>
        <w:t xml:space="preserve"> </w:t>
      </w:r>
      <w:r>
        <w:t xml:space="preserve">фибрилляционны</w:t>
      </w:r>
      <w:r>
        <w:t xml:space="preserve">й ток 100 мА, что </w:t>
      </w:r>
      <w:r>
        <w:t xml:space="preserve">означает почти невозможность</w:t>
      </w:r>
      <w:r>
        <w:t xml:space="preserve"> летального исхода.</w:t>
      </w:r>
      <w:r>
        <w:rPr>
          <w:szCs w:val="28"/>
        </w:rPr>
      </w:r>
    </w:p>
    <w:p>
      <w:pPr>
        <w:pBdr/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20" w:footer="352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6030504020204"/>
  </w:font>
  <w:font w:name="Microsoft YaHei">
    <w:panose1 w:val="020B0503020203020204"/>
  </w:font>
  <w:font w:name="Times New Roman">
    <w:panose1 w:val="02020603050405020304"/>
  </w:font>
  <w:font w:name="Lucida Sans">
    <w:panose1 w:val="020B06030308040202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 Math">
    <w:panose1 w:val="02000603000000000000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5"/>
      <w:pBdr/>
      <w:spacing/>
      <w:ind/>
      <w:jc w:val="center"/>
      <w:rPr>
        <w:szCs w:val="28"/>
      </w:rPr>
    </w:pPr>
    <w:r>
      <w:rPr>
        <w:szCs w:val="28"/>
      </w:rPr>
      <w:fldChar w:fldCharType="begin"/>
    </w:r>
    <w:r>
      <w:rPr>
        <w:szCs w:val="28"/>
      </w:rPr>
      <w:instrText xml:space="preserve">PAGE   \* MERGEFORMAT</w:instrText>
    </w:r>
    <w:r>
      <w:rPr>
        <w:szCs w:val="28"/>
      </w:rPr>
      <w:fldChar w:fldCharType="separate"/>
    </w:r>
    <w:r>
      <w:rPr>
        <w:szCs w:val="28"/>
      </w:rPr>
      <w:t xml:space="preserve">4</w:t>
    </w:r>
    <w:r>
      <w:rPr>
        <w:szCs w:val="28"/>
      </w:rPr>
      <w:fldChar w:fldCharType="end"/>
    </w:r>
    <w:r>
      <w:rPr>
        <w:szCs w:val="28"/>
      </w:rPr>
    </w:r>
  </w:p>
  <w:p>
    <w:pPr>
      <w:pStyle w:val="81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F5615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1188452D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14715D9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5FD2DA9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93D5FCE"/>
    <w:lvl w:ilvl="0">
      <w:isLgl w:val="false"/>
      <w:lvlJc w:val="left"/>
      <w:lvlText w:val="%1."/>
      <w:numFmt w:val="decimal"/>
      <w:pPr>
        <w:pBdr/>
        <w:spacing/>
        <w:ind w:hanging="360" w:left="248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7"/>
      </w:pPr>
      <w:rPr/>
      <w:start w:val="1"/>
      <w:suff w:val="tab"/>
    </w:lvl>
  </w:abstractNum>
  <w:abstractNum w:abstractNumId="5">
    <w:nsid w:val="1EFF608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1F5F3917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2C44645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D8C024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9">
    <w:nsid w:val="3061491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0AA2A5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1">
    <w:nsid w:val="33AC1982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594315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390539D3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4">
    <w:nsid w:val="394B4036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C305030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6">
    <w:nsid w:val="421E4D0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4B1B1BD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38F5150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6AEF2FDB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0">
    <w:nsid w:val="6D4F41E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1">
    <w:nsid w:val="6F4B71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9"/>
  </w:num>
  <w:num w:numId="2">
    <w:abstractNumId w:val="0"/>
  </w:num>
  <w:num w:numId="3">
    <w:abstractNumId w:val="16"/>
  </w:num>
  <w:num w:numId="4">
    <w:abstractNumId w:val="2"/>
  </w:num>
  <w:num w:numId="5">
    <w:abstractNumId w:val="18"/>
  </w:num>
  <w:num w:numId="6">
    <w:abstractNumId w:val="14"/>
  </w:num>
  <w:num w:numId="7">
    <w:abstractNumId w:val="7"/>
  </w:num>
  <w:num w:numId="8">
    <w:abstractNumId w:val="3"/>
  </w:num>
  <w:num w:numId="9">
    <w:abstractNumId w:val="6"/>
  </w:num>
  <w:num w:numId="10">
    <w:abstractNumId w:val="15"/>
  </w:num>
  <w:num w:numId="11">
    <w:abstractNumId w:val="17"/>
  </w:num>
  <w:num w:numId="12">
    <w:abstractNumId w:val="11"/>
  </w:num>
  <w:num w:numId="13">
    <w:abstractNumId w:val="21"/>
  </w:num>
  <w:num w:numId="14">
    <w:abstractNumId w:val="9"/>
  </w:num>
  <w:num w:numId="15">
    <w:abstractNumId w:val="8"/>
  </w:num>
  <w:num w:numId="16">
    <w:abstractNumId w:val="20"/>
  </w:num>
  <w:num w:numId="17">
    <w:abstractNumId w:val="10"/>
  </w:num>
  <w:num w:numId="18">
    <w:abstractNumId w:val="5"/>
  </w:num>
  <w:num w:numId="19">
    <w:abstractNumId w:val="13"/>
  </w:num>
  <w:num w:numId="20">
    <w:abstractNumId w:val="12"/>
  </w:num>
  <w:num w:numId="21">
    <w:abstractNumId w:val="4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62"/>
    <w:next w:val="76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3">
    <w:name w:val="Heading 5"/>
    <w:basedOn w:val="762"/>
    <w:next w:val="7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2"/>
    <w:next w:val="7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2"/>
    <w:next w:val="7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2"/>
    <w:next w:val="7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2"/>
    <w:next w:val="7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6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6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6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2"/>
    <w:next w:val="7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2"/>
    <w:next w:val="7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2"/>
    <w:next w:val="7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2"/>
    <w:next w:val="7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6"/>
    <w:link w:val="814"/>
    <w:uiPriority w:val="99"/>
    <w:pPr>
      <w:pBdr/>
      <w:spacing/>
      <w:ind/>
    </w:pPr>
  </w:style>
  <w:style w:type="character" w:styleId="179">
    <w:name w:val="Footer Char"/>
    <w:basedOn w:val="766"/>
    <w:link w:val="815"/>
    <w:uiPriority w:val="99"/>
    <w:pPr>
      <w:pBdr/>
      <w:spacing/>
      <w:ind/>
    </w:pPr>
  </w:style>
  <w:style w:type="paragraph" w:styleId="181">
    <w:name w:val="footnote text"/>
    <w:basedOn w:val="7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2"/>
    <w:next w:val="762"/>
    <w:uiPriority w:val="39"/>
    <w:unhideWhenUsed/>
    <w:pPr>
      <w:pBdr/>
      <w:spacing w:after="100"/>
      <w:ind/>
    </w:pPr>
  </w:style>
  <w:style w:type="paragraph" w:styleId="190">
    <w:name w:val="toc 2"/>
    <w:basedOn w:val="762"/>
    <w:next w:val="762"/>
    <w:uiPriority w:val="39"/>
    <w:unhideWhenUsed/>
    <w:pPr>
      <w:pBdr/>
      <w:spacing w:after="100"/>
      <w:ind w:left="220"/>
    </w:pPr>
  </w:style>
  <w:style w:type="paragraph" w:styleId="191">
    <w:name w:val="toc 3"/>
    <w:basedOn w:val="762"/>
    <w:next w:val="762"/>
    <w:uiPriority w:val="39"/>
    <w:unhideWhenUsed/>
    <w:pPr>
      <w:pBdr/>
      <w:spacing w:after="100"/>
      <w:ind w:left="440"/>
    </w:pPr>
  </w:style>
  <w:style w:type="paragraph" w:styleId="192">
    <w:name w:val="toc 4"/>
    <w:basedOn w:val="762"/>
    <w:next w:val="762"/>
    <w:uiPriority w:val="39"/>
    <w:unhideWhenUsed/>
    <w:pPr>
      <w:pBdr/>
      <w:spacing w:after="100"/>
      <w:ind w:left="660"/>
    </w:pPr>
  </w:style>
  <w:style w:type="paragraph" w:styleId="193">
    <w:name w:val="toc 5"/>
    <w:basedOn w:val="762"/>
    <w:next w:val="762"/>
    <w:uiPriority w:val="39"/>
    <w:unhideWhenUsed/>
    <w:pPr>
      <w:pBdr/>
      <w:spacing w:after="100"/>
      <w:ind w:left="880"/>
    </w:pPr>
  </w:style>
  <w:style w:type="paragraph" w:styleId="194">
    <w:name w:val="toc 6"/>
    <w:basedOn w:val="762"/>
    <w:next w:val="762"/>
    <w:uiPriority w:val="39"/>
    <w:unhideWhenUsed/>
    <w:pPr>
      <w:pBdr/>
      <w:spacing w:after="100"/>
      <w:ind w:left="1100"/>
    </w:pPr>
  </w:style>
  <w:style w:type="paragraph" w:styleId="195">
    <w:name w:val="toc 7"/>
    <w:basedOn w:val="762"/>
    <w:next w:val="762"/>
    <w:uiPriority w:val="39"/>
    <w:unhideWhenUsed/>
    <w:pPr>
      <w:pBdr/>
      <w:spacing w:after="100"/>
      <w:ind w:left="1320"/>
    </w:pPr>
  </w:style>
  <w:style w:type="paragraph" w:styleId="196">
    <w:name w:val="toc 8"/>
    <w:basedOn w:val="762"/>
    <w:next w:val="762"/>
    <w:uiPriority w:val="39"/>
    <w:unhideWhenUsed/>
    <w:pPr>
      <w:pBdr/>
      <w:spacing w:after="100"/>
      <w:ind w:left="1540"/>
    </w:pPr>
  </w:style>
  <w:style w:type="paragraph" w:styleId="197">
    <w:name w:val="toc 9"/>
    <w:basedOn w:val="762"/>
    <w:next w:val="762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2"/>
    <w:next w:val="762"/>
    <w:uiPriority w:val="99"/>
    <w:unhideWhenUsed/>
    <w:pPr>
      <w:pBdr/>
      <w:spacing w:after="0" w:afterAutospacing="0"/>
      <w:ind/>
    </w:pPr>
  </w:style>
  <w:style w:type="paragraph" w:styleId="762" w:default="1">
    <w:name w:val="Normal"/>
    <w:qFormat/>
    <w:pPr>
      <w:widowControl w:val="false"/>
      <w:pBdr/>
      <w:spacing w:after="120"/>
      <w:ind w:firstLine="709"/>
      <w:jc w:val="both"/>
    </w:pPr>
    <w:rPr>
      <w:sz w:val="28"/>
      <w:lang w:eastAsia="zh-CN"/>
    </w:rPr>
  </w:style>
  <w:style w:type="paragraph" w:styleId="763">
    <w:name w:val="Heading 2"/>
    <w:basedOn w:val="762"/>
    <w:next w:val="762"/>
    <w:link w:val="818"/>
    <w:qFormat/>
    <w:pPr>
      <w:keepNext w:val="true"/>
      <w:widowControl w:val="true"/>
      <w:pBdr/>
      <w:spacing/>
      <w:ind/>
      <w:outlineLvl w:val="1"/>
    </w:pPr>
    <w:rPr>
      <w:b/>
      <w:bCs/>
      <w:sz w:val="32"/>
      <w:lang w:eastAsia="ru-RU"/>
    </w:rPr>
  </w:style>
  <w:style w:type="paragraph" w:styleId="764">
    <w:name w:val="Heading 3"/>
    <w:basedOn w:val="762"/>
    <w:next w:val="762"/>
    <w:link w:val="819"/>
    <w:uiPriority w:val="9"/>
    <w:semiHidden/>
    <w:unhideWhenUsed/>
    <w:qFormat/>
    <w:pPr>
      <w:keepNext w:val="true"/>
      <w:pBdr/>
      <w:spacing w:after="60" w:before="240"/>
      <w:ind/>
      <w:outlineLvl w:val="2"/>
    </w:pPr>
    <w:rPr>
      <w:rFonts w:ascii="Calibri Light" w:hAnsi="Calibri Light"/>
      <w:b/>
      <w:bCs/>
      <w:sz w:val="26"/>
      <w:szCs w:val="26"/>
    </w:rPr>
  </w:style>
  <w:style w:type="paragraph" w:styleId="765">
    <w:name w:val="Heading 4"/>
    <w:basedOn w:val="762"/>
    <w:next w:val="762"/>
    <w:link w:val="830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66" w:default="1">
    <w:name w:val="Default Paragraph Font"/>
    <w:uiPriority w:val="1"/>
    <w:semiHidden/>
    <w:unhideWhenUsed/>
    <w:pPr>
      <w:pBdr/>
      <w:spacing/>
      <w:ind/>
    </w:pPr>
  </w:style>
  <w:style w:type="table" w:styleId="7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8" w:default="1">
    <w:name w:val="No List"/>
    <w:uiPriority w:val="99"/>
    <w:semiHidden/>
    <w:unhideWhenUsed/>
    <w:pPr>
      <w:pBdr/>
      <w:spacing/>
      <w:ind/>
    </w:pPr>
  </w:style>
  <w:style w:type="character" w:styleId="769" w:customStyle="1">
    <w:name w:val="WW8Num1z0"/>
    <w:pPr>
      <w:pBdr/>
      <w:spacing/>
      <w:ind/>
    </w:pPr>
    <w:rPr>
      <w:rFonts w:hint="default" w:ascii="Symbol" w:hAnsi="Symbol" w:cs="Symbol"/>
      <w:sz w:val="20"/>
    </w:rPr>
  </w:style>
  <w:style w:type="character" w:styleId="770" w:customStyle="1">
    <w:name w:val="WW8Num1z1"/>
    <w:pPr>
      <w:pBdr/>
      <w:spacing/>
      <w:ind/>
    </w:pPr>
    <w:rPr>
      <w:rFonts w:hint="default" w:ascii="Courier New" w:hAnsi="Courier New" w:cs="Courier New"/>
      <w:sz w:val="20"/>
    </w:rPr>
  </w:style>
  <w:style w:type="character" w:styleId="771" w:customStyle="1">
    <w:name w:val="WW8Num1z2"/>
    <w:pPr>
      <w:pBdr/>
      <w:spacing/>
      <w:ind/>
    </w:pPr>
    <w:rPr>
      <w:rFonts w:hint="default" w:ascii="Wingdings" w:hAnsi="Wingdings" w:cs="Wingdings"/>
      <w:sz w:val="20"/>
    </w:rPr>
  </w:style>
  <w:style w:type="character" w:styleId="772" w:customStyle="1">
    <w:name w:val="WW8Num2z0"/>
    <w:pPr>
      <w:pBdr/>
      <w:spacing/>
      <w:ind/>
    </w:pPr>
    <w:rPr>
      <w:rFonts w:hint="default"/>
      <w:b/>
    </w:rPr>
  </w:style>
  <w:style w:type="character" w:styleId="773" w:customStyle="1">
    <w:name w:val="WW8Num2z1"/>
    <w:pPr>
      <w:pBdr/>
      <w:spacing/>
      <w:ind/>
    </w:pPr>
  </w:style>
  <w:style w:type="character" w:styleId="774" w:customStyle="1">
    <w:name w:val="WW8Num2z2"/>
    <w:pPr>
      <w:pBdr/>
      <w:spacing/>
      <w:ind/>
    </w:pPr>
  </w:style>
  <w:style w:type="character" w:styleId="775" w:customStyle="1">
    <w:name w:val="WW8Num2z3"/>
    <w:pPr>
      <w:pBdr/>
      <w:spacing/>
      <w:ind/>
    </w:pPr>
  </w:style>
  <w:style w:type="character" w:styleId="776" w:customStyle="1">
    <w:name w:val="WW8Num2z4"/>
    <w:pPr>
      <w:pBdr/>
      <w:spacing/>
      <w:ind/>
    </w:pPr>
  </w:style>
  <w:style w:type="character" w:styleId="777" w:customStyle="1">
    <w:name w:val="WW8Num2z5"/>
    <w:pPr>
      <w:pBdr/>
      <w:spacing/>
      <w:ind/>
    </w:pPr>
  </w:style>
  <w:style w:type="character" w:styleId="778" w:customStyle="1">
    <w:name w:val="WW8Num2z6"/>
    <w:pPr>
      <w:pBdr/>
      <w:spacing/>
      <w:ind/>
    </w:pPr>
  </w:style>
  <w:style w:type="character" w:styleId="779" w:customStyle="1">
    <w:name w:val="WW8Num2z7"/>
    <w:pPr>
      <w:pBdr/>
      <w:spacing/>
      <w:ind/>
    </w:pPr>
  </w:style>
  <w:style w:type="character" w:styleId="780" w:customStyle="1">
    <w:name w:val="WW8Num2z8"/>
    <w:pPr>
      <w:pBdr/>
      <w:spacing/>
      <w:ind/>
    </w:pPr>
  </w:style>
  <w:style w:type="character" w:styleId="781" w:customStyle="1">
    <w:name w:val="WW8Num3z0"/>
    <w:pPr>
      <w:pBdr/>
      <w:spacing/>
      <w:ind/>
    </w:pPr>
  </w:style>
  <w:style w:type="character" w:styleId="782" w:customStyle="1">
    <w:name w:val="WW8Num3z1"/>
    <w:pPr>
      <w:pBdr/>
      <w:spacing/>
      <w:ind/>
    </w:pPr>
  </w:style>
  <w:style w:type="character" w:styleId="783" w:customStyle="1">
    <w:name w:val="WW8Num3z2"/>
    <w:pPr>
      <w:pBdr/>
      <w:spacing/>
      <w:ind/>
    </w:pPr>
  </w:style>
  <w:style w:type="character" w:styleId="784" w:customStyle="1">
    <w:name w:val="WW8Num3z3"/>
    <w:pPr>
      <w:pBdr/>
      <w:spacing/>
      <w:ind/>
    </w:pPr>
  </w:style>
  <w:style w:type="character" w:styleId="785" w:customStyle="1">
    <w:name w:val="WW8Num3z4"/>
    <w:pPr>
      <w:pBdr/>
      <w:spacing/>
      <w:ind/>
    </w:pPr>
  </w:style>
  <w:style w:type="character" w:styleId="786" w:customStyle="1">
    <w:name w:val="WW8Num3z5"/>
    <w:pPr>
      <w:pBdr/>
      <w:spacing/>
      <w:ind/>
    </w:pPr>
  </w:style>
  <w:style w:type="character" w:styleId="787" w:customStyle="1">
    <w:name w:val="WW8Num3z6"/>
    <w:pPr>
      <w:pBdr/>
      <w:spacing/>
      <w:ind/>
    </w:pPr>
  </w:style>
  <w:style w:type="character" w:styleId="788" w:customStyle="1">
    <w:name w:val="WW8Num3z7"/>
    <w:pPr>
      <w:pBdr/>
      <w:spacing/>
      <w:ind/>
    </w:pPr>
  </w:style>
  <w:style w:type="character" w:styleId="789" w:customStyle="1">
    <w:name w:val="WW8Num3z8"/>
    <w:pPr>
      <w:pBdr/>
      <w:spacing/>
      <w:ind/>
    </w:pPr>
  </w:style>
  <w:style w:type="character" w:styleId="790" w:customStyle="1">
    <w:name w:val="WW8Num4z0"/>
    <w:pPr>
      <w:pBdr/>
      <w:spacing/>
      <w:ind/>
    </w:pPr>
    <w:rPr>
      <w:rFonts w:hint="default" w:ascii="Times New Roman" w:hAnsi="Times New Roman" w:eastAsia="Times New Roman" w:cs="Times New Roman"/>
    </w:rPr>
  </w:style>
  <w:style w:type="character" w:styleId="791" w:customStyle="1">
    <w:name w:val="WW8Num4z1"/>
    <w:pPr>
      <w:pBdr/>
      <w:spacing/>
      <w:ind/>
    </w:pPr>
    <w:rPr>
      <w:rFonts w:hint="default" w:ascii="Courier New" w:hAnsi="Courier New" w:cs="Times New Roman"/>
    </w:rPr>
  </w:style>
  <w:style w:type="character" w:styleId="792" w:customStyle="1">
    <w:name w:val="WW8Num4z2"/>
    <w:pPr>
      <w:pBdr/>
      <w:spacing/>
      <w:ind/>
    </w:pPr>
    <w:rPr>
      <w:rFonts w:hint="default" w:ascii="Wingdings" w:hAnsi="Wingdings" w:cs="Wingdings"/>
    </w:rPr>
  </w:style>
  <w:style w:type="character" w:styleId="793" w:customStyle="1">
    <w:name w:val="WW8Num4z3"/>
    <w:pPr>
      <w:pBdr/>
      <w:spacing/>
      <w:ind/>
    </w:pPr>
    <w:rPr>
      <w:rFonts w:hint="default" w:ascii="Symbol" w:hAnsi="Symbol" w:cs="Symbol"/>
    </w:rPr>
  </w:style>
  <w:style w:type="character" w:styleId="794" w:customStyle="1">
    <w:name w:val="Основной шрифт абзаца1"/>
    <w:pPr>
      <w:pBdr/>
      <w:spacing/>
      <w:ind/>
    </w:pPr>
  </w:style>
  <w:style w:type="character" w:styleId="795" w:customStyle="1">
    <w:name w:val="Текст выноски Знак"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character" w:styleId="796" w:customStyle="1">
    <w:name w:val="Верхний колонтитул Знак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97" w:customStyle="1">
    <w:name w:val="Нижний колонтитул Знак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98" w:customStyle="1">
    <w:name w:val="WW8Num16z0"/>
    <w:pPr>
      <w:pBdr/>
      <w:spacing/>
      <w:ind/>
    </w:pPr>
    <w:rPr>
      <w:rFonts w:hint="default"/>
      <w:lang w:val="en-US"/>
    </w:rPr>
  </w:style>
  <w:style w:type="character" w:styleId="799" w:customStyle="1">
    <w:name w:val="WW8Num16z1"/>
    <w:pPr>
      <w:pBdr/>
      <w:spacing/>
      <w:ind/>
    </w:pPr>
  </w:style>
  <w:style w:type="character" w:styleId="800" w:customStyle="1">
    <w:name w:val="WW8Num16z2"/>
    <w:pPr>
      <w:pBdr/>
      <w:spacing/>
      <w:ind/>
    </w:pPr>
  </w:style>
  <w:style w:type="character" w:styleId="801" w:customStyle="1">
    <w:name w:val="WW8Num16z3"/>
    <w:pPr>
      <w:pBdr/>
      <w:spacing/>
      <w:ind/>
    </w:pPr>
  </w:style>
  <w:style w:type="character" w:styleId="802" w:customStyle="1">
    <w:name w:val="WW8Num16z4"/>
    <w:pPr>
      <w:pBdr/>
      <w:spacing/>
      <w:ind/>
    </w:pPr>
  </w:style>
  <w:style w:type="character" w:styleId="803" w:customStyle="1">
    <w:name w:val="WW8Num16z5"/>
    <w:pPr>
      <w:pBdr/>
      <w:spacing/>
      <w:ind/>
    </w:pPr>
  </w:style>
  <w:style w:type="character" w:styleId="804" w:customStyle="1">
    <w:name w:val="WW8Num16z6"/>
    <w:pPr>
      <w:pBdr/>
      <w:spacing/>
      <w:ind/>
    </w:pPr>
  </w:style>
  <w:style w:type="character" w:styleId="805" w:customStyle="1">
    <w:name w:val="WW8Num16z7"/>
    <w:pPr>
      <w:pBdr/>
      <w:spacing/>
      <w:ind/>
    </w:pPr>
  </w:style>
  <w:style w:type="character" w:styleId="806" w:customStyle="1">
    <w:name w:val="WW8Num16z8"/>
    <w:pPr>
      <w:pBdr/>
      <w:spacing/>
      <w:ind/>
    </w:pPr>
  </w:style>
  <w:style w:type="paragraph" w:styleId="807" w:customStyle="1">
    <w:name w:val="Заголовок1"/>
    <w:basedOn w:val="762"/>
    <w:next w:val="808"/>
    <w:pPr>
      <w:keepNext w:val="true"/>
      <w:pBdr/>
      <w:spacing w:before="240"/>
      <w:ind/>
    </w:pPr>
    <w:rPr>
      <w:rFonts w:ascii="Liberation Sans" w:hAnsi="Liberation Sans" w:eastAsia="Microsoft YaHei" w:cs="Lucida Sans"/>
      <w:szCs w:val="28"/>
    </w:rPr>
  </w:style>
  <w:style w:type="paragraph" w:styleId="808">
    <w:name w:val="Body Text"/>
    <w:basedOn w:val="762"/>
    <w:pPr>
      <w:pBdr/>
      <w:spacing w:after="140" w:line="276" w:lineRule="auto"/>
      <w:ind/>
    </w:pPr>
  </w:style>
  <w:style w:type="paragraph" w:styleId="809">
    <w:name w:val="List"/>
    <w:basedOn w:val="808"/>
    <w:pPr>
      <w:pBdr/>
      <w:spacing/>
      <w:ind/>
    </w:pPr>
    <w:rPr>
      <w:rFonts w:cs="Lucida Sans"/>
    </w:rPr>
  </w:style>
  <w:style w:type="paragraph" w:styleId="810">
    <w:name w:val="Caption"/>
    <w:basedOn w:val="762"/>
    <w:qFormat/>
    <w:pPr>
      <w:suppressLineNumbers w:val="true"/>
      <w:pBdr/>
      <w:spacing w:before="120"/>
      <w:ind w:firstLine="0"/>
    </w:pPr>
    <w:rPr>
      <w:rFonts w:cs="Lucida Sans"/>
      <w:iCs/>
      <w:szCs w:val="24"/>
    </w:rPr>
  </w:style>
  <w:style w:type="paragraph" w:styleId="811" w:customStyle="1">
    <w:name w:val="Указатель1"/>
    <w:basedOn w:val="762"/>
    <w:pPr>
      <w:suppressLineNumbers w:val="true"/>
      <w:pBdr/>
      <w:spacing/>
      <w:ind/>
    </w:pPr>
    <w:rPr>
      <w:rFonts w:cs="Lucida Sans"/>
    </w:rPr>
  </w:style>
  <w:style w:type="paragraph" w:styleId="812" w:customStyle="1">
    <w:name w:val="СТО Абзац Знак4 Знак"/>
    <w:basedOn w:val="762"/>
    <w:pPr>
      <w:widowControl w:val="true"/>
      <w:pBdr/>
      <w:spacing/>
      <w:ind w:firstLine="851"/>
    </w:pPr>
  </w:style>
  <w:style w:type="paragraph" w:styleId="813">
    <w:name w:val="Balloon Text"/>
    <w:basedOn w:val="762"/>
    <w:pPr>
      <w:pBdr/>
      <w:spacing/>
      <w:ind/>
    </w:pPr>
    <w:rPr>
      <w:rFonts w:ascii="Tahoma" w:hAnsi="Tahoma" w:cs="Tahoma"/>
      <w:sz w:val="16"/>
      <w:szCs w:val="16"/>
    </w:rPr>
  </w:style>
  <w:style w:type="paragraph" w:styleId="814">
    <w:name w:val="Header"/>
    <w:basedOn w:val="762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15">
    <w:name w:val="Footer"/>
    <w:basedOn w:val="762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16" w:customStyle="1">
    <w:name w:val="заголовок 2"/>
    <w:basedOn w:val="762"/>
    <w:next w:val="762"/>
    <w:pPr>
      <w:keepNext w:val="true"/>
      <w:widowControl w:val="true"/>
      <w:pBdr/>
      <w:spacing w:after="240" w:before="240"/>
      <w:ind/>
    </w:pPr>
    <w:rPr>
      <w:b/>
      <w:sz w:val="32"/>
    </w:rPr>
  </w:style>
  <w:style w:type="paragraph" w:styleId="817" w:customStyle="1">
    <w:name w:val="Содержимое врезки"/>
    <w:basedOn w:val="762"/>
    <w:pPr>
      <w:pBdr/>
      <w:spacing/>
      <w:ind/>
    </w:pPr>
  </w:style>
  <w:style w:type="character" w:styleId="818" w:customStyle="1">
    <w:name w:val="Заголовок 2 Знак"/>
    <w:link w:val="763"/>
    <w:pPr>
      <w:pBdr/>
      <w:spacing/>
      <w:ind/>
    </w:pPr>
    <w:rPr>
      <w:b/>
      <w:bCs/>
      <w:sz w:val="32"/>
    </w:rPr>
  </w:style>
  <w:style w:type="character" w:styleId="819" w:customStyle="1">
    <w:name w:val="Заголовок 3 Знак"/>
    <w:link w:val="764"/>
    <w:uiPriority w:val="9"/>
    <w:semiHidden/>
    <w:pPr>
      <w:pBdr/>
      <w:spacing/>
      <w:ind/>
    </w:pPr>
    <w:rPr>
      <w:rFonts w:ascii="Calibri Light" w:hAnsi="Calibri Light" w:eastAsia="Times New Roman" w:cs="Times New Roman"/>
      <w:b/>
      <w:bCs/>
      <w:sz w:val="26"/>
      <w:szCs w:val="26"/>
      <w:lang w:eastAsia="zh-CN"/>
    </w:rPr>
  </w:style>
  <w:style w:type="paragraph" w:styleId="820">
    <w:name w:val="No Spacing"/>
    <w:uiPriority w:val="1"/>
    <w:qFormat/>
    <w:pPr>
      <w:widowControl w:val="false"/>
      <w:pBdr/>
      <w:spacing/>
      <w:ind/>
    </w:pPr>
    <w:rPr>
      <w:lang w:eastAsia="zh-CN"/>
    </w:rPr>
  </w:style>
  <w:style w:type="character" w:styleId="821">
    <w:name w:val="Hyperlink"/>
    <w:basedOn w:val="766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22">
    <w:name w:val="List Paragraph"/>
    <w:basedOn w:val="762"/>
    <w:uiPriority w:val="34"/>
    <w:qFormat/>
    <w:pPr>
      <w:pBdr/>
      <w:spacing/>
      <w:ind w:left="720"/>
      <w:contextualSpacing w:val="true"/>
    </w:pPr>
  </w:style>
  <w:style w:type="paragraph" w:styleId="823">
    <w:name w:val="Normal (Web)"/>
    <w:basedOn w:val="762"/>
    <w:uiPriority w:val="99"/>
    <w:pPr>
      <w:widowControl w:val="true"/>
      <w:pBdr/>
      <w:spacing w:after="100" w:afterAutospacing="1" w:before="100" w:beforeAutospacing="1"/>
      <w:ind w:firstLine="0"/>
      <w:jc w:val="left"/>
    </w:pPr>
    <w:rPr>
      <w:sz w:val="24"/>
      <w:szCs w:val="24"/>
      <w:lang w:eastAsia="ru-RU"/>
    </w:rPr>
  </w:style>
  <w:style w:type="character" w:styleId="824" w:customStyle="1">
    <w:name w:val="Font Style15"/>
    <w:pPr>
      <w:pBdr/>
      <w:spacing/>
      <w:ind/>
    </w:pPr>
    <w:rPr>
      <w:rFonts w:ascii="Times New Roman" w:hAnsi="Times New Roman" w:cs="Times New Roman"/>
      <w:sz w:val="18"/>
      <w:szCs w:val="18"/>
    </w:rPr>
  </w:style>
  <w:style w:type="table" w:styleId="825">
    <w:name w:val="Table Grid"/>
    <w:basedOn w:val="76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3"/>
    <w:basedOn w:val="767"/>
    <w:uiPriority w:val="4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 w:customStyle="1">
    <w:name w:val="Абзац списка1"/>
    <w:basedOn w:val="762"/>
    <w:pPr>
      <w:widowControl w:val="true"/>
      <w:pBdr/>
      <w:spacing w:after="0"/>
      <w:ind w:firstLine="0" w:left="720"/>
      <w:contextualSpacing w:val="true"/>
      <w:jc w:val="left"/>
    </w:pPr>
    <w:rPr>
      <w:sz w:val="24"/>
      <w:szCs w:val="24"/>
      <w:lang w:eastAsia="ru-RU"/>
    </w:rPr>
  </w:style>
  <w:style w:type="paragraph" w:styleId="828">
    <w:name w:val="Body Text Indent 2"/>
    <w:basedOn w:val="762"/>
    <w:link w:val="829"/>
    <w:uiPriority w:val="99"/>
    <w:semiHidden/>
    <w:unhideWhenUsed/>
    <w:pPr>
      <w:pBdr/>
      <w:spacing w:line="480" w:lineRule="auto"/>
      <w:ind w:left="283"/>
    </w:pPr>
  </w:style>
  <w:style w:type="character" w:styleId="829" w:customStyle="1">
    <w:name w:val="Основной текст с отступом 2 Знак"/>
    <w:basedOn w:val="766"/>
    <w:link w:val="828"/>
    <w:uiPriority w:val="99"/>
    <w:semiHidden/>
    <w:pPr>
      <w:pBdr/>
      <w:spacing/>
      <w:ind/>
    </w:pPr>
    <w:rPr>
      <w:sz w:val="28"/>
      <w:lang w:eastAsia="zh-CN"/>
    </w:rPr>
  </w:style>
  <w:style w:type="character" w:styleId="830" w:customStyle="1">
    <w:name w:val="Заголовок 4 Знак"/>
    <w:basedOn w:val="766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8"/>
      <w:lang w:eastAsia="zh-CN"/>
    </w:rPr>
  </w:style>
  <w:style w:type="character" w:styleId="831">
    <w:name w:val="Placeholder Text"/>
    <w:basedOn w:val="766"/>
    <w:uiPriority w:val="99"/>
    <w:semiHidden/>
    <w:pPr>
      <w:pBdr/>
      <w:spacing/>
      <w:ind/>
    </w:pPr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5CD05-0BBD-41AB-BAB4-647306F2E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 Иван Дмитриевич</dc:creator>
  <cp:keywords/>
  <cp:revision>3</cp:revision>
  <dcterms:created xsi:type="dcterms:W3CDTF">2023-10-30T02:07:00Z</dcterms:created>
  <dcterms:modified xsi:type="dcterms:W3CDTF">2025-11-06T05:56:08Z</dcterms:modified>
</cp:coreProperties>
</file>