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A4DB6B2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266CF1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0D227128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D5BC4EC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449E972F" w14:textId="77777777" w:rsidR="00CB3B6F" w:rsidRDefault="00CB3B6F" w:rsidP="009A06E1">
      <w:pPr>
        <w:spacing w:after="0"/>
        <w:ind w:firstLine="0"/>
      </w:pPr>
    </w:p>
    <w:p w14:paraId="131AACE2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01672688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D3DED5F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7BC837AA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4B0C7E8D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395FC29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9B7D1E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FC384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606C4F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CBF302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A6AAF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F8E5E6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1098762F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43FAA372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015D1300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6AAE9E85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8044502" w14:textId="5FB25689" w:rsidR="00CB3B6F" w:rsidRPr="003B5106" w:rsidRDefault="00A34CF8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A34CF8">
        <w:rPr>
          <w:szCs w:val="28"/>
          <w:u w:val="single"/>
        </w:rPr>
        <w:t>Электромагнитные поля и</w:t>
      </w:r>
      <w:r>
        <w:rPr>
          <w:szCs w:val="28"/>
          <w:u w:val="single"/>
        </w:rPr>
        <w:t xml:space="preserve"> расчёт параметров</w:t>
      </w:r>
      <w:r w:rsidRPr="00A34CF8">
        <w:rPr>
          <w:szCs w:val="28"/>
          <w:u w:val="single"/>
        </w:rPr>
        <w:t xml:space="preserve"> молниезащит</w:t>
      </w:r>
      <w:r>
        <w:rPr>
          <w:szCs w:val="28"/>
          <w:u w:val="single"/>
        </w:rPr>
        <w:t>ы</w:t>
      </w:r>
      <w:r w:rsidR="000546F5">
        <w:rPr>
          <w:u w:val="single"/>
        </w:rPr>
        <w:t xml:space="preserve">: задачи </w:t>
      </w:r>
      <w:r>
        <w:rPr>
          <w:u w:val="single"/>
        </w:rPr>
        <w:t>28, 12.1</w:t>
      </w:r>
      <w:r w:rsidR="00FE37A7">
        <w:rPr>
          <w:u w:val="single"/>
        </w:rPr>
        <w:t xml:space="preserve"> (вариант № </w:t>
      </w:r>
      <w:r w:rsidR="00BD7311">
        <w:rPr>
          <w:u w:val="single"/>
        </w:rPr>
        <w:t>4</w:t>
      </w:r>
      <w:r w:rsidR="00FE37A7">
        <w:rPr>
          <w:u w:val="single"/>
        </w:rPr>
        <w:t>)</w:t>
      </w:r>
    </w:p>
    <w:p w14:paraId="66D84A38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2A4472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34A397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18C9BE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A467DF5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D5AF5F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59A2BD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691AD28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DAC9247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07470DC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E1A4AD8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21B5E650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A513FA0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BD7311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A02B3ED" w14:textId="6A5DDD00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BD7311">
        <w:rPr>
          <w:szCs w:val="28"/>
          <w:u w:val="single"/>
        </w:rPr>
        <w:t>1762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BD7311">
        <w:rPr>
          <w:szCs w:val="28"/>
        </w:rPr>
        <w:t xml:space="preserve">   </w:t>
      </w:r>
      <w:proofErr w:type="spellStart"/>
      <w:r w:rsidR="00BD7311">
        <w:rPr>
          <w:szCs w:val="28"/>
          <w:u w:val="single"/>
        </w:rPr>
        <w:t>И.Д.Курочкин</w:t>
      </w:r>
      <w:proofErr w:type="spellEnd"/>
    </w:p>
    <w:p w14:paraId="54BD88AD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BD7311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06313F2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A514B29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BD2503" w14:textId="77777777" w:rsidR="00CB3B6F" w:rsidRDefault="00CB3B6F" w:rsidP="00A34CF8">
      <w:pPr>
        <w:autoSpaceDE w:val="0"/>
        <w:spacing w:after="0"/>
        <w:ind w:firstLine="0"/>
        <w:rPr>
          <w:szCs w:val="28"/>
        </w:rPr>
      </w:pPr>
    </w:p>
    <w:p w14:paraId="724191A5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87D5190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5AAEED6F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03D7994A" w14:textId="77777777" w:rsidR="00CB3B6F" w:rsidRDefault="00CB3B6F" w:rsidP="009A06E1">
      <w:pPr>
        <w:autoSpaceDE w:val="0"/>
        <w:spacing w:after="0"/>
        <w:ind w:firstLine="0"/>
      </w:pPr>
    </w:p>
    <w:p w14:paraId="012056D2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50AF6CD6" w14:textId="77777777" w:rsidR="000546F5" w:rsidRPr="00D91AE5" w:rsidRDefault="00FE37A7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A34CF8">
        <w:rPr>
          <w:b/>
          <w:sz w:val="28"/>
          <w:szCs w:val="28"/>
        </w:rPr>
        <w:t>28</w:t>
      </w:r>
    </w:p>
    <w:p w14:paraId="74EF3092" w14:textId="77777777" w:rsidR="000546F5" w:rsidRDefault="000546F5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17274CC0" w14:textId="77777777" w:rsidR="00D91AE5" w:rsidRDefault="00A34CF8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6E4BD4">
        <w:rPr>
          <w:color w:val="000000"/>
          <w:szCs w:val="28"/>
        </w:rPr>
        <w:t xml:space="preserve">На каком расстоянии </w:t>
      </w:r>
      <w:proofErr w:type="spellStart"/>
      <w:r w:rsidRPr="006E4BD4">
        <w:rPr>
          <w:i/>
          <w:color w:val="000000"/>
          <w:szCs w:val="28"/>
          <w:lang w:val="en-US"/>
        </w:rPr>
        <w:t>R</w:t>
      </w:r>
      <w:r w:rsidRPr="006E4BD4">
        <w:rPr>
          <w:color w:val="000000"/>
          <w:szCs w:val="28"/>
          <w:vertAlign w:val="subscript"/>
          <w:lang w:val="en-US"/>
        </w:rPr>
        <w:t>min</w:t>
      </w:r>
      <w:proofErr w:type="spellEnd"/>
      <w:r w:rsidRPr="003058DB">
        <w:rPr>
          <w:color w:val="000000"/>
          <w:szCs w:val="28"/>
        </w:rPr>
        <w:t xml:space="preserve"> </w:t>
      </w:r>
      <w:r w:rsidRPr="006E4BD4">
        <w:rPr>
          <w:color w:val="000000"/>
          <w:szCs w:val="28"/>
        </w:rPr>
        <w:t xml:space="preserve">от </w:t>
      </w:r>
      <w:r w:rsidRPr="006E4BD4">
        <w:rPr>
          <w:szCs w:val="28"/>
        </w:rPr>
        <w:t xml:space="preserve">антенны радиолокационной станции (РЛС) СВЧ </w:t>
      </w:r>
      <w:r w:rsidRPr="006E4BD4">
        <w:rPr>
          <w:color w:val="000000"/>
          <w:szCs w:val="28"/>
        </w:rPr>
        <w:t xml:space="preserve">диапазона можно разместить рабочее место для работы в течение 8 часов и жилую зону, если мощность излучения </w:t>
      </w:r>
      <w:r w:rsidRPr="006E4BD4">
        <w:rPr>
          <w:i/>
          <w:color w:val="000000"/>
          <w:szCs w:val="28"/>
        </w:rPr>
        <w:t>Р</w:t>
      </w:r>
      <w:r w:rsidRPr="006E4BD4">
        <w:rPr>
          <w:color w:val="000000"/>
          <w:szCs w:val="28"/>
        </w:rPr>
        <w:t xml:space="preserve">, Вт, направленность излучения в режиме сканирования </w:t>
      </w:r>
      <w:r w:rsidRPr="006E4BD4">
        <w:rPr>
          <w:i/>
          <w:color w:val="000000"/>
          <w:szCs w:val="28"/>
          <w:lang w:val="en-US"/>
        </w:rPr>
        <w:t>G</w:t>
      </w:r>
      <w:r w:rsidRPr="006E4BD4">
        <w:rPr>
          <w:color w:val="000000"/>
          <w:szCs w:val="28"/>
        </w:rPr>
        <w:t>.</w:t>
      </w:r>
    </w:p>
    <w:p w14:paraId="59B81107" w14:textId="77777777" w:rsidR="00D91AE5" w:rsidRPr="00C260F4" w:rsidRDefault="00C260F4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  <w:lang w:eastAsia="ru-RU"/>
        </w:rPr>
        <w:t xml:space="preserve">Вариант 7 исходных данных: </w:t>
      </w:r>
      <w:r>
        <w:rPr>
          <w:szCs w:val="28"/>
          <w:lang w:val="en-US" w:eastAsia="ru-RU"/>
        </w:rPr>
        <w:t>P</w:t>
      </w:r>
      <w:r w:rsidRPr="00BD7311">
        <w:rPr>
          <w:szCs w:val="28"/>
          <w:lang w:eastAsia="ru-RU"/>
        </w:rPr>
        <w:t xml:space="preserve"> –</w:t>
      </w:r>
      <w:r w:rsidR="00A34CF8">
        <w:rPr>
          <w:szCs w:val="28"/>
          <w:lang w:eastAsia="ru-RU"/>
        </w:rPr>
        <w:t xml:space="preserve"> 150 Вт,</w:t>
      </w:r>
      <w:r w:rsidRPr="00BD7311">
        <w:rPr>
          <w:szCs w:val="28"/>
          <w:lang w:eastAsia="ru-RU"/>
        </w:rPr>
        <w:t xml:space="preserve"> </w:t>
      </w:r>
      <w:r w:rsidR="00A34CF8">
        <w:rPr>
          <w:szCs w:val="28"/>
          <w:lang w:eastAsia="ru-RU"/>
        </w:rPr>
        <w:t>T</w:t>
      </w:r>
      <w:r w:rsidRPr="00BD7311">
        <w:rPr>
          <w:szCs w:val="28"/>
          <w:lang w:eastAsia="ru-RU"/>
        </w:rPr>
        <w:t xml:space="preserve"> –</w:t>
      </w:r>
      <w:r>
        <w:rPr>
          <w:szCs w:val="28"/>
          <w:lang w:eastAsia="ru-RU"/>
        </w:rPr>
        <w:t xml:space="preserve"> </w:t>
      </w:r>
      <w:r w:rsidR="00A34CF8">
        <w:rPr>
          <w:szCs w:val="28"/>
          <w:lang w:eastAsia="ru-RU"/>
        </w:rPr>
        <w:t>10 мин</w:t>
      </w:r>
      <w:r>
        <w:rPr>
          <w:szCs w:val="28"/>
          <w:lang w:eastAsia="ru-RU"/>
        </w:rPr>
        <w:t>,</w:t>
      </w:r>
      <w:r w:rsidRPr="00BD7311">
        <w:rPr>
          <w:szCs w:val="28"/>
          <w:lang w:eastAsia="ru-RU"/>
        </w:rPr>
        <w:t xml:space="preserve"> </w:t>
      </w:r>
      <w:r w:rsidR="00A34CF8" w:rsidRPr="00A34CF8">
        <w:rPr>
          <w:szCs w:val="28"/>
          <w:lang w:eastAsia="ru-RU"/>
        </w:rPr>
        <w:t>G</w:t>
      </w:r>
      <w:r w:rsidRPr="00BD7311">
        <w:rPr>
          <w:szCs w:val="28"/>
          <w:lang w:eastAsia="ru-RU"/>
        </w:rPr>
        <w:t xml:space="preserve"> –</w:t>
      </w:r>
      <w:r>
        <w:rPr>
          <w:szCs w:val="28"/>
          <w:lang w:eastAsia="ru-RU"/>
        </w:rPr>
        <w:t xml:space="preserve"> </w:t>
      </w:r>
      <w:r w:rsidR="00A34CF8">
        <w:rPr>
          <w:szCs w:val="28"/>
          <w:lang w:eastAsia="ru-RU"/>
        </w:rPr>
        <w:t>300</w:t>
      </w:r>
      <w:r>
        <w:rPr>
          <w:szCs w:val="28"/>
          <w:lang w:eastAsia="ru-RU"/>
        </w:rPr>
        <w:t>.</w:t>
      </w:r>
    </w:p>
    <w:p w14:paraId="05722AFD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07E7DF8A" w14:textId="77777777" w:rsidR="00D91AE5" w:rsidRDefault="00A34CF8" w:rsidP="00A34CF8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A34CF8">
        <w:rPr>
          <w:szCs w:val="28"/>
        </w:rPr>
        <w:t xml:space="preserve">Предельно допустимую плотность потока энергии (ПДУ) </w:t>
      </w:r>
      <w:proofErr w:type="spellStart"/>
      <w:r w:rsidRPr="00A34CF8">
        <w:rPr>
          <w:szCs w:val="28"/>
        </w:rPr>
        <w:t>σ</w:t>
      </w:r>
      <w:r w:rsidRPr="00A34CF8">
        <w:rPr>
          <w:szCs w:val="28"/>
          <w:vertAlign w:val="subscript"/>
        </w:rPr>
        <w:t>доп</w:t>
      </w:r>
      <w:proofErr w:type="spellEnd"/>
      <w:r w:rsidRPr="00A34CF8">
        <w:rPr>
          <w:szCs w:val="28"/>
        </w:rPr>
        <w:t>, мкВт/см2, вычисл</w:t>
      </w:r>
      <w:r>
        <w:rPr>
          <w:szCs w:val="28"/>
        </w:rPr>
        <w:t>им</w:t>
      </w:r>
      <w:r w:rsidRPr="00A34CF8">
        <w:rPr>
          <w:szCs w:val="28"/>
        </w:rPr>
        <w:t xml:space="preserve"> по формуле</w:t>
      </w:r>
      <w:r>
        <w:rPr>
          <w:szCs w:val="28"/>
        </w:rPr>
        <w:t>:</w:t>
      </w:r>
    </w:p>
    <w:p w14:paraId="65776A60" w14:textId="77777777" w:rsidR="00A34CF8" w:rsidRPr="00A34CF8" w:rsidRDefault="00000000" w:rsidP="00A34CF8">
      <w:pPr>
        <w:autoSpaceDE w:val="0"/>
        <w:autoSpaceDN w:val="0"/>
        <w:adjustRightInd w:val="0"/>
        <w:spacing w:after="0"/>
        <w:ind w:firstLine="720"/>
        <w:rPr>
          <w:color w:val="000000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Cs w:val="28"/>
                </w:rPr>
                <m:t>σ</m:t>
              </m:r>
            </m:e>
            <m:sub>
              <m:r>
                <w:rPr>
                  <w:rFonts w:ascii="Cambria Math"/>
                  <w:color w:val="000000"/>
                  <w:szCs w:val="28"/>
                </w:rPr>
                <m:t>доп</m:t>
              </m:r>
            </m:sub>
          </m:sSub>
          <m: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P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T</m:t>
              </m:r>
            </m:den>
          </m:f>
          <m: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150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10</m:t>
              </m:r>
            </m:den>
          </m:f>
          <m:r>
            <w:rPr>
              <w:rFonts w:ascii="Cambria Math"/>
              <w:color w:val="000000"/>
              <w:szCs w:val="28"/>
              <w:lang w:val="en-US"/>
            </w:rPr>
            <m:t>=15</m:t>
          </m:r>
        </m:oMath>
      </m:oMathPara>
    </w:p>
    <w:p w14:paraId="3138DC63" w14:textId="77777777" w:rsidR="00A34CF8" w:rsidRPr="006E4BD4" w:rsidRDefault="00A34CF8" w:rsidP="00A34CF8">
      <w:pPr>
        <w:shd w:val="clear" w:color="auto" w:fill="FFFFFF"/>
        <w:spacing w:after="0"/>
        <w:ind w:firstLine="708"/>
        <w:rPr>
          <w:color w:val="000000"/>
          <w:szCs w:val="28"/>
        </w:rPr>
      </w:pPr>
      <w:r>
        <w:rPr>
          <w:color w:val="000000"/>
          <w:szCs w:val="28"/>
        </w:rPr>
        <w:t>Тогда м</w:t>
      </w:r>
      <w:r w:rsidRPr="006E4BD4">
        <w:rPr>
          <w:color w:val="000000"/>
          <w:szCs w:val="28"/>
        </w:rPr>
        <w:t xml:space="preserve">инимально допустимое расстояние </w:t>
      </w:r>
      <w:proofErr w:type="spellStart"/>
      <w:r w:rsidRPr="006E4BD4">
        <w:rPr>
          <w:i/>
          <w:color w:val="000000"/>
          <w:szCs w:val="28"/>
          <w:lang w:val="en-US"/>
        </w:rPr>
        <w:t>R</w:t>
      </w:r>
      <w:r w:rsidRPr="006E4BD4">
        <w:rPr>
          <w:color w:val="000000"/>
          <w:szCs w:val="28"/>
          <w:vertAlign w:val="subscript"/>
          <w:lang w:val="en-US"/>
        </w:rPr>
        <w:t>min</w:t>
      </w:r>
      <w:proofErr w:type="spellEnd"/>
      <w:r w:rsidRPr="006E4BD4">
        <w:rPr>
          <w:color w:val="000000"/>
          <w:szCs w:val="28"/>
          <w:vertAlign w:val="subscript"/>
        </w:rPr>
        <w:t xml:space="preserve">, </w:t>
      </w:r>
      <w:r w:rsidRPr="006E4BD4">
        <w:rPr>
          <w:color w:val="000000"/>
          <w:szCs w:val="28"/>
        </w:rPr>
        <w:t>м</w:t>
      </w:r>
      <w:r w:rsidRPr="006E4BD4">
        <w:rPr>
          <w:color w:val="000000"/>
          <w:szCs w:val="28"/>
          <w:vertAlign w:val="subscript"/>
        </w:rPr>
        <w:t>,</w:t>
      </w:r>
      <w:r w:rsidRPr="006E4BD4">
        <w:rPr>
          <w:color w:val="000000"/>
          <w:szCs w:val="28"/>
        </w:rPr>
        <w:t xml:space="preserve"> нахождения персонала от антенны земной:</w:t>
      </w:r>
    </w:p>
    <w:p w14:paraId="6D6B90F0" w14:textId="77777777" w:rsidR="00A34CF8" w:rsidRPr="00A34CF8" w:rsidRDefault="00000000" w:rsidP="00A34CF8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Cs w:val="28"/>
                </w:rPr>
                <m:t>min</m:t>
              </m:r>
            </m:sub>
          </m:sSub>
          <m: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  <m:r>
                    <w:rPr>
                      <w:rFonts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r>
                    <w:rPr>
                      <w:rFonts w:ascii="Cambria Math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Cs w:val="28"/>
                    </w:rPr>
                    <m:t>θ</m:t>
                  </m:r>
                  <m:r>
                    <w:rPr>
                      <w:rFonts w:ascii="Cambria Math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Cs w:val="28"/>
                    </w:rPr>
                    <m:t>π⋅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/>
                          <w:szCs w:val="28"/>
                        </w:rPr>
                        <m:t>доп</m:t>
                      </m:r>
                    </m:sub>
                  </m:sSub>
                </m:den>
              </m:f>
            </m:e>
          </m:rad>
          <m: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8"/>
                    </w:rPr>
                    <m:t>150</m:t>
                  </m:r>
                  <m:r>
                    <w:rPr>
                      <w:rFonts w:hAnsi="Cambria Math"/>
                      <w:szCs w:val="28"/>
                    </w:rPr>
                    <m:t>⋅</m:t>
                  </m:r>
                  <m:r>
                    <w:rPr>
                      <w:rFonts w:ascii="Cambria Math" w:hAnsi="Cambria Math"/>
                      <w:szCs w:val="28"/>
                    </w:rPr>
                    <m:t>300</m:t>
                  </m:r>
                </m:num>
                <m:den>
                  <m:r>
                    <w:rPr>
                      <w:rFonts w:ascii="Cambria Math"/>
                      <w:szCs w:val="28"/>
                    </w:rPr>
                    <m:t>4</m:t>
                  </m:r>
                  <m:r>
                    <w:rPr>
                      <w:rFonts w:ascii="Cambria Math" w:hAnsi="Cambria Math"/>
                      <w:szCs w:val="28"/>
                    </w:rPr>
                    <m:t>π⋅</m:t>
                  </m:r>
                  <m:r>
                    <w:rPr>
                      <w:rFonts w:ascii="Cambria Math"/>
                      <w:szCs w:val="28"/>
                    </w:rPr>
                    <m:t>15</m:t>
                  </m:r>
                </m:den>
              </m:f>
              <m:r>
                <w:rPr>
                  <w:rFonts w:ascii="Cambria Math"/>
                  <w:szCs w:val="28"/>
                </w:rPr>
                <m:t xml:space="preserve">=48,54 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м</m:t>
              </m:r>
            </m:e>
          </m:rad>
        </m:oMath>
      </m:oMathPara>
    </w:p>
    <w:p w14:paraId="52A43242" w14:textId="77777777" w:rsidR="00A34CF8" w:rsidRPr="00A34CF8" w:rsidRDefault="00A34CF8" w:rsidP="00A34CF8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 xml:space="preserve">Ответ: </w:t>
      </w:r>
      <w:r w:rsidRPr="006E4BD4">
        <w:rPr>
          <w:color w:val="000000"/>
          <w:szCs w:val="28"/>
        </w:rPr>
        <w:t>можно разместить рабочее место для работы в течение 8 часов и жилую зону</w:t>
      </w:r>
      <w:r>
        <w:rPr>
          <w:color w:val="000000"/>
          <w:szCs w:val="28"/>
        </w:rPr>
        <w:t xml:space="preserve"> на расстоянии не менее 48,54 м от антенны</w:t>
      </w:r>
      <w:r w:rsidRPr="00A34CF8">
        <w:rPr>
          <w:szCs w:val="28"/>
        </w:rPr>
        <w:t xml:space="preserve"> </w:t>
      </w:r>
      <w:r w:rsidRPr="006E4BD4">
        <w:rPr>
          <w:szCs w:val="28"/>
        </w:rPr>
        <w:t>радиолокационной станции</w:t>
      </w:r>
      <w:r>
        <w:rPr>
          <w:szCs w:val="28"/>
        </w:rPr>
        <w:t>.</w:t>
      </w:r>
    </w:p>
    <w:p w14:paraId="0028FD8D" w14:textId="77777777" w:rsidR="00A34CF8" w:rsidRDefault="00A34CF8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3F93A918" w14:textId="77777777" w:rsidR="00D91AE5" w:rsidRP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</w:t>
      </w:r>
      <w:r w:rsidR="00A34CF8">
        <w:rPr>
          <w:b/>
          <w:szCs w:val="28"/>
          <w:lang w:eastAsia="ru-RU"/>
        </w:rPr>
        <w:t>2.1</w:t>
      </w:r>
    </w:p>
    <w:p w14:paraId="1ECAD145" w14:textId="77777777" w:rsidR="00D91AE5" w:rsidRPr="00D91AE5" w:rsidRDefault="00A5364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65CAF3DE" w14:textId="77777777" w:rsidR="00D91AE5" w:rsidRDefault="0044483E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>Рассчитать внешнюю изолированную молниезащиту (все параметры зоны защиты), нарисовать в масштабе схему молниезащиты</w:t>
      </w:r>
      <w:r w:rsidR="00D91AE5" w:rsidRPr="00D91AE5">
        <w:rPr>
          <w:szCs w:val="28"/>
          <w:lang w:eastAsia="ru-RU"/>
        </w:rPr>
        <w:t>.</w:t>
      </w:r>
    </w:p>
    <w:p w14:paraId="35FA8781" w14:textId="77777777" w:rsidR="0044483E" w:rsidRDefault="00C260F4" w:rsidP="0044483E">
      <w:pPr>
        <w:widowControl/>
        <w:autoSpaceDE w:val="0"/>
        <w:autoSpaceDN w:val="0"/>
        <w:adjustRightInd w:val="0"/>
        <w:spacing w:after="0"/>
      </w:pPr>
      <w:r>
        <w:rPr>
          <w:szCs w:val="28"/>
          <w:lang w:eastAsia="ru-RU"/>
        </w:rPr>
        <w:t xml:space="preserve">Вариант 7 исходных данных: </w:t>
      </w:r>
      <w:r w:rsidR="0044483E">
        <w:t>здание архива в многоэтажном строении (ниже 60 м)</w:t>
      </w:r>
      <w:r w:rsidR="0044483E">
        <w:rPr>
          <w:szCs w:val="28"/>
          <w:lang w:eastAsia="ru-RU"/>
        </w:rPr>
        <w:t>,</w:t>
      </w:r>
      <w:r w:rsidR="0044483E" w:rsidRPr="0044483E">
        <w:t xml:space="preserve"> </w:t>
      </w:r>
      <w:r w:rsidR="0044483E">
        <w:t>вид молниеотвода – одиночный стержневой, высота молниеотвода</w:t>
      </w:r>
      <w:r w:rsidR="00F649C7">
        <w:t xml:space="preserve"> h</w:t>
      </w:r>
      <w:r w:rsidR="0044483E">
        <w:t xml:space="preserve"> – 105 м.</w:t>
      </w:r>
    </w:p>
    <w:p w14:paraId="672D435E" w14:textId="77777777" w:rsidR="00D91AE5" w:rsidRDefault="0044483E" w:rsidP="0044483E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t>Рассчитать радиус горизонтального сечения на высоте 45 м.</w:t>
      </w:r>
    </w:p>
    <w:p w14:paraId="4E7E4F61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EB81B19" w14:textId="77777777" w:rsidR="00C260F4" w:rsidRDefault="0044483E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</w:rPr>
        <w:t xml:space="preserve">1. </w:t>
      </w:r>
      <w:r>
        <w:t>По СО 153–34.21.122–2003 здание архива относится к обычным объектам, как м</w:t>
      </w:r>
      <w:r w:rsidRPr="0044483E">
        <w:t>узеи и археологические памятники</w:t>
      </w:r>
      <w:r>
        <w:t>. Значит уровень надежности будем считать за Р</w:t>
      </w:r>
      <w:r w:rsidRPr="0044483E">
        <w:rPr>
          <w:vertAlign w:val="subscript"/>
        </w:rPr>
        <w:t>з</w:t>
      </w:r>
      <w:r>
        <w:t xml:space="preserve"> = 0,9.</w:t>
      </w:r>
    </w:p>
    <w:p w14:paraId="57F46646" w14:textId="77777777" w:rsidR="00D80E07" w:rsidRDefault="0044483E" w:rsidP="0044483E">
      <w:pPr>
        <w:widowControl/>
        <w:autoSpaceDE w:val="0"/>
        <w:autoSpaceDN w:val="0"/>
        <w:adjustRightInd w:val="0"/>
        <w:spacing w:after="0"/>
      </w:pPr>
      <w:r>
        <w:rPr>
          <w:szCs w:val="28"/>
          <w:lang w:eastAsia="ru-RU"/>
        </w:rPr>
        <w:t xml:space="preserve">2. </w:t>
      </w:r>
      <w:r>
        <w:t>Вычислим размеры зон защиты для одиночного стержневого молниеотвода (по п. 2.1):</w:t>
      </w:r>
    </w:p>
    <w:p w14:paraId="56045D40" w14:textId="77777777" w:rsidR="0044483E" w:rsidRDefault="0044483E" w:rsidP="0044483E">
      <w:pPr>
        <w:widowControl/>
        <w:autoSpaceDE w:val="0"/>
        <w:autoSpaceDN w:val="0"/>
        <w:adjustRightInd w:val="0"/>
        <w:spacing w:after="0"/>
      </w:pPr>
      <w:r>
        <w:t>В случае надёжности защиты Рз=0,9, при высоте молниеотвода h от 100 до 150 м:</w:t>
      </w:r>
    </w:p>
    <w:p w14:paraId="007A4795" w14:textId="77777777" w:rsidR="0044483E" w:rsidRPr="00F649C7" w:rsidRDefault="00000000" w:rsidP="0044483E">
      <w:pPr>
        <w:widowControl/>
        <w:autoSpaceDE w:val="0"/>
        <w:autoSpaceDN w:val="0"/>
        <w:adjustRightInd w:val="0"/>
        <w:spacing w:after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sym w:font="Symbol" w:char="F03D"/>
          </m:r>
          <m:r>
            <m:rPr>
              <m:sty m:val="p"/>
            </m:rPr>
            <w:rPr>
              <w:rFonts w:ascii="Cambria Math" w:hAnsi="Cambria Math"/>
            </w:rPr>
            <m:t xml:space="preserve"> 0,85h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 xml:space="preserve">89,25 </m:t>
          </m:r>
          <m:r>
            <w:rPr>
              <w:rFonts w:ascii="Cambria Math" w:hAnsi="Cambria Math"/>
            </w:rPr>
            <m:t>м</m:t>
          </m:r>
        </m:oMath>
      </m:oMathPara>
    </w:p>
    <w:p w14:paraId="6E18BEBF" w14:textId="77777777" w:rsidR="00F649C7" w:rsidRPr="00F649C7" w:rsidRDefault="00F649C7" w:rsidP="00F649C7">
      <w:pPr>
        <w:widowControl/>
        <w:autoSpaceDE w:val="0"/>
        <w:autoSpaceDN w:val="0"/>
        <w:adjustRightInd w:val="0"/>
        <w:spacing w:after="0"/>
        <w:ind w:firstLine="0"/>
      </w:pPr>
    </w:p>
    <w:p w14:paraId="465A9841" w14:textId="77777777" w:rsidR="00F649C7" w:rsidRPr="00F649C7" w:rsidRDefault="00000000" w:rsidP="0044483E">
      <w:pPr>
        <w:widowControl/>
        <w:autoSpaceDE w:val="0"/>
        <w:autoSpaceDN w:val="0"/>
        <w:adjustRightInd w:val="0"/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w:sym w:font="Symbol" w:char="F05B"/>
          </m:r>
          <m:r>
            <m:rPr>
              <m:sty m:val="p"/>
            </m:rPr>
            <w:rPr>
              <w:rFonts w:ascii="Cambria Math" w:hAnsi="Cambria Math"/>
            </w:rPr>
            <m:t xml:space="preserve"> 1,2-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h-100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sym w:font="Symbol" w:char="F05D"/>
          </m:r>
          <m:r>
            <m:rPr>
              <m:sty m:val="p"/>
            </m:rPr>
            <w:rPr>
              <w:rFonts w:ascii="Cambria Math" w:hAnsi="Cambria Math"/>
            </w:rPr>
            <m:t xml:space="preserve"> h=125,475 м</m:t>
          </m:r>
        </m:oMath>
      </m:oMathPara>
    </w:p>
    <w:p w14:paraId="1C8FC62A" w14:textId="77777777" w:rsidR="00F649C7" w:rsidRDefault="00F649C7" w:rsidP="0044483E">
      <w:pPr>
        <w:widowControl/>
        <w:autoSpaceDE w:val="0"/>
        <w:autoSpaceDN w:val="0"/>
        <w:adjustRightInd w:val="0"/>
        <w:spacing w:after="0"/>
      </w:pPr>
      <w:r>
        <w:t xml:space="preserve">Рассчитаем радиус горизонтального сечения </w:t>
      </w:r>
      <w:proofErr w:type="spellStart"/>
      <w:r>
        <w:t>r</w:t>
      </w:r>
      <w:r w:rsidRPr="00F649C7">
        <w:rPr>
          <w:vertAlign w:val="subscript"/>
        </w:rPr>
        <w:t>х</w:t>
      </w:r>
      <w:proofErr w:type="spellEnd"/>
      <w:r>
        <w:t xml:space="preserve"> на высоте </w:t>
      </w:r>
      <w:proofErr w:type="spellStart"/>
      <w:r>
        <w:t>h</w:t>
      </w:r>
      <w:r w:rsidRPr="00F649C7">
        <w:rPr>
          <w:vertAlign w:val="subscript"/>
        </w:rPr>
        <w:t>x</w:t>
      </w:r>
      <w:proofErr w:type="spellEnd"/>
      <w:r>
        <w:t xml:space="preserve"> = 45 м:</w:t>
      </w:r>
    </w:p>
    <w:p w14:paraId="52B1F6D9" w14:textId="77777777" w:rsidR="00F649C7" w:rsidRPr="00D63B81" w:rsidRDefault="00000000" w:rsidP="0044483E">
      <w:pPr>
        <w:widowControl/>
        <w:autoSpaceDE w:val="0"/>
        <w:autoSpaceDN w:val="0"/>
        <w:adjustRightInd w:val="0"/>
        <w:spacing w:after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×(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125,475 ×(89,25-45 )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89,25 </m:t>
              </m:r>
            </m:den>
          </m:f>
          <m:r>
            <w:rPr>
              <w:rFonts w:ascii="Cambria Math" w:hAnsi="Cambria Math"/>
            </w:rPr>
            <m:t>=62,21 м</m:t>
          </m:r>
        </m:oMath>
      </m:oMathPara>
    </w:p>
    <w:p w14:paraId="1057C883" w14:textId="77777777" w:rsidR="00D63B81" w:rsidRPr="008413B8" w:rsidRDefault="00D63B81" w:rsidP="0044483E">
      <w:pPr>
        <w:widowControl/>
        <w:autoSpaceDE w:val="0"/>
        <w:autoSpaceDN w:val="0"/>
        <w:adjustRightInd w:val="0"/>
        <w:spacing w:after="0"/>
        <w:rPr>
          <w:lang w:val="en-US"/>
        </w:rPr>
      </w:pPr>
      <w:r>
        <w:t xml:space="preserve">3. </w:t>
      </w:r>
      <w:r w:rsidR="008413B8">
        <w:t>Нарисуем в масштабе схему молниезащиты</w:t>
      </w:r>
    </w:p>
    <w:p w14:paraId="12B40FBA" w14:textId="77777777" w:rsidR="00D63B81" w:rsidRDefault="00D63B81" w:rsidP="00D63B81">
      <w:pPr>
        <w:keepNext/>
        <w:widowControl/>
        <w:autoSpaceDE w:val="0"/>
        <w:autoSpaceDN w:val="0"/>
        <w:adjustRightInd w:val="0"/>
        <w:spacing w:after="0"/>
        <w:jc w:val="center"/>
      </w:pPr>
      <w:r w:rsidRPr="00D63B81">
        <w:rPr>
          <w:noProof/>
        </w:rPr>
        <w:lastRenderedPageBreak/>
        <w:drawing>
          <wp:inline distT="0" distB="0" distL="0" distR="0" wp14:anchorId="05293B76" wp14:editId="19DACD73">
            <wp:extent cx="4894685" cy="52578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5430" cy="525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06A6" w14:textId="77777777" w:rsidR="00D63B81" w:rsidRDefault="00D63B81" w:rsidP="00D63B81">
      <w:pPr>
        <w:pStyle w:val="a8"/>
        <w:spacing w:before="0" w:after="0"/>
        <w:ind w:firstLine="70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Одиночный стержневой молниеотвод:</w:t>
      </w:r>
      <w:r w:rsidRPr="00D63B81">
        <w:t xml:space="preserve"> </w:t>
      </w:r>
    </w:p>
    <w:p w14:paraId="4E27CAFF" w14:textId="77777777" w:rsidR="00D63B81" w:rsidRDefault="00D63B81" w:rsidP="00D63B81">
      <w:pPr>
        <w:pStyle w:val="a8"/>
        <w:spacing w:before="0" w:after="0"/>
        <w:ind w:firstLine="709"/>
        <w:jc w:val="center"/>
      </w:pPr>
      <w:r>
        <w:t xml:space="preserve">1 – граница зоны защиты на уровне земли; </w:t>
      </w:r>
    </w:p>
    <w:p w14:paraId="67A3776B" w14:textId="77777777" w:rsidR="00D63B81" w:rsidRPr="00D63B81" w:rsidRDefault="00D63B81" w:rsidP="00D63B81">
      <w:pPr>
        <w:pStyle w:val="a8"/>
        <w:spacing w:before="0" w:after="0"/>
        <w:ind w:firstLine="709"/>
        <w:jc w:val="center"/>
        <w:rPr>
          <w:szCs w:val="20"/>
        </w:rPr>
      </w:pPr>
      <w:r>
        <w:t xml:space="preserve">2 – граница зоны защиты на высоте </w:t>
      </w:r>
      <w:proofErr w:type="spellStart"/>
      <w:r>
        <w:t>h</w:t>
      </w:r>
      <w:r w:rsidRPr="00D63B81">
        <w:rPr>
          <w:vertAlign w:val="subscript"/>
        </w:rPr>
        <w:t>x</w:t>
      </w:r>
      <w:proofErr w:type="spellEnd"/>
    </w:p>
    <w:sectPr w:rsidR="00D63B81" w:rsidRPr="00D63B81" w:rsidSect="00A42616">
      <w:footerReference w:type="default" r:id="rId9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E63DA" w14:textId="77777777" w:rsidR="00265E33" w:rsidRDefault="00265E33">
      <w:r>
        <w:separator/>
      </w:r>
    </w:p>
  </w:endnote>
  <w:endnote w:type="continuationSeparator" w:id="0">
    <w:p w14:paraId="1E49659D" w14:textId="77777777" w:rsidR="00265E33" w:rsidRDefault="00265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B4889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8413B8">
      <w:rPr>
        <w:noProof/>
        <w:szCs w:val="28"/>
      </w:rPr>
      <w:t>3</w:t>
    </w:r>
    <w:r w:rsidRPr="003C5D95">
      <w:rPr>
        <w:szCs w:val="28"/>
      </w:rPr>
      <w:fldChar w:fldCharType="end"/>
    </w:r>
  </w:p>
  <w:p w14:paraId="271A7E5F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ED9A1" w14:textId="77777777" w:rsidR="00265E33" w:rsidRDefault="00265E33">
      <w:r>
        <w:separator/>
      </w:r>
    </w:p>
  </w:footnote>
  <w:footnote w:type="continuationSeparator" w:id="0">
    <w:p w14:paraId="175BC6A5" w14:textId="77777777" w:rsidR="00265E33" w:rsidRDefault="00265E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308151">
    <w:abstractNumId w:val="19"/>
  </w:num>
  <w:num w:numId="2" w16cid:durableId="1107116791">
    <w:abstractNumId w:val="0"/>
  </w:num>
  <w:num w:numId="3" w16cid:durableId="1623923179">
    <w:abstractNumId w:val="16"/>
  </w:num>
  <w:num w:numId="4" w16cid:durableId="1953317411">
    <w:abstractNumId w:val="2"/>
  </w:num>
  <w:num w:numId="5" w16cid:durableId="263809544">
    <w:abstractNumId w:val="18"/>
  </w:num>
  <w:num w:numId="6" w16cid:durableId="202013757">
    <w:abstractNumId w:val="14"/>
  </w:num>
  <w:num w:numId="7" w16cid:durableId="768240970">
    <w:abstractNumId w:val="7"/>
  </w:num>
  <w:num w:numId="8" w16cid:durableId="714086902">
    <w:abstractNumId w:val="3"/>
  </w:num>
  <w:num w:numId="9" w16cid:durableId="1872062137">
    <w:abstractNumId w:val="6"/>
  </w:num>
  <w:num w:numId="10" w16cid:durableId="538589167">
    <w:abstractNumId w:val="15"/>
  </w:num>
  <w:num w:numId="11" w16cid:durableId="976372961">
    <w:abstractNumId w:val="17"/>
  </w:num>
  <w:num w:numId="12" w16cid:durableId="728571192">
    <w:abstractNumId w:val="11"/>
  </w:num>
  <w:num w:numId="13" w16cid:durableId="455829244">
    <w:abstractNumId w:val="21"/>
  </w:num>
  <w:num w:numId="14" w16cid:durableId="1316255589">
    <w:abstractNumId w:val="9"/>
  </w:num>
  <w:num w:numId="15" w16cid:durableId="434255448">
    <w:abstractNumId w:val="8"/>
  </w:num>
  <w:num w:numId="16" w16cid:durableId="1197354187">
    <w:abstractNumId w:val="20"/>
  </w:num>
  <w:num w:numId="17" w16cid:durableId="651713781">
    <w:abstractNumId w:val="10"/>
  </w:num>
  <w:num w:numId="18" w16cid:durableId="2098137447">
    <w:abstractNumId w:val="5"/>
  </w:num>
  <w:num w:numId="19" w16cid:durableId="2115206344">
    <w:abstractNumId w:val="13"/>
  </w:num>
  <w:num w:numId="20" w16cid:durableId="1673029835">
    <w:abstractNumId w:val="12"/>
  </w:num>
  <w:num w:numId="21" w16cid:durableId="1707559510">
    <w:abstractNumId w:val="4"/>
  </w:num>
  <w:num w:numId="22" w16cid:durableId="1886748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F60B8"/>
    <w:rsid w:val="00200995"/>
    <w:rsid w:val="002047F6"/>
    <w:rsid w:val="00205737"/>
    <w:rsid w:val="00214071"/>
    <w:rsid w:val="00216942"/>
    <w:rsid w:val="00247B14"/>
    <w:rsid w:val="00250066"/>
    <w:rsid w:val="00251BB9"/>
    <w:rsid w:val="00263424"/>
    <w:rsid w:val="002645B8"/>
    <w:rsid w:val="002656E8"/>
    <w:rsid w:val="00265E33"/>
    <w:rsid w:val="0028455C"/>
    <w:rsid w:val="0029163A"/>
    <w:rsid w:val="00291A4E"/>
    <w:rsid w:val="00291FB1"/>
    <w:rsid w:val="0029230C"/>
    <w:rsid w:val="00295ABC"/>
    <w:rsid w:val="00297917"/>
    <w:rsid w:val="00297D25"/>
    <w:rsid w:val="002B13A4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6378"/>
    <w:rsid w:val="00344664"/>
    <w:rsid w:val="00344E2A"/>
    <w:rsid w:val="00362B82"/>
    <w:rsid w:val="00364CAC"/>
    <w:rsid w:val="00365709"/>
    <w:rsid w:val="00386F43"/>
    <w:rsid w:val="00387C86"/>
    <w:rsid w:val="003A5651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483E"/>
    <w:rsid w:val="004539F4"/>
    <w:rsid w:val="004612DA"/>
    <w:rsid w:val="00462065"/>
    <w:rsid w:val="00466718"/>
    <w:rsid w:val="00473237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5AD6"/>
    <w:rsid w:val="005A33C4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3CA1"/>
    <w:rsid w:val="00642802"/>
    <w:rsid w:val="0064386F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40CA"/>
    <w:rsid w:val="00734BA4"/>
    <w:rsid w:val="0074181A"/>
    <w:rsid w:val="0075091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648"/>
    <w:rsid w:val="007F54D5"/>
    <w:rsid w:val="007F73BA"/>
    <w:rsid w:val="00804B95"/>
    <w:rsid w:val="0081023B"/>
    <w:rsid w:val="0081150F"/>
    <w:rsid w:val="00816993"/>
    <w:rsid w:val="008413B8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71AC"/>
    <w:rsid w:val="008B3809"/>
    <w:rsid w:val="008C67A8"/>
    <w:rsid w:val="008C7226"/>
    <w:rsid w:val="008D4E04"/>
    <w:rsid w:val="008D5257"/>
    <w:rsid w:val="008E207A"/>
    <w:rsid w:val="008E3EBD"/>
    <w:rsid w:val="008E483B"/>
    <w:rsid w:val="008E62C5"/>
    <w:rsid w:val="008E7042"/>
    <w:rsid w:val="008E7B57"/>
    <w:rsid w:val="008E7D61"/>
    <w:rsid w:val="0090143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4CF8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A4F7E"/>
    <w:rsid w:val="00AA79B9"/>
    <w:rsid w:val="00AA7D33"/>
    <w:rsid w:val="00AC03C9"/>
    <w:rsid w:val="00AC1235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D7311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3B81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52DB"/>
    <w:rsid w:val="00DE0051"/>
    <w:rsid w:val="00DF2899"/>
    <w:rsid w:val="00DF462A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49C7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99E39B4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DA65C-3239-4158-9592-A8FD76504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Курочкин Иван Дмитриевич</dc:creator>
  <cp:keywords/>
  <cp:lastModifiedBy>Курочкин Иван Дмитриевич</cp:lastModifiedBy>
  <cp:revision>2</cp:revision>
  <cp:lastPrinted>2023-02-15T03:57:00Z</cp:lastPrinted>
  <dcterms:created xsi:type="dcterms:W3CDTF">2023-11-23T06:06:00Z</dcterms:created>
  <dcterms:modified xsi:type="dcterms:W3CDTF">2023-11-23T06:06:00Z</dcterms:modified>
</cp:coreProperties>
</file>