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969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180"/>
        <w:gridCol w:w="3709"/>
        <w:gridCol w:w="272"/>
        <w:gridCol w:w="1671"/>
        <w:gridCol w:w="272"/>
        <w:gridCol w:w="2534"/>
      </w:tblGrid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t xml:space="preserve">Министерство науки и высшего образования РФ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Федеральное государственное автономное</w:t>
            </w:r>
            <w:r/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образовательное учреждение высшего образования</w:t>
            </w:r>
            <w:r/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«СИБИРСКИЙ ФЕДЕРАЛЬНЫЙ УНИВЕРСИТЕТ»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bottom w:val="single" w:color="auto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Институт космических и информационных технологий</w:t>
            </w:r>
            <w:r/>
          </w:p>
        </w:tc>
      </w:tr>
      <w:tr>
        <w:trPr/>
        <w:tc>
          <w:tcPr>
            <w:gridSpan w:val="6"/>
            <w:tcBorders>
              <w:top w:val="single" w:color="auto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институт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>
              <w:bottom w:val="single" w:color="auto" w:sz="4" w:space="0"/>
            </w:tcBorders>
            <w:tcW w:w="9638" w:type="dxa"/>
            <w:textDirection w:val="lrTb"/>
            <w:noWrap w:val="false"/>
          </w:tcPr>
          <w:sdt>
            <w:sdtPr>
              <w:alias w:val="Кафедра"/>
              <w15:appearance w15:val="boundingBox"/>
              <w:id w:val="-120006703"/>
              <w:placeholder>
                <w:docPart w:val="D84159BBAEDF420C9A1F65AD544F52D4"/>
              </w:placeholder>
              <w:tag w:val="Кафедра"/>
              <w:rPr/>
            </w:sdtPr>
            <w:sdtContent>
              <w:p>
                <w:pPr>
                  <w:pBdr/>
                  <w:spacing/>
                  <w:ind/>
                  <w:jc w:val="center"/>
                  <w:rPr/>
                </w:pPr>
                <w:r>
                  <w:t xml:space="preserve">Программная инженерия</w:t>
                </w:r>
                <w:r/>
              </w:p>
            </w:sdtContent>
          </w:sdt>
        </w:tc>
      </w:tr>
      <w:tr>
        <w:trPr/>
        <w:tc>
          <w:tcPr>
            <w:gridSpan w:val="6"/>
            <w:tcBorders>
              <w:top w:val="single" w:color="auto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кафедра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ОТЧЕТ О ПРАКТИЧЕСКОЙ РАБОТЕ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t xml:space="preserve">Синтаксический анализ контекстно-свободных языков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rPr>
                <w:sz w:val="20"/>
                <w:szCs w:val="20"/>
              </w:rPr>
              <w:t xml:space="preserve">тема</w:t>
            </w:r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323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8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Преподаватель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rPr>
                <w:color w:val="auto"/>
                <w14:ligatures w14:val="none"/>
              </w:rPr>
              <w:t xml:space="preserve">А</w:t>
            </w:r>
            <w:r>
              <w:rPr>
                <w:color w:val="auto"/>
                <w14:ligatures w14:val="none"/>
              </w:rPr>
              <w:t xml:space="preserve">. </w:t>
            </w:r>
            <w:r>
              <w:rPr>
                <w:color w:val="auto"/>
                <w14:ligatures w14:val="none"/>
              </w:rPr>
              <w:t xml:space="preserve">С</w:t>
            </w:r>
            <w:r>
              <w:rPr>
                <w:color w:val="auto"/>
                <w14:ligatures w14:val="none"/>
              </w:rPr>
              <w:t xml:space="preserve">. </w:t>
            </w:r>
            <w:r>
              <w:rPr>
                <w:color w:val="auto"/>
                <w14:ligatures w14:val="none"/>
              </w:rPr>
              <w:t xml:space="preserve">Кузнецов</w:t>
            </w:r>
            <w:r/>
          </w:p>
        </w:tc>
      </w:tr>
      <w:tr>
        <w:trPr>
          <w:trHeight w:val="322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89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подпись, дата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</w:t>
            </w:r>
            <w:r>
              <w:rPr>
                <w:sz w:val="20"/>
                <w:szCs w:val="20"/>
              </w:rPr>
              <w:t xml:space="preserve">нициалы, фамилия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>
              <w:t xml:space="preserve">Студент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70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КИ23-1</w:t>
            </w:r>
            <w:r>
              <w:t xml:space="preserve">6</w:t>
            </w:r>
            <w:r>
              <w:t xml:space="preserve">/1б, </w:t>
            </w:r>
            <w:r>
              <w:t xml:space="preserve">0323</w:t>
            </w:r>
            <w:r>
              <w:t xml:space="preserve">22546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>
            <w:pPr>
              <w:pBdr/>
              <w:spacing/>
              <w:ind/>
              <w:jc w:val="left"/>
              <w:rPr/>
            </w:pPr>
            <w:r>
              <w:t xml:space="preserve">Е. А. Гуртякин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80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70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номер группы, зачётной книжки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подпись, дата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инициалы, фамилия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0"/>
        </w:trPr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Красноярск </w:t>
            </w:r>
            <w:sdt>
              <w:sdtPr>
                <w:alias w:val="Титульник. Дата"/>
                <w15:appearance w15:val="boundingBox"/>
                <w15:color w:val="000000"/>
                <w:id w:val="338363742"/>
                <w:placeholder>
                  <w:docPart w:val="0B804F642F7642E5977BCD5DCE8C93B2"/>
                </w:placeholder>
                <w:tag w:val="Титульник. Дата"/>
                <w:date w:fullDate="2025-10-22T17:07:24Z">
                  <w:calendar w:val="gregorian"/>
                  <w:dateFormat w:val="yyyy"/>
                  <w:lid w:val="ru-RU"/>
                </w:date>
                <w:rPr/>
              </w:sdtPr>
              <w:sdtContent>
                <w:r>
                  <w:t xml:space="preserve">2025</w:t>
                </w:r>
              </w:sdtContent>
            </w:sdt>
            <w:r/>
            <w:r/>
          </w:p>
        </w:tc>
      </w:tr>
    </w:tbl>
    <w:p>
      <w:pPr>
        <w:pBdr/>
        <w:shd w:val="nil" w:color="auto"/>
        <w:spacing/>
        <w:ind/>
        <w:rPr/>
      </w:pPr>
      <w:r>
        <w:br w:type="page" w:clear="all"/>
      </w:r>
      <w:r/>
    </w:p>
    <w:sdt>
      <w:sdtPr>
        <w15:appearance w15:val="boundingBox"/>
        <w:id w:val="761259087"/>
        <w:docPartObj>
          <w:docPartGallery w:val="Table of Contents"/>
          <w:docPartUnique w:val="true"/>
        </w:docPartObj>
        <w:rPr>
          <w:rFonts w:ascii="Times New Roman" w:hAnsi="Times New Roman" w:eastAsiaTheme="minorHAnsi" w:cstheme="minorBidi"/>
          <w:color w:val="000000" w:themeColor="text1"/>
          <w:sz w:val="28"/>
          <w:szCs w:val="28"/>
          <w:lang w:eastAsia="en-US"/>
          <w14:ligatures w14:val="standardContextual"/>
        </w:rPr>
      </w:sdtPr>
      <w:sdtContent>
        <w:p>
          <w:pPr>
            <w:pStyle w:val="990"/>
            <w:pBdr/>
            <w:spacing/>
            <w:ind/>
            <w:jc w:val="center"/>
            <w:rPr>
              <w:b/>
              <w:bCs/>
              <w:color w:val="000000" w:themeColor="text1"/>
              <w:sz w:val="28"/>
              <w:szCs w:val="28"/>
            </w:rPr>
          </w:pPr>
          <w:r>
            <w:rPr>
              <w:b/>
              <w:bCs/>
              <w:color w:val="000000" w:themeColor="text1"/>
              <w:sz w:val="28"/>
              <w:szCs w:val="28"/>
            </w:rPr>
            <w:t xml:space="preserve">СОДЕРЖАНИЕ</w:t>
          </w:r>
          <w:r>
            <w:rPr>
              <w:b/>
              <w:bCs/>
              <w:color w:val="000000" w:themeColor="text1"/>
              <w:sz w:val="28"/>
              <w:szCs w:val="28"/>
            </w:rPr>
          </w:r>
          <w:r>
            <w:rPr>
              <w:b/>
              <w:bCs/>
              <w:color w:val="000000" w:themeColor="text1"/>
              <w:sz w:val="28"/>
              <w:szCs w:val="28"/>
            </w:rPr>
          </w:r>
        </w:p>
        <w:p>
          <w:pPr>
            <w:pBdr/>
            <w:spacing/>
            <w:ind/>
            <w:rPr>
              <w:lang w:eastAsia="ru-RU"/>
            </w:rPr>
          </w:pPr>
          <w:r>
            <w:rPr>
              <w:lang w:eastAsia="ru-RU"/>
            </w:rPr>
          </w:r>
          <w:r>
            <w:rPr>
              <w:lang w:eastAsia="ru-RU"/>
            </w:rPr>
          </w:r>
          <w:r>
            <w:rPr>
              <w:lang w:eastAsia="ru-RU"/>
            </w:rPr>
          </w:r>
        </w:p>
        <w:p>
          <w:pPr>
            <w:pStyle w:val="991"/>
            <w:pBdr/>
            <w:tabs>
              <w:tab w:val="right" w:leader="dot" w:pos="9628"/>
            </w:tabs>
            <w:spacing/>
            <w:ind/>
            <w:rPr/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tooltip="#_Toc1" w:anchor="_Toc1" w:history="1">
            <w:r>
              <w:rPr>
                <w:rFonts w:ascii="Times New Roman" w:hAnsi="Times New Roman" w:eastAsiaTheme="majorEastAsia" w:cstheme="majorBidi"/>
              </w:rPr>
              <w:t xml:space="preserve">1</w:t>
            </w:r>
            <w:r>
              <w:t xml:space="preserve"> </w:t>
            </w:r>
            <w:r>
              <w:rPr>
                <w:rStyle w:val="985"/>
              </w:rPr>
            </w:r>
            <w:r>
              <w:rPr>
                <w:rStyle w:val="985"/>
              </w:rPr>
              <w:t xml:space="preserve">ВВЕДЕНИЕ</w:t>
            </w:r>
            <w:r>
              <w:rPr>
                <w:rStyle w:val="985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3</w:t>
              <w:fldChar w:fldCharType="end"/>
            </w:r>
          </w:hyperlink>
          <w:r/>
          <w:r/>
        </w:p>
        <w:p>
          <w:pPr>
            <w:pStyle w:val="992"/>
            <w:pBdr/>
            <w:tabs>
              <w:tab w:val="right" w:leader="dot" w:pos="9628"/>
            </w:tabs>
            <w:spacing/>
            <w:ind/>
            <w:rPr/>
          </w:pPr>
          <w:r/>
          <w:hyperlink w:tooltip="#_Toc2" w:anchor="_Toc2" w:history="1">
            <w:r>
              <w:rPr>
                <w:rFonts w:ascii="Times New Roman" w:hAnsi="Times New Roman" w:eastAsiaTheme="majorEastAsia" w:cstheme="majorBidi"/>
              </w:rPr>
              <w:t xml:space="preserve">1.1</w:t>
            </w:r>
            <w:r>
              <w:t xml:space="preserve"> </w:t>
            </w:r>
            <w:r>
              <w:rPr>
                <w:rStyle w:val="985"/>
              </w:rPr>
            </w:r>
            <w:r>
              <w:rPr>
                <w:rStyle w:val="985"/>
              </w:rPr>
              <w:t xml:space="preserve">Цель работы</w:t>
            </w:r>
            <w:r>
              <w:rPr>
                <w:rStyle w:val="985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3</w:t>
              <w:fldChar w:fldCharType="end"/>
            </w:r>
          </w:hyperlink>
          <w:r/>
          <w:r/>
        </w:p>
        <w:p>
          <w:pPr>
            <w:pStyle w:val="992"/>
            <w:pBdr/>
            <w:tabs>
              <w:tab w:val="right" w:leader="dot" w:pos="9628"/>
            </w:tabs>
            <w:spacing/>
            <w:ind/>
            <w:rPr/>
          </w:pPr>
          <w:r/>
          <w:hyperlink w:tooltip="#_Toc3" w:anchor="_Toc3" w:history="1">
            <w:r>
              <w:rPr>
                <w:rFonts w:ascii="Times New Roman" w:hAnsi="Times New Roman" w:eastAsiaTheme="majorEastAsia" w:cstheme="majorBidi"/>
              </w:rPr>
              <w:t xml:space="preserve">1.2</w:t>
            </w:r>
            <w:r>
              <w:t xml:space="preserve"> </w:t>
            </w:r>
            <w:r>
              <w:rPr>
                <w:rStyle w:val="985"/>
              </w:rPr>
            </w:r>
            <w:r>
              <w:rPr>
                <w:rStyle w:val="985"/>
              </w:rPr>
              <w:t xml:space="preserve">Задачи</w:t>
            </w:r>
            <w:r>
              <w:rPr>
                <w:rStyle w:val="985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3</w:t>
              <w:fldChar w:fldCharType="end"/>
            </w:r>
          </w:hyperlink>
          <w:r/>
          <w:r/>
        </w:p>
        <w:p>
          <w:pPr>
            <w:pStyle w:val="991"/>
            <w:pBdr/>
            <w:tabs>
              <w:tab w:val="right" w:leader="dot" w:pos="9628"/>
            </w:tabs>
            <w:spacing/>
            <w:ind/>
            <w:rPr/>
          </w:pPr>
          <w:r/>
          <w:hyperlink w:tooltip="#_Toc4" w:anchor="_Toc4" w:history="1">
            <w:r>
              <w:rPr>
                <w:rFonts w:ascii="Times New Roman" w:hAnsi="Times New Roman" w:eastAsiaTheme="majorEastAsia" w:cstheme="majorBidi"/>
              </w:rPr>
              <w:t xml:space="preserve">2</w:t>
            </w:r>
            <w:r>
              <w:t xml:space="preserve"> </w:t>
            </w:r>
            <w:r>
              <w:rPr>
                <w:rStyle w:val="985"/>
              </w:rPr>
            </w:r>
            <w:r>
              <w:rPr>
                <w:rStyle w:val="985"/>
              </w:rPr>
              <w:t xml:space="preserve">ХОД РАБОТЫ</w:t>
            </w:r>
            <w:r>
              <w:rPr>
                <w:rStyle w:val="985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4</w:t>
              <w:fldChar w:fldCharType="end"/>
            </w:r>
          </w:hyperlink>
          <w:r/>
          <w:r/>
        </w:p>
        <w:p>
          <w:pPr>
            <w:pStyle w:val="992"/>
            <w:pBdr/>
            <w:tabs>
              <w:tab w:val="right" w:leader="dot" w:pos="9628"/>
            </w:tabs>
            <w:spacing/>
            <w:ind/>
            <w:rPr/>
          </w:pPr>
          <w:r/>
          <w:hyperlink w:tooltip="#_Toc5" w:anchor="_Toc5" w:history="1">
            <w:r>
              <w:rPr>
                <w:rFonts w:ascii="Times New Roman" w:hAnsi="Times New Roman" w:eastAsiaTheme="majorEastAsia" w:cstheme="majorBidi"/>
              </w:rPr>
              <w:t xml:space="preserve">2.1</w:t>
            </w:r>
            <w:r>
              <w:t xml:space="preserve"> </w:t>
            </w:r>
            <w:r>
              <w:rPr>
                <w:rStyle w:val="985"/>
              </w:rPr>
            </w:r>
            <w:r>
              <w:rPr>
                <w:rStyle w:val="985"/>
              </w:rPr>
              <w:t xml:space="preserve">Задание </w:t>
            </w:r>
            <w:r>
              <w:rPr>
                <w:rStyle w:val="985"/>
                <w:lang w:val="en-US"/>
              </w:rPr>
              <w:t xml:space="preserve">1</w:t>
            </w:r>
            <w:r>
              <w:rPr>
                <w:rStyle w:val="985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4</w:t>
              <w:fldChar w:fldCharType="end"/>
            </w:r>
          </w:hyperlink>
          <w:r/>
          <w:r/>
        </w:p>
        <w:p>
          <w:pPr>
            <w:pStyle w:val="992"/>
            <w:pBdr/>
            <w:tabs>
              <w:tab w:val="right" w:leader="dot" w:pos="9628"/>
            </w:tabs>
            <w:spacing/>
            <w:ind/>
            <w:rPr/>
          </w:pPr>
          <w:r/>
          <w:hyperlink w:tooltip="#_Toc6" w:anchor="_Toc6" w:history="1">
            <w:r>
              <w:rPr>
                <w:rFonts w:ascii="Times New Roman" w:hAnsi="Times New Roman" w:eastAsiaTheme="majorEastAsia" w:cstheme="majorBidi"/>
              </w:rPr>
              <w:t xml:space="preserve">2.2</w:t>
            </w:r>
            <w:r>
              <w:t xml:space="preserve"> </w:t>
            </w:r>
            <w:r>
              <w:rPr>
                <w:rStyle w:val="985"/>
              </w:rPr>
            </w:r>
            <w:r>
              <w:rPr>
                <w:rStyle w:val="985"/>
              </w:rPr>
              <w:t xml:space="preserve">Задание 2</w:t>
            </w:r>
            <w:r>
              <w:rPr>
                <w:rStyle w:val="985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4</w:t>
              <w:fldChar w:fldCharType="end"/>
            </w:r>
          </w:hyperlink>
          <w:r/>
          <w:r/>
        </w:p>
        <w:p>
          <w:pPr>
            <w:pStyle w:val="992"/>
            <w:pBdr/>
            <w:tabs>
              <w:tab w:val="right" w:leader="dot" w:pos="9628"/>
            </w:tabs>
            <w:spacing/>
            <w:ind/>
            <w:rPr/>
          </w:pPr>
          <w:r/>
          <w:hyperlink w:tooltip="#_Toc7" w:anchor="_Toc7" w:history="1">
            <w:r>
              <w:rPr>
                <w:rFonts w:ascii="Times New Roman" w:hAnsi="Times New Roman" w:eastAsiaTheme="majorEastAsia" w:cstheme="majorBidi"/>
              </w:rPr>
              <w:t xml:space="preserve">2.3</w:t>
            </w:r>
            <w:r>
              <w:t xml:space="preserve"> </w:t>
            </w:r>
            <w:r>
              <w:rPr>
                <w:rStyle w:val="985"/>
              </w:rPr>
            </w:r>
            <w:r>
              <w:rPr>
                <w:rStyle w:val="985"/>
              </w:rPr>
              <w:t xml:space="preserve">Задание 3</w:t>
            </w:r>
            <w:r>
              <w:rPr>
                <w:rStyle w:val="985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5</w:t>
              <w:fldChar w:fldCharType="end"/>
            </w:r>
          </w:hyperlink>
          <w:r/>
          <w:r/>
        </w:p>
        <w:p>
          <w:pPr>
            <w:pStyle w:val="991"/>
            <w:pBdr/>
            <w:tabs>
              <w:tab w:val="right" w:leader="dot" w:pos="9628"/>
            </w:tabs>
            <w:spacing/>
            <w:ind/>
            <w:rPr/>
          </w:pPr>
          <w:r/>
          <w:hyperlink w:tooltip="#_Toc8" w:anchor="_Toc8" w:history="1">
            <w:r>
              <w:rPr>
                <w:rFonts w:ascii="Times New Roman" w:hAnsi="Times New Roman" w:eastAsiaTheme="majorEastAsia" w:cstheme="majorBidi"/>
              </w:rPr>
              <w:t xml:space="preserve">3</w:t>
            </w:r>
            <w:r>
              <w:t xml:space="preserve"> </w:t>
            </w:r>
            <w:r>
              <w:rPr>
                <w:rStyle w:val="985"/>
              </w:rPr>
            </w:r>
            <w:r>
              <w:rPr>
                <w:rStyle w:val="985"/>
              </w:rPr>
              <w:t xml:space="preserve">ЗАКЛЮЧЕНИЕ</w:t>
            </w:r>
            <w:r>
              <w:rPr>
                <w:rStyle w:val="985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7</w:t>
              <w:fldChar w:fldCharType="end"/>
            </w:r>
          </w:hyperlink>
          <w:r/>
          <w:r/>
        </w:p>
        <w:p>
          <w:pPr>
            <w:pBdr/>
            <w:spacing/>
            <w:ind/>
            <w:rPr/>
          </w:pPr>
          <w:r>
            <w:rPr>
              <w:b/>
              <w:bCs/>
            </w:rPr>
            <w:fldChar w:fldCharType="end"/>
          </w:r>
          <w:r/>
        </w:p>
      </w:sdtContent>
    </w:sdt>
    <w:p>
      <w:pPr>
        <w:pBdr/>
        <w:spacing/>
        <w:ind/>
        <w:rPr>
          <w:rFonts w:eastAsiaTheme="majorEastAsia" w:cstheme="majorBidi"/>
          <w:b/>
          <w:caps/>
          <w:szCs w:val="40"/>
          <w:lang w:val="en-US"/>
        </w:rPr>
      </w:pPr>
      <w:r>
        <w:br w:type="page" w:clear="all"/>
      </w:r>
      <w:r>
        <w:rPr>
          <w:rFonts w:eastAsiaTheme="majorEastAsia" w:cstheme="majorBidi"/>
          <w:b/>
          <w:caps/>
          <w:szCs w:val="40"/>
          <w:lang w:val="en-US"/>
        </w:rPr>
      </w:r>
      <w:r>
        <w:rPr>
          <w:rFonts w:eastAsiaTheme="majorEastAsia" w:cstheme="majorBidi"/>
          <w:b/>
          <w:caps/>
          <w:szCs w:val="40"/>
          <w:lang w:val="en-US"/>
        </w:rPr>
      </w:r>
    </w:p>
    <w:p>
      <w:pPr>
        <w:pStyle w:val="935"/>
        <w:pBdr/>
        <w:spacing/>
        <w:ind/>
        <w:rPr/>
      </w:pPr>
      <w:r/>
      <w:bookmarkStart w:id="1" w:name="_Toc1"/>
      <w:r>
        <w:t xml:space="preserve">ВВЕДЕНИЕ</w:t>
      </w:r>
      <w:bookmarkEnd w:id="1"/>
      <w:r/>
      <w:r/>
    </w:p>
    <w:p>
      <w:pPr>
        <w:pStyle w:val="936"/>
        <w:pBdr/>
        <w:spacing/>
        <w:ind/>
        <w:rPr/>
      </w:pPr>
      <w:r/>
      <w:bookmarkStart w:id="2" w:name="_Toc2"/>
      <w:r>
        <w:t xml:space="preserve">Цель работы</w:t>
      </w:r>
      <w:bookmarkEnd w:id="2"/>
      <w:r/>
      <w:r/>
    </w:p>
    <w:p w14:paraId="6D0CDD39">
      <w:pPr>
        <w:pStyle w:val="976"/>
        <w:pBdr/>
        <w:spacing/>
        <w:ind/>
        <w:rPr>
          <w14:ligatures w14:val="none"/>
        </w:rPr>
      </w:pPr>
      <w:r>
        <w:rPr>
          <w:highlight w:val="none"/>
          <w:lang w:val="ru-RU"/>
        </w:rPr>
        <w:t xml:space="preserve">Исследование контекстно-свободных грамматик и алгоритмов </w:t>
      </w:r>
      <w:r>
        <w:rPr>
          <w:highlight w:val="none"/>
          <w:lang w:val="ru-RU"/>
        </w:rPr>
        <w:t xml:space="preserve">синтаксического анализа контекстно-свободных языков. </w:t>
      </w:r>
      <w:r>
        <w:rPr>
          <w14:ligatures w14:val="none"/>
        </w:rPr>
      </w:r>
      <w:r>
        <w:rPr>
          <w14:ligatures w14:val="none"/>
        </w:rPr>
      </w:r>
    </w:p>
    <w:p>
      <w:pPr>
        <w:pStyle w:val="936"/>
        <w:pBdr/>
        <w:spacing w:line="240" w:lineRule="auto"/>
        <w:ind/>
        <w:contextualSpacing w:val="false"/>
        <w:rPr/>
      </w:pPr>
      <w:r/>
      <w:bookmarkStart w:id="3" w:name="_Toc3"/>
      <w:r>
        <w:t xml:space="preserve">Задачи</w:t>
      </w:r>
      <w:bookmarkEnd w:id="3"/>
      <w:r/>
      <w:r/>
    </w:p>
    <w:p w14:paraId="71AB2D3B">
      <w:pPr>
        <w:pStyle w:val="976"/>
        <w:pBdr/>
        <w:spacing/>
        <w:ind/>
        <w:rPr/>
      </w:pPr>
      <w:r>
        <w:t xml:space="preserve">Задание 1. Необходимо с использованием системы JFLAP, построить LL(1)-</w:t>
      </w:r>
      <w:r>
        <w:t xml:space="preserve">грамматику, описывающую заданный язык, или формально доказать </w:t>
      </w:r>
      <w:r>
        <w:t xml:space="preserve">невозможность этого. Полученная грамматика не должна повторять SLR(1)-</w:t>
      </w:r>
      <w:r>
        <w:t xml:space="preserve">грамматику, конструируемую в части 3. Ассоциативность операций на </w:t>
      </w:r>
      <w:r>
        <w:t xml:space="preserve">усмотрение разработчика. </w:t>
      </w:r>
      <w:r/>
    </w:p>
    <w:p w14:paraId="111C8D34">
      <w:pPr>
        <w:pStyle w:val="976"/>
        <w:pBdr/>
        <w:spacing/>
        <w:ind/>
        <w:rPr>
          <w:highlight w:val="none"/>
        </w:rPr>
      </w:pPr>
      <w:r>
        <w:t xml:space="preserve">Задание 2. Предложить программную реализацию метода рекурсивного спуска для </w:t>
      </w:r>
      <w:r>
        <w:t xml:space="preserve">распознавания строк заданного языка. Представить формальное </w:t>
      </w:r>
      <w:r>
        <w:t xml:space="preserve">доказательство принадлежности к классу LL(1) грамматики, лежащей в основе </w:t>
      </w:r>
      <w:r>
        <w:t xml:space="preserve">синтаксического анализа заданного языка. Во всех случаях язык должен </w:t>
      </w:r>
      <w:r>
        <w:t xml:space="preserve">состоять из последовательностей выражений. В качестве разделителя может </w:t>
      </w:r>
      <w:r>
        <w:t xml:space="preserve">выступать символ новой строки, точка с запятой или любой другой символ, не </w:t>
      </w:r>
      <w:r>
        <w:t xml:space="preserve">задействованный в других лексемах. Ассоциативность операций на </w:t>
      </w:r>
      <w:r>
        <w:t xml:space="preserve">усмотрение разработчика. Результатом работы синтаксического анализатора </w:t>
      </w:r>
      <w:r>
        <w:t xml:space="preserve">является выдача сообщения «Accepted» или «Rejected».</w:t>
      </w:r>
      <w:r>
        <w:rPr>
          <w:highlight w:val="none"/>
        </w:rPr>
      </w:r>
      <w:r>
        <w:rPr>
          <w:highlight w:val="none"/>
        </w:rPr>
      </w:r>
    </w:p>
    <w:p w14:paraId="602E364E">
      <w:pPr>
        <w:pStyle w:val="976"/>
        <w:pBdr/>
        <w:spacing/>
        <w:ind/>
        <w:rPr>
          <w:highlight w:val="none"/>
        </w:rPr>
      </w:pPr>
      <w:r>
        <w:rPr>
          <w:highlight w:val="none"/>
        </w:rPr>
        <w:t xml:space="preserve">Задание 3. Необходимо с использованием системы JFLAP, построить SLR(1)- </w:t>
      </w:r>
      <w:r>
        <w:rPr>
          <w:highlight w:val="none"/>
        </w:rPr>
        <w:t xml:space="preserve">грамматику, описывающую заданный язык, или формально доказать </w:t>
      </w:r>
      <w:r>
        <w:rPr>
          <w:highlight w:val="none"/>
        </w:rPr>
        <w:t xml:space="preserve">невозможность этого. Во всех случаях реализуется язык, состоящий из </w:t>
      </w:r>
      <w:r>
        <w:rPr>
          <w:highlight w:val="none"/>
        </w:rPr>
        <w:t xml:space="preserve">3 </w:t>
      </w:r>
      <w:r>
        <w:rPr>
          <w:highlight w:val="none"/>
        </w:rPr>
        <w:t xml:space="preserve">последовательностей операторов присваивания. В качестве разделителя может </w:t>
      </w:r>
      <w:r>
        <w:rPr>
          <w:highlight w:val="none"/>
        </w:rPr>
        <w:t xml:space="preserve">выступать символ новой строки, точка с запятой или любой другой символ, не </w:t>
      </w:r>
      <w:r>
        <w:rPr>
          <w:highlight w:val="none"/>
        </w:rPr>
        <w:t xml:space="preserve">задействованный в прочих лексемах. В качестве L- значения оператора </w:t>
      </w:r>
      <w:r>
        <w:rPr>
          <w:highlight w:val="none"/>
        </w:rPr>
        <w:t xml:space="preserve">присваивания выступает только имя переменной. В правой части оператора </w:t>
      </w:r>
      <w:r>
        <w:rPr>
          <w:highlight w:val="none"/>
        </w:rPr>
        <w:t xml:space="preserve">присваивания указывается выражение, элементы которых оговариваются в </w:t>
      </w:r>
      <w:r>
        <w:rPr>
          <w:highlight w:val="none"/>
        </w:rPr>
        <w:t xml:space="preserve">каждом варианте задания. Ассоциативность операций на усмотрение </w:t>
      </w:r>
      <w:r>
        <w:rPr>
          <w:highlight w:val="none"/>
        </w:rPr>
        <w:t xml:space="preserve">разработчика. Полученная грамматика не должна повторять LL(1)-</w:t>
      </w:r>
      <w:r>
        <w:rPr>
          <w:highlight w:val="none"/>
        </w:rPr>
        <w:t xml:space="preserve">грамматику, конструируемую в части 1. </w:t>
      </w:r>
      <w:r>
        <w:rPr>
          <w:highlight w:val="none"/>
        </w:rPr>
      </w:r>
      <w:r>
        <w:rPr>
          <w:highlight w:val="none"/>
        </w:rPr>
      </w:r>
    </w:p>
    <w:p w14:paraId="6F5838AC">
      <w:pPr>
        <w:pStyle w:val="936"/>
        <w:pBdr/>
        <w:spacing w:line="240" w:lineRule="auto"/>
        <w:ind/>
        <w:contextualSpacing w:val="false"/>
        <w:rPr/>
      </w:pPr>
      <w:r>
        <w:rPr>
          <w:lang w:val="ru-RU"/>
        </w:rPr>
        <w:t xml:space="preserve">Вариант задания</w:t>
      </w:r>
      <w:r/>
    </w:p>
    <w:p w14:paraId="6F75FAD4">
      <w:pPr>
        <w:pStyle w:val="976"/>
        <w:pBdr/>
        <w:spacing/>
        <w:ind/>
        <w:rPr/>
      </w:pPr>
      <w:r>
        <w:rPr>
          <w:highlight w:val="none"/>
        </w:rPr>
      </w:r>
      <w:r>
        <w:rPr>
          <w:highlight w:val="none"/>
        </w:rPr>
        <w:t xml:space="preserve">Задание 1. </w:t>
      </w:r>
      <w:r>
        <w:rPr>
          <w:highlight w:val="none"/>
        </w:rPr>
        <w:t xml:space="preserve">Язык оператора присваивания, в правой части которого задано </w:t>
      </w:r>
      <w:r>
        <w:rPr>
          <w:highlight w:val="none"/>
        </w:rPr>
        <w:t xml:space="preserve">логическое выражение. Элементами выражений являются целочисленные </w:t>
      </w:r>
      <w:r>
        <w:rPr>
          <w:highlight w:val="none"/>
        </w:rPr>
        <w:t xml:space="preserve">константы в шестнадцатеричной системе счисления, имена переменных из </w:t>
      </w:r>
      <w:r>
        <w:rPr>
          <w:highlight w:val="none"/>
        </w:rPr>
        <w:t xml:space="preserve">одного символа (от g до k), знаки операций и скобки для изменения порядка </w:t>
      </w:r>
      <w:r>
        <w:rPr>
          <w:highlight w:val="none"/>
        </w:rPr>
        <w:t xml:space="preserve">вычисления подвыражений. Операции (в сторону уменьшения приоритета): </w:t>
      </w:r>
      <w:r>
        <w:rPr>
          <w:highlight w:val="none"/>
        </w:rPr>
        <w:t xml:space="preserve">отрицание, мультипликативные, аддитивные, присваивание. </w:t>
      </w:r>
      <w:r>
        <w:rPr>
          <w:highlight w:val="none"/>
        </w:rPr>
      </w:r>
      <w:r/>
    </w:p>
    <w:p w14:paraId="11D3AAF8">
      <w:pPr>
        <w:pStyle w:val="976"/>
        <w:pBdr/>
        <w:spacing/>
        <w:ind/>
        <w:rPr/>
      </w:pPr>
      <w:r>
        <w:rPr>
          <w:highlight w:val="none"/>
        </w:rPr>
        <w:t xml:space="preserve">Задание 2. </w:t>
      </w:r>
      <w:r>
        <w:rPr>
          <w:highlight w:val="none"/>
        </w:rPr>
        <w:t xml:space="preserve">Язык логических выражений, элементами которых являются </w:t>
      </w:r>
      <w:r>
        <w:rPr>
          <w:highlight w:val="none"/>
        </w:rPr>
        <w:t xml:space="preserve">целочисленные константы в шестнадцатеричной, двоичной или десятичной </w:t>
      </w:r>
      <w:r>
        <w:rPr>
          <w:highlight w:val="none"/>
        </w:rPr>
        <w:t xml:space="preserve">системах счисления, имена переменных из 1- 2 символов, знаки операций и </w:t>
      </w:r>
      <w:r>
        <w:rPr>
          <w:highlight w:val="none"/>
        </w:rPr>
        <w:t xml:space="preserve">скобки для изменения порядка вычисления подвыражений. Операции (в </w:t>
      </w:r>
      <w:r>
        <w:rPr>
          <w:highlight w:val="none"/>
        </w:rPr>
        <w:t xml:space="preserve">сторону уменьшения приоритета): отрицание, мультипликативные, </w:t>
      </w:r>
      <w:r>
        <w:rPr>
          <w:highlight w:val="none"/>
        </w:rPr>
        <w:t xml:space="preserve">аддитивные, присваивание. </w:t>
      </w:r>
      <w:r>
        <w:rPr>
          <w:highlight w:val="none"/>
        </w:rPr>
      </w:r>
      <w:r/>
    </w:p>
    <w:p w14:paraId="0BCDD160">
      <w:pPr>
        <w:pStyle w:val="976"/>
        <w:pBdr/>
        <w:spacing/>
        <w:ind/>
        <w:rPr/>
      </w:pPr>
      <w:r>
        <w:rPr>
          <w:highlight w:val="none"/>
        </w:rPr>
        <w:t xml:space="preserve">Задание 3. </w:t>
      </w:r>
      <w:r>
        <w:rPr>
          <w:highlight w:val="none"/>
        </w:rPr>
        <w:t xml:space="preserve">Язык логических выражений, элементами которых являются </w:t>
      </w:r>
      <w:r>
        <w:rPr>
          <w:highlight w:val="none"/>
        </w:rPr>
        <w:t xml:space="preserve">целочисленные константы в шестнадцатеричной, двоичной или десятичной </w:t>
      </w:r>
      <w:r>
        <w:rPr>
          <w:highlight w:val="none"/>
        </w:rPr>
        <w:t xml:space="preserve">системах счисления, имена переменных из 1- 2 символов, знаки операций и </w:t>
      </w:r>
      <w:r>
        <w:rPr>
          <w:highlight w:val="none"/>
        </w:rPr>
        <w:t xml:space="preserve">скобки для изменения порядка вычисления подвыражений. Операции (в </w:t>
      </w:r>
      <w:r>
        <w:rPr>
          <w:highlight w:val="none"/>
        </w:rPr>
        <w:t xml:space="preserve">сторону уменьшения приоритета): отрицание, мультипликативные, </w:t>
      </w:r>
      <w:r>
        <w:rPr>
          <w:highlight w:val="none"/>
        </w:rPr>
        <w:t xml:space="preserve">аддитивные, присваивание. </w:t>
      </w:r>
      <w:r>
        <w:rPr>
          <w:highlight w:val="none"/>
        </w:rPr>
      </w:r>
      <w:r/>
    </w:p>
    <w:p w14:paraId="4C6D8D87">
      <w:pPr>
        <w:pStyle w:val="976"/>
        <w:pBdr/>
        <w:spacing/>
        <w:ind/>
        <w:rPr>
          <w:highlight w:val="none"/>
        </w:rPr>
      </w:pPr>
      <w:r>
        <w:rPr>
          <w:highlight w:val="none"/>
        </w:rPr>
        <w:br w:type="page" w:clear="all"/>
      </w:r>
      <w:r>
        <w:rPr>
          <w:highlight w:val="none"/>
        </w:rPr>
      </w:r>
      <w:r>
        <w:rPr>
          <w:highlight w:val="none"/>
        </w:rPr>
      </w:r>
    </w:p>
    <w:p>
      <w:pPr>
        <w:pBdr/>
        <w:shd w:val="nil" w:color="auto"/>
        <w:spacing/>
        <w:ind/>
        <w:jc w:val="center"/>
        <w:rPr>
          <w:b/>
          <w:bCs/>
        </w:rPr>
      </w:pPr>
      <w:r>
        <w:rPr>
          <w:b/>
          <w:bCs/>
          <w:highlight w:val="none"/>
        </w:rPr>
      </w:r>
      <w:bookmarkStart w:id="4" w:name="_Toc4"/>
      <w:r>
        <w:rPr>
          <w:b/>
          <w:bCs/>
        </w:rPr>
        <w:t xml:space="preserve">ХОД РАБОТЫ</w:t>
      </w:r>
      <w:bookmarkEnd w:id="4"/>
      <w:r>
        <w:rPr>
          <w:b/>
          <w:bCs/>
        </w:rPr>
      </w:r>
      <w:r>
        <w:rPr>
          <w:b/>
          <w:bCs/>
        </w:rPr>
      </w:r>
    </w:p>
    <w:p>
      <w:pPr>
        <w:pStyle w:val="936"/>
        <w:pBdr/>
        <w:spacing/>
        <w:ind/>
        <w:rPr/>
      </w:pPr>
      <w:r>
        <w:t xml:space="preserve">Выполнение задания</w:t>
      </w:r>
      <w:r/>
    </w:p>
    <w:p w14:paraId="5386D4C9">
      <w:pPr>
        <w:pStyle w:val="976"/>
        <w:pBdr/>
        <w:spacing/>
        <w:ind/>
        <w:rPr/>
      </w:pPr>
      <w:r>
        <w:t xml:space="preserve">Для описания операций были выбраны следующие символы: ~ </w:t>
      </w:r>
      <w:r>
        <w:t xml:space="preserve">(логическое отрицание), | (дизъюнкция, «ИЛИ»), &amp; (конъюнкция, «И»), а </w:t>
      </w:r>
      <w:r>
        <w:t xml:space="preserve">также = (присваивание). Были заданы скобки для явного выделения </w:t>
      </w:r>
      <w:r>
        <w:t xml:space="preserve">приоритета. Полученная LL(1)- грамматика реализована в JFLAP (см. рисунок </w:t>
      </w:r>
      <w:r>
        <w:t xml:space="preserve">1).</w:t>
      </w:r>
      <w:r>
        <w:rPr>
          <w:highlight w:val="none"/>
        </w:rPr>
      </w:r>
      <w:r/>
    </w:p>
    <w:p>
      <w:pPr>
        <w:pStyle w:val="976"/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/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274949" cy="820102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2355943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1274949" cy="82010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00.39pt;height:645.75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Style w:val="976"/>
        <w:pBdr/>
        <w:spacing/>
        <w:ind/>
        <w:jc w:val="center"/>
        <w:rPr>
          <w:highlight w:val="none"/>
          <w:lang w:val="ru-RU"/>
        </w:rPr>
      </w:pPr>
      <w:r>
        <w:rPr>
          <w:highlight w:val="none"/>
        </w:rPr>
        <w:t xml:space="preserve">Рисунок 1 –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en-US"/>
        </w:rPr>
        <w:t xml:space="preserve">LL </w:t>
      </w:r>
      <w:r>
        <w:rPr>
          <w:highlight w:val="none"/>
          <w:lang w:val="ru-RU"/>
        </w:rPr>
        <w:t xml:space="preserve">грамматика</w:t>
      </w:r>
      <w:r>
        <w:rPr>
          <w:highlight w:val="none"/>
        </w:rPr>
      </w:r>
    </w:p>
    <w:p w14:paraId="404AE7DA">
      <w:pPr>
        <w:pStyle w:val="976"/>
        <w:pBdr/>
        <w:spacing/>
        <w:ind/>
        <w:rPr>
          <w:rFonts w:ascii="Times New Roman" w:hAnsi="Times New Roman" w:eastAsia="Times New Roman" w:cs="Times New Roman"/>
          <w:sz w:val="24"/>
          <w:szCs w:val="24"/>
          <w:highlight w:val="none"/>
        </w:rPr>
      </w:pPr>
      <w:r>
        <w:t xml:space="preserve">Затем был выполнен «Build LL(1) Parse» и получено множество первых </w:t>
      </w:r>
      <w:r/>
      <w:r>
        <w:t xml:space="preserve">порождаемых символов, символов последователей и таблица синтаксического </w:t>
      </w:r>
      <w:r>
        <w:t xml:space="preserve">анализа. Результаты предоставлены на рисунке 2. </w:t>
      </w:r>
      <w:r>
        <w:rPr>
          <w:rFonts w:ascii="Times New Roman" w:hAnsi="Times New Roman" w:eastAsia="Times New Roman" w:cs="Times New Roman"/>
          <w:sz w:val="24"/>
        </w:rPr>
      </w:r>
      <w:r>
        <w:rPr>
          <w:rFonts w:ascii="Times New Roman" w:hAnsi="Times New Roman" w:eastAsia="Times New Roman" w:cs="Times New Roman"/>
          <w:sz w:val="24"/>
        </w:rPr>
      </w:r>
    </w:p>
    <w:p w14:paraId="2D0E35FA">
      <w:pPr>
        <w:pStyle w:val="976"/>
        <w:pBdr/>
        <w:spacing/>
        <w:ind/>
        <w:jc w:val="center"/>
        <w:rPr>
          <w14:ligatures w14:val="none"/>
        </w:rPr>
      </w:pPr>
      <w:r>
        <w:rPr>
          <w:highlight w:val="none"/>
        </w:rPr>
      </w:r>
      <w:r>
        <w:rPr>
          <w:rFonts w:ascii="Times New Roman" w:hAnsi="Times New Roman" w:eastAsia="Times New Roman" w:cs="Times New Roman"/>
          <w:sz w:val="24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29882" cy="2657123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1508426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4929882" cy="26571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88.18pt;height:209.22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highlight w:val="none"/>
        </w:rPr>
      </w:r>
      <w:r/>
    </w:p>
    <w:p>
      <w:pPr>
        <w:pStyle w:val="976"/>
        <w:pBdr/>
        <w:spacing/>
        <w:ind/>
        <w:jc w:val="center"/>
        <w:rPr>
          <w:highlight w:val="none"/>
          <w:lang w:val="ru-RU"/>
        </w:rPr>
      </w:pPr>
      <w:r>
        <w:rPr>
          <w:highlight w:val="none"/>
        </w:rPr>
      </w:r>
      <w:r>
        <w:rPr>
          <w:highlight w:val="none"/>
        </w:rPr>
        <w:t xml:space="preserve">Рисунок 2 – таблица </w:t>
      </w:r>
      <w:r>
        <w:rPr>
          <w:highlight w:val="none"/>
          <w:lang w:val="en-US"/>
        </w:rPr>
        <w:t xml:space="preserve">LL Parse</w:t>
      </w:r>
      <w:r>
        <w:rPr>
          <w:highlight w:val="none"/>
          <w:lang w:val="ru-RU"/>
        </w:rPr>
      </w:r>
      <w:r>
        <w:rPr>
          <w:highlight w:val="none"/>
        </w:rPr>
      </w:r>
    </w:p>
    <w:p w14:paraId="0CADD959">
      <w:pPr>
        <w:pStyle w:val="976"/>
        <w:pBdr/>
        <w:spacing/>
        <w:ind/>
        <w:rPr>
          <w:highlight w:val="none"/>
          <w14:ligatures w14:val="none"/>
        </w:rPr>
      </w:pPr>
      <w:r>
        <w:t xml:space="preserve">Как видно из таблицы, в каждой ячейке содержится не более одного </w:t>
      </w:r>
      <w:r/>
      <w:r>
        <w:t xml:space="preserve">правила — это подтверждает, что грамматика действительно принадлежит к </w:t>
      </w:r>
      <w:r/>
      <w:r/>
      <w:r>
        <w:t xml:space="preserve">классу LL(1).</w:t>
      </w:r>
      <w:r>
        <w:rPr>
          <w:highlight w:val="none"/>
        </w:rPr>
      </w:r>
    </w:p>
    <w:p w14:paraId="180CA317">
      <w:pPr>
        <w:pStyle w:val="976"/>
        <w:pBdr/>
        <w:spacing/>
        <w:ind/>
        <w:rPr>
          <w:b/>
          <w:bCs/>
          <w14:ligatures w14:val="none"/>
        </w:rPr>
      </w:pPr>
      <w:r>
        <w:rPr>
          <w:b/>
          <w:bCs/>
        </w:rPr>
        <w:t xml:space="preserve">Часть 2, создание SL R (1)-грамматики. </w:t>
      </w:r>
      <w:r>
        <w:rPr>
          <w:b/>
          <w:bCs/>
        </w:rPr>
      </w:r>
    </w:p>
    <w:p w14:paraId="6E260F74">
      <w:pPr>
        <w:pStyle w:val="976"/>
        <w:pBdr/>
        <w:spacing/>
        <w:ind/>
        <w:rPr>
          <w14:ligatures w14:val="none"/>
        </w:rPr>
      </w:pPr>
      <w:r>
        <w:t xml:space="preserve">На данном этапе была построена SLR(1)- грамматика для языка </w:t>
      </w:r>
      <w:r/>
      <w:r>
        <w:t xml:space="preserve">логических выражений с операциями ~, &amp;, |, = и разделителем ;. Полученная </w:t>
      </w:r>
      <w:r/>
      <w:r/>
      <w:r>
        <w:t xml:space="preserve">грамматика была введена в JFLAP, её вид приведён на рисунке </w:t>
      </w:r>
      <w:r>
        <w:rPr>
          <w:lang w:val="en-US"/>
        </w:rPr>
        <w:t xml:space="preserve">3</w:t>
      </w:r>
      <w:r>
        <w:t xml:space="preserve">. </w:t>
      </w:r>
      <w:r/>
      <w:r/>
    </w:p>
    <w:p w14:paraId="56E9BC35">
      <w:pPr>
        <w:pStyle w:val="976"/>
        <w:pBdr/>
        <w:spacing/>
        <w:ind/>
        <w:jc w:val="center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378907" cy="8404765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142934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 flipH="0" flipV="0">
                          <a:off x="0" y="0"/>
                          <a:ext cx="1378906" cy="84047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108.58pt;height:661.79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/>
    </w:p>
    <w:p w14:paraId="7D53B055">
      <w:pPr>
        <w:pStyle w:val="976"/>
        <w:pBdr/>
        <w:spacing/>
        <w:ind/>
        <w:jc w:val="center"/>
        <w:rPr>
          <w:highlight w:val="none"/>
          <w:lang w:val="ru-RU"/>
        </w:rPr>
      </w:pPr>
      <w:r>
        <w:rPr>
          <w:highlight w:val="none"/>
        </w:rPr>
        <w:t xml:space="preserve">Рисунок 3 –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en-US"/>
        </w:rPr>
        <w:t xml:space="preserve">SLR </w:t>
      </w:r>
      <w:r>
        <w:rPr>
          <w:highlight w:val="none"/>
          <w:lang w:val="ru-RU"/>
        </w:rPr>
        <w:t xml:space="preserve">грамматика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71D1C647">
      <w:pPr>
        <w:pStyle w:val="976"/>
        <w:pBdr/>
        <w:spacing/>
        <w:ind/>
        <w:rPr>
          <w14:ligatures w14:val="none"/>
        </w:rPr>
      </w:pPr>
      <w:r>
        <w:t xml:space="preserve">Затем был выполнен «Build SLR(1) Parse» и получено множество первых </w:t>
      </w:r>
      <w:r/>
      <w:r>
        <w:t xml:space="preserve">порождаемых символов и символов последователей, канонический набор </w:t>
      </w:r>
      <w:r/>
      <w:r/>
      <w:r>
        <w:t xml:space="preserve">LR(0)- ситуаций и таблица синтаксического анализа.</w:t>
      </w:r>
      <w:r/>
      <w:r/>
      <w:r/>
      <w:r>
        <w:rPr>
          <w:highlight w:val="none"/>
        </w:rPr>
      </w:r>
    </w:p>
    <w:p w14:paraId="44FB6E60">
      <w:pPr>
        <w:pStyle w:val="976"/>
        <w:pBdr/>
        <w:spacing/>
        <w:ind/>
        <w:jc w:val="center"/>
        <w:rPr>
          <w:highlight w:val="none"/>
          <w14:ligatures w14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9759" cy="168818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8362168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 flipH="0" flipV="0">
                          <a:off x="0" y="0"/>
                          <a:ext cx="5489759" cy="16881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32.26pt;height:132.93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/>
      <w:r/>
      <w:r>
        <w:rPr>
          <w:highlight w:val="none"/>
        </w:rPr>
      </w:r>
    </w:p>
    <w:p w14:paraId="7F0BAB2E">
      <w:pPr>
        <w:pStyle w:val="976"/>
        <w:pBdr/>
        <w:spacing/>
        <w:ind/>
        <w:jc w:val="center"/>
        <w:rPr/>
      </w:pPr>
      <w:r>
        <w:rPr>
          <w:highlight w:val="none"/>
        </w:rPr>
        <w:t xml:space="preserve">Рисунок </w:t>
      </w:r>
      <w:r>
        <w:rPr>
          <w:highlight w:val="none"/>
          <w:lang w:val="en-US"/>
        </w:rPr>
        <w:t xml:space="preserve">4</w:t>
      </w:r>
      <w:r>
        <w:rPr>
          <w:highlight w:val="none"/>
        </w:rPr>
        <w:t xml:space="preserve"> –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en-US"/>
        </w:rPr>
        <w:t xml:space="preserve">Множество первых порождаемых символов и символов </w:t>
      </w:r>
      <w:r>
        <w:rPr>
          <w:highlight w:val="none"/>
          <w:lang w:val="en-US"/>
        </w:rPr>
      </w:r>
    </w:p>
    <w:p w14:paraId="3E8CA1DE">
      <w:pPr>
        <w:pStyle w:val="976"/>
        <w:pBdr/>
        <w:spacing/>
        <w:ind/>
        <w:jc w:val="center"/>
        <w:rPr>
          <w:highlight w:val="none"/>
          <w:lang w:val="ru-RU"/>
        </w:rPr>
      </w:pPr>
      <w:r>
        <w:rPr>
          <w:highlight w:val="none"/>
          <w:lang w:val="en-US"/>
        </w:rPr>
        <w:t xml:space="preserve">последователей составленной грамматики</w:t>
      </w:r>
      <w:r>
        <w:rPr>
          <w:highlight w:val="none"/>
          <w:lang w:val="en-US"/>
        </w:rPr>
      </w:r>
      <w:r>
        <w:rPr>
          <w:highlight w:val="none"/>
          <w:lang w:val="ru-RU"/>
        </w:rPr>
      </w:r>
      <w:r/>
    </w:p>
    <w:p w14:paraId="6E65C575">
      <w:pPr>
        <w:pStyle w:val="976"/>
        <w:pBdr/>
        <w:spacing/>
        <w:ind/>
        <w:jc w:val="center"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62463" cy="5191008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9370599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4862463" cy="519100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82.87pt;height:408.74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383827DF">
      <w:pPr>
        <w:pStyle w:val="976"/>
        <w:pBdr/>
        <w:spacing/>
        <w:ind/>
        <w:jc w:val="center"/>
        <w:rPr>
          <w:highlight w:val="none"/>
          <w:lang w:val="en-US"/>
        </w:rPr>
      </w:pPr>
      <w:r>
        <w:rPr>
          <w:highlight w:val="none"/>
        </w:rPr>
        <w:t xml:space="preserve">Рисунок </w:t>
      </w:r>
      <w:r>
        <w:rPr>
          <w:highlight w:val="none"/>
          <w:lang w:val="en-US"/>
        </w:rPr>
        <w:t xml:space="preserve">5</w:t>
      </w:r>
      <w:r>
        <w:rPr>
          <w:highlight w:val="none"/>
        </w:rPr>
        <w:t xml:space="preserve"> –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en-US"/>
        </w:rPr>
        <w:t xml:space="preserve">Канонической набор LR(0)-ситуаций</w:t>
      </w:r>
      <w:r>
        <w:rPr>
          <w:highlight w:val="none"/>
          <w:lang w:val="en-US"/>
        </w:rPr>
      </w:r>
      <w:r>
        <w:rPr>
          <w:highlight w:val="none"/>
          <w:lang w:val="ru-RU"/>
        </w:rPr>
      </w:r>
    </w:p>
    <w:p w14:paraId="75061542">
      <w:pPr>
        <w:pStyle w:val="976"/>
        <w:pBdr/>
        <w:spacing/>
        <w:ind/>
        <w:jc w:val="center"/>
        <w:rPr>
          <w:highlight w:val="none"/>
          <w:lang w:val="ru-RU" w:bidi="ru-RU"/>
          <w14:ligatures w14:val="none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79967" cy="4458031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8307880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 flipH="0" flipV="0">
                          <a:off x="0" y="0"/>
                          <a:ext cx="4879966" cy="44580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84.25pt;height:351.03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 w:bidi="ru-RU"/>
        </w:rPr>
      </w:r>
      <w:r>
        <w:rPr>
          <w:highlight w:val="none"/>
          <w:lang w:val="ru-RU"/>
        </w:rPr>
      </w:r>
    </w:p>
    <w:p w14:paraId="3632836D">
      <w:pPr>
        <w:pStyle w:val="976"/>
        <w:pBdr/>
        <w:spacing/>
        <w:ind/>
        <w:jc w:val="center"/>
        <w:rPr/>
      </w:pPr>
      <w:r>
        <w:rPr>
          <w:highlight w:val="none"/>
        </w:rPr>
        <w:t xml:space="preserve">Рисунок </w:t>
      </w:r>
      <w:r>
        <w:rPr>
          <w:highlight w:val="none"/>
          <w:lang w:val="en-US"/>
        </w:rPr>
        <w:t xml:space="preserve">6</w:t>
      </w:r>
      <w:r>
        <w:rPr>
          <w:highlight w:val="none"/>
        </w:rPr>
        <w:t xml:space="preserve"> –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en-US"/>
        </w:rPr>
        <w:t xml:space="preserve">Таблица синтаксического анализа составленной </w:t>
      </w:r>
      <w:r>
        <w:rPr>
          <w:highlight w:val="none"/>
          <w:lang w:val="en-US"/>
        </w:rPr>
      </w:r>
    </w:p>
    <w:p w14:paraId="5F976D4A">
      <w:pPr>
        <w:pStyle w:val="976"/>
        <w:pBdr/>
        <w:spacing/>
        <w:ind/>
        <w:jc w:val="center"/>
        <w:rPr>
          <w:highlight w:val="none"/>
          <w:lang w:val="en-US"/>
        </w:rPr>
      </w:pPr>
      <w:r>
        <w:rPr>
          <w:highlight w:val="none"/>
          <w:lang w:val="en-US"/>
        </w:rPr>
        <w:t xml:space="preserve">грамматики</w:t>
      </w:r>
      <w:r>
        <w:rPr>
          <w:highlight w:val="none"/>
          <w:lang w:val="en-US"/>
        </w:rPr>
      </w:r>
      <w:r/>
    </w:p>
    <w:p w14:paraId="0B099FED">
      <w:pPr>
        <w:pStyle w:val="976"/>
        <w:pBdr/>
        <w:spacing/>
        <w:ind/>
        <w:jc w:val="center"/>
        <w:rPr>
          <w:highlight w:val="none"/>
          <w:lang w:val="ru-RU"/>
          <w14:ligatures w14:val="none"/>
        </w:rPr>
      </w:pP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  <w:r>
        <w:rPr>
          <w:highlight w:val="none"/>
          <w:lang w:val="ru-RU" w:bidi="ru-RU"/>
        </w:rPr>
      </w:r>
    </w:p>
    <w:p w14:paraId="1DAE0DDF">
      <w:pPr>
        <w:pStyle w:val="976"/>
        <w:pBdr/>
        <w:spacing/>
        <w:ind/>
        <w:rPr/>
      </w:pPr>
      <w:r>
        <w:t xml:space="preserve">Часть 3, создание программной реализации синтаксического </w:t>
      </w:r>
      <w:r/>
      <w:r>
        <w:t xml:space="preserve">анализатора методом рекурсивного спуска. </w:t>
      </w:r>
      <w:r/>
      <w:r/>
      <w:r>
        <w:t xml:space="preserve">На начальном этапе была разработана LL(1)- грамматика для </w:t>
      </w:r>
      <w:r/>
      <w:r/>
      <w:r>
        <w:t xml:space="preserve">рассматриваемого языка логических выражений с операциями ~, &amp;, |, = и </w:t>
      </w:r>
      <w:r/>
      <w:r/>
      <w:r>
        <w:t xml:space="preserve">разделителем ;. По данной грамматике реализован синтаксический </w:t>
      </w:r>
      <w:r/>
      <w:r/>
      <w:r>
        <w:t xml:space="preserve">анализатор, схема грамматики показана на рисунке </w:t>
      </w:r>
      <w:r>
        <w:rPr>
          <w:lang w:val="en-US"/>
        </w:rPr>
        <w:t xml:space="preserve">7</w:t>
      </w:r>
      <w:r>
        <w:t xml:space="preserve">.</w:t>
      </w:r>
      <w:r/>
    </w:p>
    <w:p w14:paraId="6B51932E">
      <w:pPr>
        <w:pStyle w:val="976"/>
        <w:pBdr/>
        <w:spacing/>
        <w:ind/>
        <w:jc w:val="center"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001750" cy="726703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5923100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1001750" cy="72670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78.88pt;height:572.21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  <w:r/>
      <w:r>
        <w:t xml:space="preserve"> </w:t>
      </w:r>
      <w:r/>
      <w:r/>
    </w:p>
    <w:p w14:paraId="708A3938">
      <w:pPr>
        <w:pStyle w:val="976"/>
        <w:pBdr/>
        <w:spacing/>
        <w:ind/>
        <w:jc w:val="center"/>
        <w:rPr>
          <w:highlight w:val="none"/>
          <w:lang w:val="en-US"/>
        </w:rPr>
      </w:pPr>
      <w:r>
        <w:rPr>
          <w:highlight w:val="none"/>
        </w:rPr>
        <w:t xml:space="preserve">Рисунок </w:t>
      </w:r>
      <w:r>
        <w:rPr>
          <w:highlight w:val="none"/>
          <w:lang w:val="en-US"/>
        </w:rPr>
        <w:t xml:space="preserve">6</w:t>
      </w:r>
      <w:r>
        <w:rPr>
          <w:highlight w:val="none"/>
        </w:rPr>
        <w:t xml:space="preserve"> –</w:t>
      </w:r>
      <w:r>
        <w:rPr>
          <w:highlight w:val="none"/>
          <w:lang w:val="en-US"/>
        </w:rPr>
        <w:t xml:space="preserve"> SLR </w:t>
      </w:r>
      <w:r>
        <w:rPr>
          <w:highlight w:val="none"/>
          <w:lang w:val="ru-RU"/>
        </w:rPr>
        <w:t xml:space="preserve">грамматика</w:t>
      </w:r>
      <w:r>
        <w:rPr>
          <w:highlight w:val="none"/>
          <w:lang w:val="en-US"/>
        </w:rPr>
      </w:r>
    </w:p>
    <w:p w14:paraId="36689E4F">
      <w:pPr>
        <w:pStyle w:val="976"/>
        <w:pBdr/>
        <w:spacing w:line="120" w:lineRule="auto"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23875" cy="2005572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366040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5423874" cy="200557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27.08pt;height:157.92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w:rPr>
          <w:highlight w:val="none"/>
        </w:rPr>
      </w:r>
    </w:p>
    <w:p w14:paraId="12955DD8">
      <w:pPr>
        <w:pStyle w:val="976"/>
        <w:pBdr/>
        <w:spacing/>
        <w:ind/>
        <w:jc w:val="center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69523" cy="4116356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424924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 flipH="0" flipV="0">
                          <a:off x="0" y="0"/>
                          <a:ext cx="5469522" cy="41163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30.67pt;height:324.12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3252DBC">
      <w:pPr>
        <w:pStyle w:val="976"/>
        <w:pBdr/>
        <w:spacing/>
        <w:ind/>
        <w:jc w:val="center"/>
        <w:rPr/>
      </w:pPr>
      <w:r>
        <w:rPr>
          <w:highlight w:val="none"/>
        </w:rPr>
        <w:t xml:space="preserve">Рисунок </w:t>
      </w:r>
      <w:r>
        <w:rPr>
          <w:highlight w:val="none"/>
          <w:lang w:val="ru-RU"/>
        </w:rPr>
        <w:t xml:space="preserve">7</w:t>
      </w:r>
      <w:r>
        <w:rPr>
          <w:highlight w:val="none"/>
        </w:rPr>
        <w:t xml:space="preserve"> –</w:t>
      </w:r>
      <w:r>
        <w:rPr>
          <w:highlight w:val="none"/>
          <w:lang w:val="en-US"/>
        </w:rPr>
        <w:t xml:space="preserve"> </w:t>
      </w:r>
      <w:r>
        <w:rPr>
          <w:highlight w:val="none"/>
          <w:lang w:val="en-US"/>
        </w:rPr>
        <w:t xml:space="preserve">Таблица синтаксического анализа и множество первых </w:t>
      </w:r>
      <w:r>
        <w:rPr>
          <w:highlight w:val="none"/>
          <w:lang w:val="en-US"/>
        </w:rPr>
      </w:r>
    </w:p>
    <w:p w14:paraId="04C6C9D3">
      <w:pPr>
        <w:pStyle w:val="976"/>
        <w:pBdr/>
        <w:spacing/>
        <w:ind/>
        <w:jc w:val="center"/>
        <w:rPr/>
      </w:pPr>
      <w:r>
        <w:rPr>
          <w:highlight w:val="none"/>
          <w:lang w:val="en-US"/>
        </w:rPr>
        <w:t xml:space="preserve">порождаемых символов и символов последователей составленной </w:t>
      </w:r>
      <w:r>
        <w:rPr>
          <w:highlight w:val="none"/>
          <w:lang w:val="en-US"/>
        </w:rPr>
      </w:r>
    </w:p>
    <w:p w14:paraId="496844F8">
      <w:pPr>
        <w:pStyle w:val="976"/>
        <w:pBdr/>
        <w:spacing/>
        <w:ind/>
        <w:jc w:val="center"/>
        <w:rPr>
          <w:highlight w:val="none"/>
          <w:lang w:val="en-US"/>
        </w:rPr>
      </w:pPr>
      <w:r>
        <w:rPr>
          <w:highlight w:val="none"/>
          <w:lang w:val="en-US"/>
        </w:rPr>
        <w:t xml:space="preserve">грамматики 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  <w:r>
        <w:rPr>
          <w:highlight w:val="none"/>
          <w:lang w:val="en-US"/>
        </w:rPr>
      </w:r>
      <w:r/>
    </w:p>
    <w:p w14:paraId="5D269535">
      <w:pPr>
        <w:pStyle w:val="976"/>
        <w:pBdr/>
        <w:spacing/>
        <w:ind/>
        <w:jc w:val="center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1AF7493">
      <w:pPr>
        <w:pStyle w:val="976"/>
        <w:pBdr/>
        <w:spacing/>
        <w:ind/>
        <w:rPr>
          <w:highlight w:val="none"/>
          <w14:ligatures w14:val="none"/>
        </w:rPr>
      </w:pPr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94275" cy="6249169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4901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 flipH="0" flipV="0">
                          <a:off x="0" y="0"/>
                          <a:ext cx="5194274" cy="62491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09.00pt;height:492.06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/>
      <w:r/>
    </w:p>
    <w:p w14:paraId="36E54E10">
      <w:pPr>
        <w:pStyle w:val="976"/>
        <w:pBdr/>
        <w:spacing/>
        <w:ind/>
        <w:jc w:val="center"/>
        <w:rPr>
          <w:highlight w:val="none"/>
          <w:lang w:val="en-US"/>
        </w:rPr>
      </w:pPr>
      <w:r>
        <w:rPr>
          <w:highlight w:val="none"/>
          <w:lang w:val="en-US"/>
        </w:rPr>
      </w:r>
      <w:r>
        <w:rPr>
          <w:highlight w:val="none"/>
          <w:lang w:val="en-US"/>
        </w:rPr>
        <w:t xml:space="preserve">Рисунок </w:t>
      </w:r>
      <w:r>
        <w:rPr>
          <w:highlight w:val="none"/>
          <w:lang w:val="ru-RU"/>
        </w:rPr>
        <w:t xml:space="preserve">8</w:t>
      </w:r>
      <w:r>
        <w:rPr>
          <w:highlight w:val="none"/>
          <w:lang w:val="en-US"/>
        </w:rPr>
        <w:t xml:space="preserve"> – </w:t>
      </w:r>
      <w:r>
        <w:rPr>
          <w:highlight w:val="none"/>
          <w:lang w:val="en-US"/>
        </w:rPr>
        <w:t xml:space="preserve">Канонической набор LR(0)-ситуаций</w:t>
      </w:r>
      <w:r/>
      <w:r>
        <w:rPr>
          <w:highlight w:val="none"/>
          <w:lang w:val="en-US"/>
        </w:rPr>
        <w:t xml:space="preserve"> </w:t>
      </w:r>
      <w:r>
        <w:rPr>
          <w:highlight w:val="none"/>
          <w:lang w:val="en-US"/>
        </w:rPr>
      </w:r>
      <w:r>
        <w:rPr>
          <w:highlight w:val="none"/>
          <w:lang w:val="en-US"/>
        </w:rPr>
      </w:r>
    </w:p>
    <w:p w14:paraId="124496D2">
      <w:pPr>
        <w:pStyle w:val="976"/>
        <w:pBdr/>
        <w:spacing/>
        <w:ind/>
        <w:rPr>
          <w14:ligatures w14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976"/>
        <w:pBdr/>
        <w:spacing/>
        <w:ind/>
        <w:rPr/>
      </w:pPr>
      <w:r>
        <w:t xml:space="preserve">. </w:t>
      </w:r>
      <w:r>
        <w:br w:type="page" w:clear="all"/>
      </w:r>
      <w:r/>
    </w:p>
    <w:p>
      <w:pPr>
        <w:pStyle w:val="935"/>
        <w:pBdr/>
        <w:spacing/>
        <w:ind/>
        <w:rPr/>
      </w:pPr>
      <w:r/>
      <w:bookmarkStart w:id="8" w:name="_Toc8"/>
      <w:r>
        <w:t xml:space="preserve">ЗАКЛЮЧЕНИЕ</w:t>
      </w:r>
      <w:bookmarkEnd w:id="8"/>
      <w:r/>
      <w:r/>
    </w:p>
    <w:p w14:paraId="25979790">
      <w:pPr>
        <w:pStyle w:val="976"/>
        <w:pBdr/>
        <w:spacing/>
        <w:ind/>
        <w:rPr/>
      </w:pPr>
      <w:r>
        <w:t xml:space="preserve">В ходе данной практической работы были рассмотрены основные </w:t>
      </w:r>
      <w:r/>
      <w:r>
        <w:t xml:space="preserve">методы синтаксического анализа контекстно‑свободных языков и их </w:t>
      </w:r>
      <w:r/>
      <w:r/>
      <w:r>
        <w:t xml:space="preserve">применение к языку логических выражений с операциями присваивания, </w:t>
      </w:r>
      <w:r/>
      <w:r/>
      <w:r>
        <w:t xml:space="preserve">отрицания, конъюнкции и дизъюнкции. Для заданного языка были построены </w:t>
      </w:r>
      <w:r/>
      <w:r/>
      <w:r>
        <w:t xml:space="preserve">и исследованы LL(1)- и SLR(1)- грамматики, для которых с использованием </w:t>
      </w:r>
      <w:r/>
      <w:r/>
      <w:r>
        <w:t xml:space="preserve">множеств FIRST/FOLLOW и таблиц разбора подтверждена корректность и </w:t>
      </w:r>
      <w:r/>
      <w:r/>
      <w:r>
        <w:t xml:space="preserve">однозначность синтаксического анализа. На основе LL(1)- грамматики был </w:t>
      </w:r>
      <w:r/>
      <w:r/>
      <w:r>
        <w:t xml:space="preserve">реализован рекурсивно‑спускающийся синтаксический анализатор, а для </w:t>
      </w:r>
      <w:r/>
      <w:r/>
      <w:r>
        <w:t xml:space="preserve">SLR(1)- грамматики — восходящий анализ в среде JFLAP, причём </w:t>
      </w:r>
      <w:r/>
      <w:r/>
      <w:r>
        <w:t xml:space="preserve">тестирование на наборе корректных и некорректных цепочек показало </w:t>
      </w:r>
      <w:r/>
      <w:r/>
      <w:r>
        <w:t xml:space="preserve">согласованность реализованных алгоритмов с формальными спецификациями </w:t>
      </w:r>
      <w:r/>
      <w:r>
        <w:t xml:space="preserve">грамматик.</w:t>
      </w:r>
      <w:r/>
      <w:r/>
    </w:p>
    <w:sectPr>
      <w:footerReference w:type="default" r:id="rId10"/>
      <w:footnotePr/>
      <w:endnotePr/>
      <w:type w:val="nextPage"/>
      <w:pgSz w:h="16838" w:orient="portrait" w:w="11906"/>
      <w:pgMar w:top="1134" w:right="567" w:bottom="1134" w:left="1701" w:header="709" w:footer="709" w:gutter="0"/>
      <w:cols w:num="1" w:sep="0" w:space="708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/>
        <w:ind/>
        <w:rPr/>
      </w:pPr>
      <w:r>
        <w:separator/>
      </w:r>
      <w:r/>
    </w:p>
  </w:endnote>
  <w:endnote w:type="continuationSeparator" w:id="0">
    <w:p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528229505"/>
      <w:docPartObj>
        <w:docPartGallery w:val="Page Numbers (Bottom of Page)"/>
        <w:docPartUnique w:val="true"/>
      </w:docPartObj>
      <w:rPr/>
    </w:sdtPr>
    <w:sdtContent>
      <w:p>
        <w:pPr>
          <w:pStyle w:val="973"/>
          <w:pBdr/>
          <w:spacing/>
          <w:ind/>
          <w:jc w:val="center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>
    <w:pPr>
      <w:pStyle w:val="973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/>
        <w:ind/>
        <w:rPr/>
      </w:pPr>
      <w:r>
        <w:separator/>
      </w:r>
      <w:r/>
    </w:p>
  </w:footnote>
  <w:footnote w:type="continuationSeparator" w:id="0">
    <w:p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7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12AF7A52"/>
    <w:lvl w:ilvl="0">
      <w:isLgl w:val="false"/>
      <w:lvlJc w:val="left"/>
      <w:lvlText w:val="%1"/>
      <w:numFmt w:val="decimal"/>
      <w:pPr>
        <w:pBdr/>
        <w:spacing/>
        <w:ind w:hanging="360" w:left="1068"/>
      </w:pPr>
      <w:rPr>
        <w:rFonts w:hint="default" w:asciiTheme="minorHAnsi" w:hAnsiTheme="minorHAnsi"/>
        <w:b/>
        <w:bCs/>
        <w:i w:val="0"/>
        <w:color w:val="000000" w:themeColor="text1"/>
        <w:sz w:val="28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178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8"/>
      </w:pPr>
      <w:rPr/>
      <w:start w:val="1"/>
      <w:suff w:val="tab"/>
    </w:lvl>
  </w:abstractNum>
  <w:abstractNum w:abstractNumId="2">
    <w:nsid w:val="138E53FD"/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/>
      </w:rPr>
      <w:start w:val="2"/>
      <w:suff w:val="tab"/>
    </w:lvl>
    <w:lvl w:ilvl="1">
      <w:isLgl w:val="false"/>
      <w:lvlJc w:val="left"/>
      <w:lvlText w:val="%1.%2"/>
      <w:numFmt w:val="decimal"/>
      <w:pPr>
        <w:pBdr/>
        <w:spacing/>
        <w:ind w:hanging="360" w:left="1428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2856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4284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5352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678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7848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9276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10704"/>
      </w:pPr>
      <w:rPr>
        <w:rFonts w:hint="default"/>
      </w:rPr>
      <w:start w:val="1"/>
      <w:suff w:val="tab"/>
    </w:lvl>
  </w:abstractNum>
  <w:abstractNum w:abstractNumId="3">
    <w:nsid w:val="1518610D"/>
    <w:styleLink w:val="980"/>
    <w:lvl w:ilvl="0">
      <w:isLgl w:val="false"/>
      <w:lvlJc w:val="left"/>
      <w:lvlText w:val="%1"/>
      <w:numFmt w:val="decimal"/>
      <w:pPr>
        <w:pBdr/>
        <w:spacing/>
        <w:ind w:hanging="227" w:left="936"/>
      </w:pPr>
      <w:pStyle w:val="980"/>
      <w:rPr>
        <w:rFonts w:hint="default" w:asciiTheme="minorHAnsi" w:hAnsiTheme="minorHAnsi"/>
        <w:sz w:val="28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4">
    <w:nsid w:val="18DD1035"/>
    <w:lvl w:ilvl="0">
      <w:isLgl w:val="false"/>
      <w:lvlJc w:val="left"/>
      <w:lvlText w:val="%1"/>
      <w:numFmt w:val="decimal"/>
      <w:pPr>
        <w:pBdr/>
        <w:spacing/>
        <w:ind w:hanging="420" w:left="420"/>
      </w:pPr>
      <w:rPr>
        <w:rFonts w:hint="default"/>
      </w:rPr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420" w:left="420"/>
      </w:pPr>
      <w:rPr>
        <w:rFonts w:hint="default"/>
      </w:rPr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72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108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144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180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2160"/>
      </w:pPr>
      <w:rPr>
        <w:rFonts w:hint="default"/>
      </w:rPr>
      <w:start w:val="1"/>
      <w:suff w:val="tab"/>
    </w:lvl>
  </w:abstractNum>
  <w:abstractNum w:abstractNumId="5">
    <w:nsid w:val="1945301A"/>
    <w:lvl w:ilvl="0">
      <w:isLgl w:val="false"/>
      <w:lvlJc w:val="left"/>
      <w:lvlText w:val="%1"/>
      <w:numFmt w:val="decimal"/>
      <w:pPr>
        <w:pBdr/>
        <w:spacing/>
        <w:ind w:hanging="227" w:left="936"/>
      </w:pPr>
      <w:rPr>
        <w:rFonts w:hint="default" w:asciiTheme="minorHAnsi" w:hAnsiTheme="minorHAnsi"/>
        <w:sz w:val="28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6">
    <w:nsid w:val="20BD311A"/>
    <w:lvl w:ilvl="0">
      <w:isLgl w:val="false"/>
      <w:lvlJc w:val="left"/>
      <w:lvlText w:val="%1"/>
      <w:numFmt w:val="decimal"/>
      <w:pPr>
        <w:pBdr/>
        <w:spacing/>
        <w:ind w:hanging="227" w:left="936"/>
      </w:pPr>
      <w:pStyle w:val="962"/>
      <w:rPr>
        <w:rFonts w:hint="default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7">
    <w:nsid w:val="20F34061"/>
    <w:lvl w:ilvl="0">
      <w:isLgl w:val="false"/>
      <w:lvlJc w:val="left"/>
      <w:lvlText w:val="%1"/>
      <w:numFmt w:val="decimal"/>
      <w:pPr>
        <w:pBdr/>
        <w:spacing/>
        <w:ind w:hanging="360" w:left="1429"/>
      </w:pPr>
      <w:rPr>
        <w:rFonts w:hint="default" w:asciiTheme="minorHAnsi" w:hAnsiTheme="minorHAnsi"/>
        <w:b w:val="0"/>
        <w:i w:val="0"/>
        <w:color w:val="000000" w:themeColor="text1"/>
        <w:sz w:val="28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8">
    <w:nsid w:val="2E313D6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">
    <w:nsid w:val="52C04454"/>
    <w:lvl w:ilvl="0">
      <w:isLgl w:val="false"/>
      <w:lvlJc w:val="left"/>
      <w:lvlText w:val="%1"/>
      <w:numFmt w:val="decimal"/>
      <w:pPr>
        <w:pBdr/>
        <w:spacing/>
        <w:ind w:hanging="709" w:left="709"/>
      </w:pPr>
      <w:rPr>
        <w:rFonts w:hint="default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hanging="1077" w:left="1786"/>
      </w:pPr>
      <w:rPr>
        <w:rFonts w:hint="default"/>
      </w:rPr>
      <w:start w:val="1"/>
      <w:suff w:val="tab"/>
    </w:lvl>
    <w:lvl w:ilvl="2">
      <w:isLgl w:val="false"/>
      <w:lvlJc w:val="right"/>
      <w:lvlText w:val="%3.%2.1"/>
      <w:numFmt w:val="decimal"/>
      <w:pPr>
        <w:pBdr/>
        <w:spacing/>
        <w:ind w:hanging="709" w:left="2863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709" w:left="3940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709" w:left="5017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709" w:left="6094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709" w:left="7171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709" w:left="8248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709" w:left="9325"/>
      </w:pPr>
      <w:rPr>
        <w:rFonts w:hint="default"/>
      </w:rPr>
      <w:start w:val="1"/>
      <w:suff w:val="tab"/>
    </w:lvl>
  </w:abstractNum>
  <w:abstractNum w:abstractNumId="10">
    <w:nsid w:val="592F321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1">
    <w:nsid w:val="6CD20747"/>
    <w:lvl w:ilvl="0">
      <w:isLgl w:val="false"/>
      <w:lvlJc w:val="left"/>
      <w:lvlText w:val="%1"/>
      <w:numFmt w:val="decimal"/>
      <w:pPr>
        <w:pBdr/>
        <w:spacing/>
        <w:ind w:hanging="360" w:left="720"/>
      </w:pPr>
      <w:rPr>
        <w:rFonts w:hint="default" w:asciiTheme="minorHAnsi" w:hAnsiTheme="minorHAnsi"/>
        <w:b w:val="0"/>
        <w:i w:val="0"/>
        <w:color w:val="000000" w:themeColor="text1"/>
        <w:sz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nsid w:val="6E9523CA"/>
    <w:lvl w:ilvl="0">
      <w:isLgl w:val="false"/>
      <w:lvlJc w:val="left"/>
      <w:lvlText w:val="%1"/>
      <w:numFmt w:val="decimal"/>
      <w:pPr>
        <w:pBdr/>
        <w:spacing/>
        <w:ind w:hanging="227" w:left="936"/>
      </w:pPr>
      <w:pStyle w:val="981"/>
      <w:rPr>
        <w:rFonts w:hint="default" w:asciiTheme="minorHAnsi" w:hAnsiTheme="minorHAnsi"/>
        <w:sz w:val="28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13">
    <w:nsid w:val="73166E66"/>
    <w:lvl w:ilvl="0">
      <w:isLgl w:val="false"/>
      <w:lvlJc w:val="left"/>
      <w:lvlText w:val="%1"/>
      <w:numFmt w:val="decimal"/>
      <w:pPr>
        <w:pBdr/>
        <w:spacing/>
        <w:ind w:hanging="360" w:left="1428"/>
      </w:pPr>
      <w:rPr>
        <w:rFonts w:hint="default" w:asciiTheme="minorHAnsi" w:hAnsiTheme="minorHAnsi"/>
        <w:b w:val="0"/>
        <w:i w:val="0"/>
        <w:color w:val="000000" w:themeColor="text1"/>
        <w:sz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8"/>
      </w:pPr>
      <w:rPr/>
      <w:start w:val="1"/>
      <w:suff w:val="tab"/>
    </w:lvl>
  </w:abstractNum>
  <w:abstractNum w:abstractNumId="14">
    <w:nsid w:val="73C646CC"/>
    <w:numStyleLink w:val="980"/>
    <w:lvl w:ilvl="0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5">
    <w:nsid w:val="79370758"/>
    <w:lvl w:ilvl="0">
      <w:isLgl w:val="false"/>
      <w:lvlJc w:val="left"/>
      <w:lvlText w:val="%1"/>
      <w:numFmt w:val="decimal"/>
      <w:pPr>
        <w:pBdr/>
        <w:spacing/>
        <w:ind w:firstLine="709" w:left="0"/>
      </w:pPr>
      <w:pStyle w:val="935"/>
      <w:rPr>
        <w:rFonts w:hint="default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firstLine="709" w:left="0"/>
      </w:pPr>
      <w:pStyle w:val="936"/>
      <w:rPr>
        <w:rFonts w:hint="default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firstLine="709" w:left="0"/>
      </w:pPr>
      <w:pStyle w:val="937"/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</w:abstractNum>
  <w:abstractNum w:abstractNumId="16">
    <w:nsid w:val="79685F1C"/>
    <w:lvl w:ilvl="0">
      <w:isLgl w:val="false"/>
      <w:lvlJc w:val="left"/>
      <w:lvlText w:val="%1"/>
      <w:numFmt w:val="decimal"/>
      <w:pPr>
        <w:pBdr/>
        <w:spacing/>
        <w:ind w:hanging="360" w:left="360"/>
      </w:pPr>
      <w:rPr>
        <w:rFonts w:hint="default" w:asciiTheme="minorHAnsi" w:hAnsiTheme="minorHAnsi"/>
        <w:b w:val="0"/>
        <w:i w:val="0"/>
        <w:color w:val="000000" w:themeColor="text1"/>
        <w:sz w:val="28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08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0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2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24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96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68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0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20"/>
      </w:pPr>
      <w:rPr/>
      <w:start w:val="1"/>
      <w:suff w:val="tab"/>
    </w:lvl>
  </w:abstractNum>
  <w:abstractNum w:abstractNumId="17">
    <w:nsid w:val="79370758"/>
    <w:lvl w:ilvl="0">
      <w:isLgl w:val="false"/>
      <w:lvlJc w:val="left"/>
      <w:lvlText w:val="%1"/>
      <w:numFmt w:val="decimal"/>
      <w:pPr>
        <w:pBdr/>
        <w:spacing/>
        <w:ind w:firstLine="709" w:left="0"/>
      </w:pPr>
      <w:rPr>
        <w:rFonts w:hint="default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firstLine="709" w:left="0"/>
      </w:pPr>
      <w:rPr>
        <w:rFonts w:hint="default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</w:abstractNum>
  <w:abstractNum w:abstractNumId="18">
    <w:nsid w:val="033914CE"/>
    <w:lvl w:ilvl="0">
      <w:isLgl w:val="false"/>
      <w:lvlJc w:val="left"/>
      <w:lvlText w:val="–"/>
      <w:numFmt w:val="bullet"/>
      <w:pPr>
        <w:pBdr/>
        <w:spacing/>
        <w:ind w:hanging="360" w:left="720"/>
      </w:pPr>
      <w:rPr>
        <w:rFonts w:ascii="Arial" w:hAnsi="Arial" w:eastAsia="Arial" w:cs="Arial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">
    <w:nsid w:val="79370758"/>
    <w:lvl w:ilvl="0">
      <w:isLgl w:val="false"/>
      <w:lvlJc w:val="left"/>
      <w:lvlText w:val="%1"/>
      <w:numFmt w:val="decimal"/>
      <w:pPr>
        <w:pBdr/>
        <w:spacing/>
        <w:ind w:firstLine="709" w:left="0"/>
      </w:pPr>
      <w:rPr>
        <w:rFonts w:hint="default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firstLine="709" w:left="0"/>
      </w:pPr>
      <w:rPr>
        <w:rFonts w:hint="default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</w:abstractNum>
  <w:abstractNum w:abstractNumId="20">
    <w:nsid w:val="79370758"/>
    <w:lvl w:ilvl="0">
      <w:isLgl w:val="false"/>
      <w:lvlJc w:val="left"/>
      <w:lvlText w:val="%1"/>
      <w:numFmt w:val="decimal"/>
      <w:pPr>
        <w:pBdr/>
        <w:spacing/>
        <w:ind w:firstLine="709" w:left="0"/>
      </w:pPr>
      <w:rPr>
        <w:rFonts w:hint="default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firstLine="709" w:left="0"/>
      </w:pPr>
      <w:rPr>
        <w:rFonts w:hint="default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</w:abstractNum>
  <w:num w:numId="1">
    <w:abstractNumId w:val="9"/>
  </w:num>
  <w:num w:numId="2">
    <w:abstractNumId w:val="4"/>
  </w:num>
  <w:num w:numId="3">
    <w:abstractNumId w:val="6"/>
  </w:num>
  <w:num w:numId="4">
    <w:abstractNumId w:val="7"/>
  </w:num>
  <w:num w:numId="5">
    <w:abstractNumId w:val="11"/>
  </w:num>
  <w:num w:numId="6">
    <w:abstractNumId w:val="13"/>
  </w:num>
  <w:num w:numId="7">
    <w:abstractNumId w:val="0"/>
  </w:num>
  <w:num w:numId="8">
    <w:abstractNumId w:val="16"/>
  </w:num>
  <w:num w:numId="9">
    <w:abstractNumId w:val="3"/>
  </w:num>
  <w:num w:numId="10">
    <w:abstractNumId w:val="14"/>
  </w:num>
  <w:num w:numId="11">
    <w:abstractNumId w:val="5"/>
  </w:num>
  <w:num w:numId="12">
    <w:abstractNumId w:val="12"/>
  </w:num>
  <w:num w:numId="1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</w:num>
  <w:num w:numId="15">
    <w:abstractNumId w:val="2"/>
  </w:num>
  <w:num w:numId="16">
    <w:abstractNumId w:val="15"/>
  </w:num>
  <w:num w:numId="1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8"/>
  </w:num>
  <w:num w:numId="24">
    <w:abstractNumId w:val="10"/>
  </w:num>
  <w:num w:numId="25">
    <w:abstractNumId w:val="17"/>
  </w:num>
  <w:num w:numId="26">
    <w:abstractNumId w:val="18"/>
  </w:num>
  <w:num w:numId="27">
    <w:abstractNumId w:val="19"/>
  </w:num>
  <w:num w:numId="2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color w:val="000000" w:themeColor="text1"/>
        <w:sz w:val="28"/>
        <w:szCs w:val="28"/>
        <w:lang w:val="ru-RU" w:eastAsia="en-US" w:bidi="ar-SA"/>
        <w14:ligatures w14:val="standardContextual"/>
      </w:rPr>
    </w:rPrDefault>
    <w:pPrDefault>
      <w:pPr>
        <w:pBdr/>
        <w:spacing/>
        <w:ind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74">
    <w:name w:val="Table Grid Light"/>
    <w:basedOn w:val="9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Plain Table 1"/>
    <w:basedOn w:val="9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Plain Table 2"/>
    <w:basedOn w:val="94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Plain Table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Plain Table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Plain Table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1 Light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1 Light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1 Light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1 Light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1 Light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1 Light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1 Light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2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2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2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2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2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2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3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3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3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3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3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3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4"/>
    <w:basedOn w:val="9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4 - Accent 1"/>
    <w:basedOn w:val="9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4 - Accent 2"/>
    <w:basedOn w:val="9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4 - Accent 3"/>
    <w:basedOn w:val="9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4 - Accent 4"/>
    <w:basedOn w:val="9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4 - Accent 5"/>
    <w:basedOn w:val="9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4 - Accent 6"/>
    <w:basedOn w:val="94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5 Dark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5 Dark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5 Dark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5 Dark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5 Dark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5 Dark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5 Dark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6 Colorful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6 Colorful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6 Colorful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6 Colorful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6 Colorful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6 Colorful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6 Colorful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7 Colorful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7 Colorful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7 Colorful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7 Colorful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7 Colorful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7 Colorful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7 Colorful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1 Light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1 Light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1 Light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1 Light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1 Light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1 Light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1 Light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2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2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2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2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2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2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3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3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3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3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3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3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4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4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4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4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4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4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5 Dark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5 Dark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5 Dark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5 Dark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5 Dark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5 Dark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5 Dark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6 Colorful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6 Colorful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6 Colorful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6 Colorful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6 Colorful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6 Colorful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6 Colorful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7 Colorful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7 Colorful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7 Colorful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7 Colorful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7 Colorful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7 Colorful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7 Colorful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ned - Accent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ned - Accent 1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ned - Accent 2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ned - Accent 3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ned - Accent 4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ned - Accent 5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ned - Accent 6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&amp; Lined - Accent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&amp; Lined - Accent 1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&amp; Lined - Accent 2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&amp; Lined - Accent 3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&amp; Lined - Accent 4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&amp; Lined - Accent 5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&amp; Lined - Accent 6"/>
    <w:basedOn w:val="94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Bordered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Bordered - Accent 1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Bordered - Accent 2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Bordered - Accent 3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- Accent 4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- Accent 5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- Accent 6"/>
    <w:basedOn w:val="94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99">
    <w:name w:val="Heading 1 Char"/>
    <w:basedOn w:val="944"/>
    <w:link w:val="9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00">
    <w:name w:val="Heading 2 Char"/>
    <w:basedOn w:val="944"/>
    <w:link w:val="9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01">
    <w:name w:val="Heading 3 Char"/>
    <w:basedOn w:val="944"/>
    <w:link w:val="9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02">
    <w:name w:val="Heading 4 Char"/>
    <w:basedOn w:val="944"/>
    <w:link w:val="938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03">
    <w:name w:val="Heading 5 Char"/>
    <w:basedOn w:val="944"/>
    <w:link w:val="9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04">
    <w:name w:val="Heading 6 Char"/>
    <w:basedOn w:val="944"/>
    <w:link w:val="940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05">
    <w:name w:val="Heading 7 Char"/>
    <w:basedOn w:val="944"/>
    <w:link w:val="941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06">
    <w:name w:val="Heading 8 Char"/>
    <w:basedOn w:val="944"/>
    <w:link w:val="942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7">
    <w:name w:val="Heading 9 Char"/>
    <w:basedOn w:val="944"/>
    <w:link w:val="94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08">
    <w:name w:val="Title Char"/>
    <w:basedOn w:val="944"/>
    <w:link w:val="95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09">
    <w:name w:val="Subtitle Char"/>
    <w:basedOn w:val="944"/>
    <w:link w:val="95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10">
    <w:name w:val="Quote Char"/>
    <w:basedOn w:val="944"/>
    <w:link w:val="96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11">
    <w:name w:val="Intense Quote Char"/>
    <w:basedOn w:val="944"/>
    <w:link w:val="96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12">
    <w:name w:val="Subtle Emphasis"/>
    <w:basedOn w:val="94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3">
    <w:name w:val="Emphasis"/>
    <w:basedOn w:val="944"/>
    <w:uiPriority w:val="20"/>
    <w:qFormat/>
    <w:pPr>
      <w:pBdr/>
      <w:spacing/>
      <w:ind/>
    </w:pPr>
    <w:rPr>
      <w:i/>
      <w:iCs/>
    </w:rPr>
  </w:style>
  <w:style w:type="character" w:styleId="914">
    <w:name w:val="Strong"/>
    <w:basedOn w:val="944"/>
    <w:uiPriority w:val="22"/>
    <w:qFormat/>
    <w:pPr>
      <w:pBdr/>
      <w:spacing/>
      <w:ind/>
    </w:pPr>
    <w:rPr>
      <w:b/>
      <w:bCs/>
    </w:rPr>
  </w:style>
  <w:style w:type="character" w:styleId="915">
    <w:name w:val="Subtle Reference"/>
    <w:basedOn w:val="94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6">
    <w:name w:val="Book Title"/>
    <w:basedOn w:val="944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17">
    <w:name w:val="Header Char"/>
    <w:basedOn w:val="944"/>
    <w:link w:val="971"/>
    <w:uiPriority w:val="99"/>
    <w:pPr>
      <w:pBdr/>
      <w:spacing/>
      <w:ind/>
    </w:pPr>
  </w:style>
  <w:style w:type="character" w:styleId="918">
    <w:name w:val="Footer Char"/>
    <w:basedOn w:val="944"/>
    <w:link w:val="973"/>
    <w:uiPriority w:val="99"/>
    <w:pPr>
      <w:pBdr/>
      <w:spacing/>
      <w:ind/>
    </w:pPr>
  </w:style>
  <w:style w:type="paragraph" w:styleId="919">
    <w:name w:val="footnote text"/>
    <w:basedOn w:val="934"/>
    <w:link w:val="92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0">
    <w:name w:val="Footnote Text Char"/>
    <w:basedOn w:val="944"/>
    <w:link w:val="919"/>
    <w:uiPriority w:val="99"/>
    <w:semiHidden/>
    <w:pPr>
      <w:pBdr/>
      <w:spacing/>
      <w:ind/>
    </w:pPr>
    <w:rPr>
      <w:sz w:val="20"/>
      <w:szCs w:val="20"/>
    </w:rPr>
  </w:style>
  <w:style w:type="character" w:styleId="921">
    <w:name w:val="footnote reference"/>
    <w:basedOn w:val="944"/>
    <w:uiPriority w:val="99"/>
    <w:semiHidden/>
    <w:unhideWhenUsed/>
    <w:pPr>
      <w:pBdr/>
      <w:spacing/>
      <w:ind/>
    </w:pPr>
    <w:rPr>
      <w:vertAlign w:val="superscript"/>
    </w:rPr>
  </w:style>
  <w:style w:type="paragraph" w:styleId="922">
    <w:name w:val="endnote text"/>
    <w:basedOn w:val="934"/>
    <w:link w:val="92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3">
    <w:name w:val="Endnote Text Char"/>
    <w:basedOn w:val="944"/>
    <w:link w:val="922"/>
    <w:uiPriority w:val="99"/>
    <w:semiHidden/>
    <w:pPr>
      <w:pBdr/>
      <w:spacing/>
      <w:ind/>
    </w:pPr>
    <w:rPr>
      <w:sz w:val="20"/>
      <w:szCs w:val="20"/>
    </w:rPr>
  </w:style>
  <w:style w:type="character" w:styleId="924">
    <w:name w:val="endnote reference"/>
    <w:basedOn w:val="944"/>
    <w:uiPriority w:val="99"/>
    <w:semiHidden/>
    <w:unhideWhenUsed/>
    <w:pPr>
      <w:pBdr/>
      <w:spacing/>
      <w:ind/>
    </w:pPr>
    <w:rPr>
      <w:vertAlign w:val="superscript"/>
    </w:rPr>
  </w:style>
  <w:style w:type="character" w:styleId="925">
    <w:name w:val="FollowedHyperlink"/>
    <w:basedOn w:val="94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6">
    <w:name w:val="toc 3"/>
    <w:basedOn w:val="934"/>
    <w:next w:val="934"/>
    <w:uiPriority w:val="39"/>
    <w:unhideWhenUsed/>
    <w:pPr>
      <w:pBdr/>
      <w:spacing w:after="100"/>
      <w:ind w:left="440"/>
    </w:pPr>
  </w:style>
  <w:style w:type="paragraph" w:styleId="927">
    <w:name w:val="toc 4"/>
    <w:basedOn w:val="934"/>
    <w:next w:val="934"/>
    <w:uiPriority w:val="39"/>
    <w:unhideWhenUsed/>
    <w:pPr>
      <w:pBdr/>
      <w:spacing w:after="100"/>
      <w:ind w:left="660"/>
    </w:pPr>
  </w:style>
  <w:style w:type="paragraph" w:styleId="928">
    <w:name w:val="toc 5"/>
    <w:basedOn w:val="934"/>
    <w:next w:val="934"/>
    <w:uiPriority w:val="39"/>
    <w:unhideWhenUsed/>
    <w:pPr>
      <w:pBdr/>
      <w:spacing w:after="100"/>
      <w:ind w:left="880"/>
    </w:pPr>
  </w:style>
  <w:style w:type="paragraph" w:styleId="929">
    <w:name w:val="toc 6"/>
    <w:basedOn w:val="934"/>
    <w:next w:val="934"/>
    <w:uiPriority w:val="39"/>
    <w:unhideWhenUsed/>
    <w:pPr>
      <w:pBdr/>
      <w:spacing w:after="100"/>
      <w:ind w:left="1100"/>
    </w:pPr>
  </w:style>
  <w:style w:type="paragraph" w:styleId="930">
    <w:name w:val="toc 7"/>
    <w:basedOn w:val="934"/>
    <w:next w:val="934"/>
    <w:uiPriority w:val="39"/>
    <w:unhideWhenUsed/>
    <w:pPr>
      <w:pBdr/>
      <w:spacing w:after="100"/>
      <w:ind w:left="1320"/>
    </w:pPr>
  </w:style>
  <w:style w:type="paragraph" w:styleId="931">
    <w:name w:val="toc 8"/>
    <w:basedOn w:val="934"/>
    <w:next w:val="934"/>
    <w:uiPriority w:val="39"/>
    <w:unhideWhenUsed/>
    <w:pPr>
      <w:pBdr/>
      <w:spacing w:after="100"/>
      <w:ind w:left="1540"/>
    </w:pPr>
  </w:style>
  <w:style w:type="paragraph" w:styleId="932">
    <w:name w:val="toc 9"/>
    <w:basedOn w:val="934"/>
    <w:next w:val="934"/>
    <w:uiPriority w:val="39"/>
    <w:unhideWhenUsed/>
    <w:pPr>
      <w:pBdr/>
      <w:spacing w:after="100"/>
      <w:ind w:left="1760"/>
    </w:pPr>
  </w:style>
  <w:style w:type="paragraph" w:styleId="933">
    <w:name w:val="table of figures"/>
    <w:basedOn w:val="934"/>
    <w:next w:val="934"/>
    <w:uiPriority w:val="99"/>
    <w:unhideWhenUsed/>
    <w:pPr>
      <w:pBdr/>
      <w:spacing w:after="0" w:afterAutospacing="0"/>
      <w:ind/>
    </w:pPr>
  </w:style>
  <w:style w:type="paragraph" w:styleId="934" w:default="1">
    <w:name w:val="Normal"/>
    <w:qFormat/>
    <w:pPr>
      <w:pBdr/>
      <w:spacing/>
      <w:ind/>
    </w:pPr>
    <w:rPr>
      <w:rFonts w:ascii="Times New Roman" w:hAnsi="Times New Roman"/>
    </w:rPr>
  </w:style>
  <w:style w:type="paragraph" w:styleId="935">
    <w:name w:val="Heading 1"/>
    <w:basedOn w:val="934"/>
    <w:next w:val="934"/>
    <w:link w:val="947"/>
    <w:uiPriority w:val="9"/>
    <w:qFormat/>
    <w:pPr>
      <w:keepNext w:val="true"/>
      <w:keepLines w:val="true"/>
      <w:numPr>
        <w:numId w:val="16"/>
      </w:numPr>
      <w:pBdr/>
      <w:spacing w:after="280" w:before="280"/>
      <w:ind w:firstLine="0"/>
      <w:contextualSpacing w:val="true"/>
      <w:jc w:val="center"/>
      <w:outlineLvl w:val="0"/>
    </w:pPr>
    <w:rPr>
      <w:rFonts w:eastAsiaTheme="majorEastAsia" w:cstheme="majorBidi"/>
      <w:b/>
      <w:caps/>
      <w:szCs w:val="40"/>
    </w:rPr>
  </w:style>
  <w:style w:type="paragraph" w:styleId="936">
    <w:name w:val="Heading 2"/>
    <w:basedOn w:val="934"/>
    <w:next w:val="934"/>
    <w:link w:val="948"/>
    <w:uiPriority w:val="9"/>
    <w:unhideWhenUsed/>
    <w:qFormat/>
    <w:pPr>
      <w:keepNext w:val="true"/>
      <w:keepLines w:val="true"/>
      <w:numPr>
        <w:ilvl w:val="1"/>
        <w:numId w:val="16"/>
      </w:numPr>
      <w:pBdr/>
      <w:spacing w:after="280" w:before="280"/>
      <w:ind/>
      <w:contextualSpacing w:val="true"/>
      <w:outlineLvl w:val="1"/>
    </w:pPr>
    <w:rPr>
      <w:rFonts w:eastAsiaTheme="majorEastAsia" w:cstheme="majorBidi"/>
      <w:b/>
      <w:bCs/>
      <w:szCs w:val="32"/>
    </w:rPr>
  </w:style>
  <w:style w:type="paragraph" w:styleId="937">
    <w:name w:val="Heading 3"/>
    <w:basedOn w:val="934"/>
    <w:next w:val="934"/>
    <w:link w:val="949"/>
    <w:uiPriority w:val="9"/>
    <w:semiHidden/>
    <w:unhideWhenUsed/>
    <w:qFormat/>
    <w:pPr>
      <w:keepNext w:val="true"/>
      <w:keepLines w:val="true"/>
      <w:numPr>
        <w:ilvl w:val="2"/>
        <w:numId w:val="16"/>
      </w:numPr>
      <w:pBdr/>
      <w:spacing w:after="280" w:before="280"/>
      <w:ind/>
      <w:contextualSpacing w:val="true"/>
      <w:outlineLvl w:val="2"/>
    </w:pPr>
    <w:rPr>
      <w:rFonts w:eastAsiaTheme="majorEastAsia" w:cstheme="majorBidi"/>
      <w:b/>
    </w:rPr>
  </w:style>
  <w:style w:type="paragraph" w:styleId="938">
    <w:name w:val="Heading 4"/>
    <w:basedOn w:val="934"/>
    <w:next w:val="934"/>
    <w:link w:val="950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939">
    <w:name w:val="Heading 5"/>
    <w:basedOn w:val="934"/>
    <w:next w:val="934"/>
    <w:link w:val="951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940">
    <w:name w:val="Heading 6"/>
    <w:basedOn w:val="934"/>
    <w:next w:val="934"/>
    <w:link w:val="952"/>
    <w:uiPriority w:val="9"/>
    <w:semiHidden/>
    <w:unhideWhenUsed/>
    <w:qFormat/>
    <w:pPr>
      <w:keepNext w:val="true"/>
      <w:keepLines w:val="true"/>
      <w:pBdr/>
      <w:spacing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941">
    <w:name w:val="Heading 7"/>
    <w:basedOn w:val="934"/>
    <w:next w:val="934"/>
    <w:link w:val="953"/>
    <w:uiPriority w:val="9"/>
    <w:semiHidden/>
    <w:unhideWhenUsed/>
    <w:qFormat/>
    <w:pPr>
      <w:keepNext w:val="true"/>
      <w:keepLines w:val="true"/>
      <w:pBdr/>
      <w:spacing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942">
    <w:name w:val="Heading 8"/>
    <w:basedOn w:val="934"/>
    <w:next w:val="934"/>
    <w:link w:val="954"/>
    <w:uiPriority w:val="9"/>
    <w:semiHidden/>
    <w:unhideWhenUsed/>
    <w:qFormat/>
    <w:pPr>
      <w:keepNext w:val="true"/>
      <w:keepLines w:val="true"/>
      <w:pBdr/>
      <w:spacing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43">
    <w:name w:val="Heading 9"/>
    <w:basedOn w:val="934"/>
    <w:next w:val="934"/>
    <w:link w:val="955"/>
    <w:uiPriority w:val="9"/>
    <w:semiHidden/>
    <w:unhideWhenUsed/>
    <w:qFormat/>
    <w:pPr>
      <w:keepNext w:val="true"/>
      <w:keepLines w:val="true"/>
      <w:pBdr/>
      <w:spacing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944" w:default="1">
    <w:name w:val="Default Paragraph Font"/>
    <w:uiPriority w:val="1"/>
    <w:semiHidden/>
    <w:unhideWhenUsed/>
    <w:pPr>
      <w:pBdr/>
      <w:spacing/>
      <w:ind/>
    </w:pPr>
  </w:style>
  <w:style w:type="table" w:styleId="94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6" w:default="1">
    <w:name w:val="No List"/>
    <w:uiPriority w:val="99"/>
    <w:semiHidden/>
    <w:unhideWhenUsed/>
    <w:pPr>
      <w:pBdr/>
      <w:spacing/>
      <w:ind/>
    </w:pPr>
  </w:style>
  <w:style w:type="character" w:styleId="947" w:customStyle="1">
    <w:name w:val="Заголовок 1 Знак"/>
    <w:basedOn w:val="944"/>
    <w:link w:val="935"/>
    <w:uiPriority w:val="9"/>
    <w:pPr>
      <w:pBdr/>
      <w:spacing/>
      <w:ind/>
    </w:pPr>
    <w:rPr>
      <w:rFonts w:ascii="Times New Roman" w:hAnsi="Times New Roman" w:eastAsiaTheme="majorEastAsia" w:cstheme="majorBidi"/>
      <w:b/>
      <w:caps/>
      <w:szCs w:val="40"/>
    </w:rPr>
  </w:style>
  <w:style w:type="character" w:styleId="948" w:customStyle="1">
    <w:name w:val="Заголовок 2 Знак"/>
    <w:basedOn w:val="944"/>
    <w:link w:val="936"/>
    <w:uiPriority w:val="9"/>
    <w:pPr>
      <w:pBdr/>
      <w:spacing/>
      <w:ind/>
    </w:pPr>
    <w:rPr>
      <w:rFonts w:ascii="Times New Roman" w:hAnsi="Times New Roman" w:eastAsiaTheme="majorEastAsia" w:cstheme="majorBidi"/>
      <w:b/>
      <w:bCs/>
      <w:szCs w:val="32"/>
    </w:rPr>
  </w:style>
  <w:style w:type="character" w:styleId="949" w:customStyle="1">
    <w:name w:val="Заголовок 3 Знак"/>
    <w:basedOn w:val="944"/>
    <w:link w:val="937"/>
    <w:uiPriority w:val="9"/>
    <w:semiHidden/>
    <w:pPr>
      <w:pBdr/>
      <w:spacing/>
      <w:ind/>
    </w:pPr>
    <w:rPr>
      <w:rFonts w:ascii="Times New Roman" w:hAnsi="Times New Roman" w:eastAsiaTheme="majorEastAsia" w:cstheme="majorBidi"/>
      <w:b/>
    </w:rPr>
  </w:style>
  <w:style w:type="character" w:styleId="950" w:customStyle="1">
    <w:name w:val="Заголовок 4 Знак"/>
    <w:basedOn w:val="944"/>
    <w:link w:val="938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951" w:customStyle="1">
    <w:name w:val="Заголовок 5 Знак"/>
    <w:basedOn w:val="944"/>
    <w:link w:val="939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952" w:customStyle="1">
    <w:name w:val="Заголовок 6 Знак"/>
    <w:basedOn w:val="944"/>
    <w:link w:val="940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953" w:customStyle="1">
    <w:name w:val="Заголовок 7 Знак"/>
    <w:basedOn w:val="944"/>
    <w:link w:val="941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954" w:customStyle="1">
    <w:name w:val="Заголовок 8 Знак"/>
    <w:basedOn w:val="944"/>
    <w:link w:val="942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955" w:customStyle="1">
    <w:name w:val="Заголовок 9 Знак"/>
    <w:basedOn w:val="944"/>
    <w:link w:val="943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956">
    <w:name w:val="Title"/>
    <w:basedOn w:val="934"/>
    <w:next w:val="934"/>
    <w:link w:val="957"/>
    <w:uiPriority w:val="10"/>
    <w:qFormat/>
    <w:pPr>
      <w:pBdr/>
      <w:spacing w:after="280"/>
      <w:ind/>
      <w:contextualSpacing w:val="true"/>
      <w:jc w:val="center"/>
    </w:pPr>
    <w:rPr>
      <w:rFonts w:eastAsiaTheme="majorEastAsia" w:cstheme="majorBidi"/>
      <w:b/>
      <w:spacing w:val="-10"/>
      <w:szCs w:val="56"/>
    </w:rPr>
  </w:style>
  <w:style w:type="character" w:styleId="957" w:customStyle="1">
    <w:name w:val="Заголовок Знак"/>
    <w:basedOn w:val="944"/>
    <w:link w:val="956"/>
    <w:uiPriority w:val="10"/>
    <w:pPr>
      <w:pBdr/>
      <w:spacing/>
      <w:ind/>
    </w:pPr>
    <w:rPr>
      <w:rFonts w:ascii="Times New Roman" w:hAnsi="Times New Roman" w:eastAsiaTheme="majorEastAsia" w:cstheme="majorBidi"/>
      <w:b/>
      <w:spacing w:val="-10"/>
      <w:szCs w:val="56"/>
    </w:rPr>
  </w:style>
  <w:style w:type="paragraph" w:styleId="958">
    <w:name w:val="Subtitle"/>
    <w:basedOn w:val="934"/>
    <w:next w:val="934"/>
    <w:link w:val="959"/>
    <w:uiPriority w:val="11"/>
    <w:pPr>
      <w:numPr>
        <w:ilvl w:val="1"/>
      </w:numPr>
      <w:pBdr/>
      <w:spacing w:after="160"/>
      <w:ind/>
    </w:pPr>
    <w:rPr>
      <w:rFonts w:eastAsiaTheme="majorEastAsia" w:cstheme="majorBidi"/>
      <w:color w:val="595959" w:themeColor="text1" w:themeTint="A6"/>
      <w:spacing w:val="15"/>
    </w:rPr>
  </w:style>
  <w:style w:type="character" w:styleId="959" w:customStyle="1">
    <w:name w:val="Подзаголовок Знак"/>
    <w:basedOn w:val="944"/>
    <w:link w:val="958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</w:rPr>
  </w:style>
  <w:style w:type="paragraph" w:styleId="960">
    <w:name w:val="Quote"/>
    <w:basedOn w:val="934"/>
    <w:next w:val="934"/>
    <w:link w:val="961"/>
    <w:uiPriority w:val="29"/>
    <w:pPr>
      <w:pBdr/>
      <w:spacing w:after="160" w:before="160"/>
      <w:ind/>
      <w:jc w:val="center"/>
    </w:pPr>
    <w:rPr>
      <w:i/>
      <w:iCs/>
      <w:color w:val="404040" w:themeColor="text1" w:themeTint="BF"/>
    </w:rPr>
  </w:style>
  <w:style w:type="character" w:styleId="961" w:customStyle="1">
    <w:name w:val="Цитата 2 Знак"/>
    <w:basedOn w:val="944"/>
    <w:link w:val="96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62">
    <w:name w:val="List Paragraph"/>
    <w:basedOn w:val="934"/>
    <w:uiPriority w:val="34"/>
    <w:qFormat/>
    <w:pPr>
      <w:numPr>
        <w:numId w:val="3"/>
      </w:numPr>
      <w:pBdr/>
      <w:spacing/>
      <w:ind w:left="935"/>
      <w:contextualSpacing w:val="true"/>
    </w:pPr>
  </w:style>
  <w:style w:type="character" w:styleId="963">
    <w:name w:val="Intense Emphasis"/>
    <w:basedOn w:val="944"/>
    <w:uiPriority w:val="21"/>
    <w:pPr>
      <w:pBdr/>
      <w:spacing/>
      <w:ind/>
    </w:pPr>
    <w:rPr>
      <w:i/>
      <w:iCs/>
      <w:color w:val="0f4761" w:themeColor="accent1" w:themeShade="BF"/>
    </w:rPr>
  </w:style>
  <w:style w:type="paragraph" w:styleId="964">
    <w:name w:val="Intense Quote"/>
    <w:basedOn w:val="934"/>
    <w:next w:val="934"/>
    <w:link w:val="965"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65" w:customStyle="1">
    <w:name w:val="Выделенная цитата Знак"/>
    <w:basedOn w:val="944"/>
    <w:link w:val="96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66">
    <w:name w:val="Intense Reference"/>
    <w:basedOn w:val="944"/>
    <w:uiPriority w:val="32"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67">
    <w:name w:val="No Spacing"/>
    <w:uiPriority w:val="1"/>
    <w:pPr>
      <w:pBdr/>
      <w:spacing/>
      <w:ind/>
    </w:pPr>
    <w:rPr>
      <w:rFonts w:ascii="Times New Roman" w:hAnsi="Times New Roman"/>
    </w:rPr>
  </w:style>
  <w:style w:type="paragraph" w:styleId="968">
    <w:name w:val="Caption"/>
    <w:basedOn w:val="934"/>
    <w:next w:val="934"/>
    <w:uiPriority w:val="35"/>
    <w:unhideWhenUsed/>
    <w:qFormat/>
    <w:pPr>
      <w:pBdr/>
      <w:spacing w:after="280"/>
      <w:ind/>
      <w:contextualSpacing w:val="true"/>
      <w:jc w:val="center"/>
    </w:pPr>
    <w:rPr>
      <w:iCs/>
      <w:szCs w:val="18"/>
    </w:rPr>
  </w:style>
  <w:style w:type="table" w:styleId="969">
    <w:name w:val="Table Grid"/>
    <w:basedOn w:val="945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70">
    <w:name w:val="line number"/>
    <w:basedOn w:val="944"/>
    <w:uiPriority w:val="99"/>
    <w:semiHidden/>
    <w:unhideWhenUsed/>
    <w:pPr>
      <w:pBdr/>
      <w:spacing/>
      <w:ind/>
    </w:pPr>
  </w:style>
  <w:style w:type="paragraph" w:styleId="971">
    <w:name w:val="Header"/>
    <w:basedOn w:val="934"/>
    <w:link w:val="972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72" w:customStyle="1">
    <w:name w:val="Верхний колонтитул Знак"/>
    <w:basedOn w:val="944"/>
    <w:link w:val="971"/>
    <w:uiPriority w:val="99"/>
    <w:pPr>
      <w:pBdr/>
      <w:spacing/>
      <w:ind/>
    </w:pPr>
    <w:rPr>
      <w:rFonts w:ascii="Times New Roman" w:hAnsi="Times New Roman"/>
    </w:rPr>
  </w:style>
  <w:style w:type="paragraph" w:styleId="973">
    <w:name w:val="Footer"/>
    <w:basedOn w:val="934"/>
    <w:link w:val="974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974" w:customStyle="1">
    <w:name w:val="Нижний колонтитул Знак"/>
    <w:basedOn w:val="944"/>
    <w:link w:val="973"/>
    <w:uiPriority w:val="99"/>
    <w:pPr>
      <w:pBdr/>
      <w:spacing/>
      <w:ind/>
    </w:pPr>
    <w:rPr>
      <w:rFonts w:ascii="Times New Roman" w:hAnsi="Times New Roman"/>
    </w:rPr>
  </w:style>
  <w:style w:type="character" w:styleId="975">
    <w:name w:val="Placeholder Text"/>
    <w:basedOn w:val="944"/>
    <w:uiPriority w:val="99"/>
    <w:semiHidden/>
    <w:pPr>
      <w:pBdr/>
      <w:spacing/>
      <w:ind/>
    </w:pPr>
    <w:rPr>
      <w:color w:val="666666"/>
    </w:rPr>
  </w:style>
  <w:style w:type="paragraph" w:styleId="976" w:customStyle="1">
    <w:name w:val="Абзац"/>
    <w:basedOn w:val="934"/>
    <w:link w:val="977"/>
    <w:qFormat/>
    <w:pPr>
      <w:pBdr/>
      <w:spacing w:line="360" w:lineRule="auto"/>
      <w:ind w:firstLine="709"/>
      <w:contextualSpacing w:val="true"/>
    </w:pPr>
  </w:style>
  <w:style w:type="character" w:styleId="977" w:customStyle="1">
    <w:name w:val="Абзац Знак"/>
    <w:basedOn w:val="944"/>
    <w:link w:val="976"/>
    <w:pPr>
      <w:pBdr/>
      <w:spacing/>
      <w:ind/>
    </w:pPr>
    <w:rPr>
      <w:rFonts w:ascii="Times New Roman" w:hAnsi="Times New Roman"/>
    </w:rPr>
  </w:style>
  <w:style w:type="paragraph" w:styleId="978">
    <w:name w:val="List"/>
    <w:basedOn w:val="934"/>
    <w:uiPriority w:val="99"/>
    <w:unhideWhenUsed/>
    <w:pPr>
      <w:pBdr/>
      <w:spacing/>
      <w:ind w:hanging="283" w:left="283"/>
      <w:contextualSpacing w:val="true"/>
    </w:pPr>
  </w:style>
  <w:style w:type="paragraph" w:styleId="979">
    <w:name w:val="List Number"/>
    <w:basedOn w:val="934"/>
    <w:uiPriority w:val="99"/>
    <w:unhideWhenUsed/>
    <w:pPr>
      <w:numPr>
        <w:numId w:val="7"/>
      </w:numPr>
      <w:pBdr/>
      <w:spacing/>
      <w:ind/>
      <w:contextualSpacing w:val="true"/>
    </w:pPr>
  </w:style>
  <w:style w:type="numbering" w:styleId="980" w:customStyle="1">
    <w:name w:val="Список элементов"/>
    <w:basedOn w:val="946"/>
    <w:uiPriority w:val="99"/>
    <w:pPr>
      <w:numPr>
        <w:numId w:val="9"/>
      </w:numPr>
      <w:pBdr/>
      <w:spacing/>
      <w:ind/>
    </w:pPr>
  </w:style>
  <w:style w:type="paragraph" w:styleId="981" w:customStyle="1">
    <w:name w:val="Списочек"/>
    <w:basedOn w:val="934"/>
    <w:link w:val="982"/>
    <w:qFormat/>
    <w:pPr>
      <w:numPr>
        <w:numId w:val="12"/>
      </w:numPr>
      <w:pBdr/>
      <w:spacing/>
      <w:ind/>
    </w:pPr>
  </w:style>
  <w:style w:type="character" w:styleId="982" w:customStyle="1">
    <w:name w:val="Списочек Знак"/>
    <w:basedOn w:val="944"/>
    <w:link w:val="981"/>
    <w:pPr>
      <w:pBdr/>
      <w:spacing/>
      <w:ind/>
    </w:pPr>
    <w:rPr>
      <w:rFonts w:ascii="Times New Roman" w:hAnsi="Times New Roman"/>
    </w:rPr>
  </w:style>
  <w:style w:type="paragraph" w:styleId="983" w:customStyle="1">
    <w:name w:val="Изображение"/>
    <w:basedOn w:val="934"/>
    <w:link w:val="984"/>
    <w:qFormat/>
    <w:pPr>
      <w:pBdr/>
      <w:spacing w:before="400"/>
      <w:ind/>
      <w:contextualSpacing w:val="true"/>
      <w:jc w:val="center"/>
    </w:pPr>
  </w:style>
  <w:style w:type="character" w:styleId="984" w:customStyle="1">
    <w:name w:val="Изображение Знак"/>
    <w:basedOn w:val="944"/>
    <w:link w:val="983"/>
    <w:pPr>
      <w:pBdr/>
      <w:spacing/>
      <w:ind/>
    </w:pPr>
    <w:rPr>
      <w:rFonts w:ascii="Times New Roman" w:hAnsi="Times New Roman"/>
    </w:rPr>
  </w:style>
  <w:style w:type="character" w:styleId="985">
    <w:name w:val="Hyperlink"/>
    <w:basedOn w:val="944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986">
    <w:name w:val="Unresolved Mention"/>
    <w:basedOn w:val="944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987">
    <w:name w:val="Normal (Web)"/>
    <w:basedOn w:val="934"/>
    <w:uiPriority w:val="99"/>
    <w:unhideWhenUsed/>
    <w:pPr>
      <w:pBdr/>
      <w:spacing w:after="100" w:afterAutospacing="1" w:before="100" w:beforeAutospacing="1"/>
      <w:ind/>
      <w:jc w:val="left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paragraph" w:styleId="988" w:customStyle="1">
    <w:name w:val="Название таблицы"/>
    <w:basedOn w:val="934"/>
    <w:link w:val="989"/>
    <w:qFormat/>
    <w:pPr>
      <w:pBdr/>
      <w:spacing w:before="280"/>
      <w:ind/>
    </w:pPr>
  </w:style>
  <w:style w:type="character" w:styleId="989" w:customStyle="1">
    <w:name w:val="Название таблицы Знак"/>
    <w:basedOn w:val="944"/>
    <w:link w:val="988"/>
    <w:pPr>
      <w:pBdr/>
      <w:spacing/>
      <w:ind/>
    </w:pPr>
    <w:rPr>
      <w:rFonts w:ascii="Times New Roman" w:hAnsi="Times New Roman"/>
    </w:rPr>
  </w:style>
  <w:style w:type="paragraph" w:styleId="990">
    <w:name w:val="TOC Heading"/>
    <w:basedOn w:val="935"/>
    <w:next w:val="934"/>
    <w:uiPriority w:val="39"/>
    <w:unhideWhenUsed/>
    <w:qFormat/>
    <w:pPr>
      <w:numPr>
        <w:numId w:val="0"/>
      </w:numPr>
      <w:pBdr/>
      <w:spacing w:after="0" w:before="240" w:line="259" w:lineRule="auto"/>
      <w:ind/>
      <w:contextualSpacing w:val="false"/>
      <w:jc w:val="left"/>
      <w:outlineLvl w:val="9"/>
    </w:pPr>
    <w:rPr>
      <w:rFonts w:asciiTheme="majorHAnsi" w:hAnsiTheme="majorHAnsi"/>
      <w:b w:val="0"/>
      <w:caps w:val="0"/>
      <w:color w:val="0f4761" w:themeColor="accent1" w:themeShade="BF"/>
      <w:sz w:val="32"/>
      <w:szCs w:val="32"/>
      <w:lang w:eastAsia="ru-RU"/>
      <w14:ligatures w14:val="none"/>
    </w:rPr>
  </w:style>
  <w:style w:type="paragraph" w:styleId="991">
    <w:name w:val="toc 1"/>
    <w:basedOn w:val="934"/>
    <w:next w:val="934"/>
    <w:uiPriority w:val="39"/>
    <w:unhideWhenUsed/>
    <w:pPr>
      <w:pBdr/>
      <w:spacing w:after="100"/>
      <w:ind/>
    </w:pPr>
  </w:style>
  <w:style w:type="paragraph" w:styleId="992">
    <w:name w:val="toc 2"/>
    <w:basedOn w:val="934"/>
    <w:next w:val="934"/>
    <w:uiPriority w:val="39"/>
    <w:unhideWhenUsed/>
    <w:pPr>
      <w:pBdr/>
      <w:spacing w:after="100"/>
      <w:ind w:left="280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84159BBAEDF420C9A1F65AD544F52D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4A91C98-1418-478C-9E6A-FDD7E83E2A57}"/>
      </w:docPartPr>
      <w:docPartBody>
        <w:p>
          <w:pPr>
            <w:pStyle w:val="1686"/>
            <w:pBdr/>
            <w:spacing/>
            <w:ind/>
            <w:rPr/>
          </w:pPr>
          <w:r>
            <w:rPr>
              <w:rStyle w:val="1685"/>
            </w:rPr>
            <w:t xml:space="preserve">Место для ввода текста.</w:t>
          </w:r>
          <w:r/>
        </w:p>
      </w:docPartBody>
    </w:docPart>
    <w:docPart>
      <w:docPartPr>
        <w:name w:val="0B804F642F7642E5977BCD5DCE8C93B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61ABFC3-7FDF-4160-82C4-E04837501535}"/>
      </w:docPartPr>
      <w:docPartBody>
        <w:p>
          <w:pPr>
            <w:pStyle w:val="1690"/>
            <w:pBdr/>
            <w:spacing/>
            <w:ind/>
            <w:rPr/>
          </w:pPr>
          <w:r>
            <w:rPr>
              <w:color w:val="000000" w:themeColor="text1"/>
            </w:rPr>
            <w:t xml:space="preserve">202</w:t>
          </w:r>
          <w:r>
            <w:t xml:space="preserve">4</w:t>
          </w:r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ru-RU" w:eastAsia="ru-RU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496">
    <w:name w:val="Table Grid"/>
    <w:basedOn w:val="168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7">
    <w:name w:val="Table Grid Light"/>
    <w:basedOn w:val="168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8">
    <w:name w:val="Plain Table 1"/>
    <w:basedOn w:val="168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99">
    <w:name w:val="Plain Table 2"/>
    <w:basedOn w:val="168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0">
    <w:name w:val="Plain Table 3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1">
    <w:name w:val="Plain Table 4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2">
    <w:name w:val="Plain Table 5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3">
    <w:name w:val="Grid Table 1 Light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4">
    <w:name w:val="Grid Table 1 Light - Accent 1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5">
    <w:name w:val="Grid Table 1 Light - Accent 2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6">
    <w:name w:val="Grid Table 1 Light - Accent 3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7">
    <w:name w:val="Grid Table 1 Light - Accent 4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8">
    <w:name w:val="Grid Table 1 Light - Accent 5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09">
    <w:name w:val="Grid Table 1 Light - Accent 6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0">
    <w:name w:val="Grid Table 2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1">
    <w:name w:val="Grid Table 2 - Accent 1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2">
    <w:name w:val="Grid Table 2 - Accent 2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3">
    <w:name w:val="Grid Table 2 - Accent 3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4">
    <w:name w:val="Grid Table 2 - Accent 4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5">
    <w:name w:val="Grid Table 2 - Accent 5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6">
    <w:name w:val="Grid Table 2 - Accent 6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7">
    <w:name w:val="Grid Table 3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8">
    <w:name w:val="Grid Table 3 - Accent 1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19">
    <w:name w:val="Grid Table 3 - Accent 2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0">
    <w:name w:val="Grid Table 3 - Accent 3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1">
    <w:name w:val="Grid Table 3 - Accent 4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2">
    <w:name w:val="Grid Table 3 - Accent 5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3">
    <w:name w:val="Grid Table 3 - Accent 6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4">
    <w:name w:val="Grid Table 4"/>
    <w:basedOn w:val="16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5">
    <w:name w:val="Grid Table 4 - Accent 1"/>
    <w:basedOn w:val="16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6">
    <w:name w:val="Grid Table 4 - Accent 2"/>
    <w:basedOn w:val="16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7">
    <w:name w:val="Grid Table 4 - Accent 3"/>
    <w:basedOn w:val="16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8">
    <w:name w:val="Grid Table 4 - Accent 4"/>
    <w:basedOn w:val="16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29">
    <w:name w:val="Grid Table 4 - Accent 5"/>
    <w:basedOn w:val="16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0">
    <w:name w:val="Grid Table 4 - Accent 6"/>
    <w:basedOn w:val="168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1">
    <w:name w:val="Grid Table 5 Dark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2">
    <w:name w:val="Grid Table 5 Dark- Accent 1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3">
    <w:name w:val="Grid Table 5 Dark - Accent 2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4">
    <w:name w:val="Grid Table 5 Dark - Accent 3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5">
    <w:name w:val="Grid Table 5 Dark- Accent 4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6">
    <w:name w:val="Grid Table 5 Dark - Accent 5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7">
    <w:name w:val="Grid Table 5 Dark - Accent 6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38">
    <w:name w:val="Grid Table 6 Colorful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39">
    <w:name w:val="Grid Table 6 Colorful - Accent 1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a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0">
    <w:name w:val="Grid Table 6 Colorful - Accent 2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1">
    <w:name w:val="Grid Table 6 Colorful - Accent 3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2">
    <w:name w:val="Grid Table 6 Colorful - Accent 4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3">
    <w:name w:val="Grid Table 6 Colorful - Accent 5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4">
    <w:name w:val="Grid Table 6 Colorful - Accent 6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45">
    <w:name w:val="Grid Table 7 Colorful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6">
    <w:name w:val="Grid Table 7 Colorful - Accent 1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a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7">
    <w:name w:val="Grid Table 7 Colorful - Accent 2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8">
    <w:name w:val="Grid Table 7 Colorful - Accent 3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49">
    <w:name w:val="Grid Table 7 Colorful - Accent 4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0">
    <w:name w:val="Grid Table 7 Colorful - Accent 5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1">
    <w:name w:val="Grid Table 7 Colorful - Accent 6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2">
    <w:name w:val="List Table 1 Light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3">
    <w:name w:val="List Table 1 Light - Accent 1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4">
    <w:name w:val="List Table 1 Light - Accent 2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5">
    <w:name w:val="List Table 1 Light - Accent 3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6">
    <w:name w:val="List Table 1 Light - Accent 4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7">
    <w:name w:val="List Table 1 Light - Accent 5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8">
    <w:name w:val="List Table 1 Light - Accent 6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59">
    <w:name w:val="List Table 2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0">
    <w:name w:val="List Table 2 - Accent 1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1">
    <w:name w:val="List Table 2 - Accent 2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2">
    <w:name w:val="List Table 2 - Accent 3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3">
    <w:name w:val="List Table 2 - Accent 4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4">
    <w:name w:val="List Table 2 - Accent 5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5">
    <w:name w:val="List Table 2 - Accent 6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6">
    <w:name w:val="List Table 3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7">
    <w:name w:val="List Table 3 - Accent 1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8">
    <w:name w:val="List Table 3 - Accent 2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69">
    <w:name w:val="List Table 3 - Accent 3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0">
    <w:name w:val="List Table 3 - Accent 4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1">
    <w:name w:val="List Table 3 - Accent 5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2">
    <w:name w:val="List Table 3 - Accent 6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3">
    <w:name w:val="List Table 4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4">
    <w:name w:val="List Table 4 - Accent 1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5">
    <w:name w:val="List Table 4 - Accent 2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6">
    <w:name w:val="List Table 4 - Accent 3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7">
    <w:name w:val="List Table 4 - Accent 4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8">
    <w:name w:val="List Table 4 - Accent 5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79">
    <w:name w:val="List Table 4 - Accent 6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0">
    <w:name w:val="List Table 5 Dark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1">
    <w:name w:val="List Table 5 Dark - Accent 1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2">
    <w:name w:val="List Table 5 Dark - Accent 2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3">
    <w:name w:val="List Table 5 Dark - Accent 3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4">
    <w:name w:val="List Table 5 Dark - Accent 4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5">
    <w:name w:val="List Table 5 Dark - Accent 5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6">
    <w:name w:val="List Table 5 Dark - Accent 6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87">
    <w:name w:val="List Table 6 Colorful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8">
    <w:name w:val="List Table 6 Colorful - Accent 1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89">
    <w:name w:val="List Table 6 Colorful - Accent 2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0">
    <w:name w:val="List Table 6 Colorful - Accent 3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62e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1">
    <w:name w:val="List Table 6 Colorful - Accent 4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a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2">
    <w:name w:val="List Table 6 Colorful - Accent 5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6288a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3">
    <w:name w:val="List Table 6 Colorful - Accent 6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94">
    <w:name w:val="List Table 7 Colorful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5">
    <w:name w:val="List Table 7 Colorful - Accent 1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6">
    <w:name w:val="List Table 7 Colorful - Accent 2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7">
    <w:name w:val="List Table 7 Colorful - Accent 3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62e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8">
    <w:name w:val="List Table 7 Colorful - Accent 4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a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599">
    <w:name w:val="List Table 7 Colorful - Accent 5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6288a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0">
    <w:name w:val="List Table 7 Colorful - Accent 6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601">
    <w:name w:val="Lined - Accent"/>
    <w:basedOn w:val="16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2">
    <w:name w:val="Lined - Accent 1"/>
    <w:basedOn w:val="16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3">
    <w:name w:val="Lined - Accent 2"/>
    <w:basedOn w:val="16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4">
    <w:name w:val="Lined - Accent 3"/>
    <w:basedOn w:val="16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5">
    <w:name w:val="Lined - Accent 4"/>
    <w:basedOn w:val="16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6">
    <w:name w:val="Lined - Accent 5"/>
    <w:basedOn w:val="16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7">
    <w:name w:val="Lined - Accent 6"/>
    <w:basedOn w:val="16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8">
    <w:name w:val="Bordered &amp; Lined - Accent"/>
    <w:basedOn w:val="16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09">
    <w:name w:val="Bordered &amp; Lined - Accent 1"/>
    <w:basedOn w:val="16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0">
    <w:name w:val="Bordered &amp; Lined - Accent 2"/>
    <w:basedOn w:val="16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1">
    <w:name w:val="Bordered &amp; Lined - Accent 3"/>
    <w:basedOn w:val="16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2">
    <w:name w:val="Bordered &amp; Lined - Accent 4"/>
    <w:basedOn w:val="16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3">
    <w:name w:val="Bordered &amp; Lined - Accent 5"/>
    <w:basedOn w:val="16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4">
    <w:name w:val="Bordered &amp; Lined - Accent 6"/>
    <w:basedOn w:val="168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5">
    <w:name w:val="Bordered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6">
    <w:name w:val="Bordered - Accent 1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7">
    <w:name w:val="Bordered - Accent 2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8">
    <w:name w:val="Bordered - Accent 3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19">
    <w:name w:val="Bordered - Accent 4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0">
    <w:name w:val="Bordered - Accent 5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21">
    <w:name w:val="Bordered - Accent 6"/>
    <w:basedOn w:val="168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622">
    <w:name w:val="Heading 1"/>
    <w:basedOn w:val="1681"/>
    <w:next w:val="1681"/>
    <w:link w:val="163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623">
    <w:name w:val="Heading 2"/>
    <w:basedOn w:val="1681"/>
    <w:next w:val="1681"/>
    <w:link w:val="163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624">
    <w:name w:val="Heading 3"/>
    <w:basedOn w:val="1681"/>
    <w:next w:val="1681"/>
    <w:link w:val="163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625">
    <w:name w:val="Heading 4"/>
    <w:basedOn w:val="1681"/>
    <w:next w:val="1681"/>
    <w:link w:val="163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626">
    <w:name w:val="Heading 5"/>
    <w:basedOn w:val="1681"/>
    <w:next w:val="1681"/>
    <w:link w:val="163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627">
    <w:name w:val="Heading 6"/>
    <w:basedOn w:val="1681"/>
    <w:next w:val="1681"/>
    <w:link w:val="163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628">
    <w:name w:val="Heading 7"/>
    <w:basedOn w:val="1681"/>
    <w:next w:val="1681"/>
    <w:link w:val="163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629">
    <w:name w:val="Heading 8"/>
    <w:basedOn w:val="1681"/>
    <w:next w:val="1681"/>
    <w:link w:val="163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630">
    <w:name w:val="Heading 9"/>
    <w:basedOn w:val="1681"/>
    <w:next w:val="1681"/>
    <w:link w:val="163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631">
    <w:name w:val="Heading 1 Char"/>
    <w:basedOn w:val="1682"/>
    <w:link w:val="16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632">
    <w:name w:val="Heading 2 Char"/>
    <w:basedOn w:val="1682"/>
    <w:link w:val="16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633">
    <w:name w:val="Heading 3 Char"/>
    <w:basedOn w:val="1682"/>
    <w:link w:val="16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634">
    <w:name w:val="Heading 4 Char"/>
    <w:basedOn w:val="1682"/>
    <w:link w:val="16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635">
    <w:name w:val="Heading 5 Char"/>
    <w:basedOn w:val="1682"/>
    <w:link w:val="16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636">
    <w:name w:val="Heading 6 Char"/>
    <w:basedOn w:val="1682"/>
    <w:link w:val="16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637">
    <w:name w:val="Heading 7 Char"/>
    <w:basedOn w:val="1682"/>
    <w:link w:val="16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638">
    <w:name w:val="Heading 8 Char"/>
    <w:basedOn w:val="1682"/>
    <w:link w:val="16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39">
    <w:name w:val="Heading 9 Char"/>
    <w:basedOn w:val="1682"/>
    <w:link w:val="16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640">
    <w:name w:val="Title"/>
    <w:basedOn w:val="1681"/>
    <w:next w:val="1681"/>
    <w:link w:val="164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41">
    <w:name w:val="Title Char"/>
    <w:basedOn w:val="1682"/>
    <w:link w:val="164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42">
    <w:name w:val="Subtitle"/>
    <w:basedOn w:val="1681"/>
    <w:next w:val="1681"/>
    <w:link w:val="164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3">
    <w:name w:val="Subtitle Char"/>
    <w:basedOn w:val="1682"/>
    <w:link w:val="164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44">
    <w:name w:val="Quote"/>
    <w:basedOn w:val="1681"/>
    <w:next w:val="1681"/>
    <w:link w:val="164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5">
    <w:name w:val="Quote Char"/>
    <w:basedOn w:val="1682"/>
    <w:link w:val="164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46">
    <w:name w:val="List Paragraph"/>
    <w:basedOn w:val="1681"/>
    <w:uiPriority w:val="34"/>
    <w:qFormat/>
    <w:pPr>
      <w:pBdr/>
      <w:spacing/>
      <w:ind w:left="720"/>
      <w:contextualSpacing w:val="true"/>
    </w:pPr>
  </w:style>
  <w:style w:type="character" w:styleId="1647">
    <w:name w:val="Intense Emphasis"/>
    <w:basedOn w:val="168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48">
    <w:name w:val="Intense Quote"/>
    <w:basedOn w:val="1681"/>
    <w:next w:val="1681"/>
    <w:link w:val="164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49">
    <w:name w:val="Intense Quote Char"/>
    <w:basedOn w:val="1682"/>
    <w:link w:val="164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50">
    <w:name w:val="Intense Reference"/>
    <w:basedOn w:val="168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651">
    <w:name w:val="No Spacing"/>
    <w:basedOn w:val="1681"/>
    <w:uiPriority w:val="1"/>
    <w:qFormat/>
    <w:pPr>
      <w:pBdr/>
      <w:spacing w:after="0" w:line="240" w:lineRule="auto"/>
      <w:ind/>
    </w:pPr>
  </w:style>
  <w:style w:type="character" w:styleId="1652">
    <w:name w:val="Subtle Emphasis"/>
    <w:basedOn w:val="168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653">
    <w:name w:val="Emphasis"/>
    <w:basedOn w:val="1682"/>
    <w:uiPriority w:val="20"/>
    <w:qFormat/>
    <w:pPr>
      <w:pBdr/>
      <w:spacing/>
      <w:ind/>
    </w:pPr>
    <w:rPr>
      <w:i/>
      <w:iCs/>
    </w:rPr>
  </w:style>
  <w:style w:type="character" w:styleId="1654">
    <w:name w:val="Strong"/>
    <w:basedOn w:val="1682"/>
    <w:uiPriority w:val="22"/>
    <w:qFormat/>
    <w:pPr>
      <w:pBdr/>
      <w:spacing/>
      <w:ind/>
    </w:pPr>
    <w:rPr>
      <w:b/>
      <w:bCs/>
    </w:rPr>
  </w:style>
  <w:style w:type="character" w:styleId="1655">
    <w:name w:val="Subtle Reference"/>
    <w:basedOn w:val="168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656">
    <w:name w:val="Book Title"/>
    <w:basedOn w:val="168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657">
    <w:name w:val="Header"/>
    <w:basedOn w:val="1681"/>
    <w:link w:val="165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58">
    <w:name w:val="Header Char"/>
    <w:basedOn w:val="1682"/>
    <w:link w:val="1657"/>
    <w:uiPriority w:val="99"/>
    <w:pPr>
      <w:pBdr/>
      <w:spacing/>
      <w:ind/>
    </w:pPr>
  </w:style>
  <w:style w:type="paragraph" w:styleId="1659">
    <w:name w:val="Footer"/>
    <w:basedOn w:val="1681"/>
    <w:link w:val="166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660">
    <w:name w:val="Footer Char"/>
    <w:basedOn w:val="1682"/>
    <w:link w:val="1659"/>
    <w:uiPriority w:val="99"/>
    <w:pPr>
      <w:pBdr/>
      <w:spacing/>
      <w:ind/>
    </w:pPr>
  </w:style>
  <w:style w:type="paragraph" w:styleId="1661">
    <w:name w:val="Caption"/>
    <w:basedOn w:val="1681"/>
    <w:next w:val="168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662">
    <w:name w:val="footnote text"/>
    <w:basedOn w:val="1681"/>
    <w:link w:val="166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63">
    <w:name w:val="Footnote Text Char"/>
    <w:basedOn w:val="1682"/>
    <w:link w:val="1662"/>
    <w:uiPriority w:val="99"/>
    <w:semiHidden/>
    <w:pPr>
      <w:pBdr/>
      <w:spacing/>
      <w:ind/>
    </w:pPr>
    <w:rPr>
      <w:sz w:val="20"/>
      <w:szCs w:val="20"/>
    </w:rPr>
  </w:style>
  <w:style w:type="character" w:styleId="1664">
    <w:name w:val="footnote reference"/>
    <w:basedOn w:val="1682"/>
    <w:uiPriority w:val="99"/>
    <w:semiHidden/>
    <w:unhideWhenUsed/>
    <w:pPr>
      <w:pBdr/>
      <w:spacing/>
      <w:ind/>
    </w:pPr>
    <w:rPr>
      <w:vertAlign w:val="superscript"/>
    </w:rPr>
  </w:style>
  <w:style w:type="paragraph" w:styleId="1665">
    <w:name w:val="endnote text"/>
    <w:basedOn w:val="1681"/>
    <w:link w:val="166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666">
    <w:name w:val="Endnote Text Char"/>
    <w:basedOn w:val="1682"/>
    <w:link w:val="1665"/>
    <w:uiPriority w:val="99"/>
    <w:semiHidden/>
    <w:pPr>
      <w:pBdr/>
      <w:spacing/>
      <w:ind/>
    </w:pPr>
    <w:rPr>
      <w:sz w:val="20"/>
      <w:szCs w:val="20"/>
    </w:rPr>
  </w:style>
  <w:style w:type="character" w:styleId="1667">
    <w:name w:val="endnote reference"/>
    <w:basedOn w:val="1682"/>
    <w:uiPriority w:val="99"/>
    <w:semiHidden/>
    <w:unhideWhenUsed/>
    <w:pPr>
      <w:pBdr/>
      <w:spacing/>
      <w:ind/>
    </w:pPr>
    <w:rPr>
      <w:vertAlign w:val="superscript"/>
    </w:rPr>
  </w:style>
  <w:style w:type="character" w:styleId="1668">
    <w:name w:val="Hyperlink"/>
    <w:basedOn w:val="168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669">
    <w:name w:val="FollowedHyperlink"/>
    <w:basedOn w:val="168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670">
    <w:name w:val="toc 1"/>
    <w:basedOn w:val="1681"/>
    <w:next w:val="1681"/>
    <w:uiPriority w:val="39"/>
    <w:unhideWhenUsed/>
    <w:pPr>
      <w:pBdr/>
      <w:spacing w:after="100"/>
      <w:ind/>
    </w:pPr>
  </w:style>
  <w:style w:type="paragraph" w:styleId="1671">
    <w:name w:val="toc 2"/>
    <w:basedOn w:val="1681"/>
    <w:next w:val="1681"/>
    <w:uiPriority w:val="39"/>
    <w:unhideWhenUsed/>
    <w:pPr>
      <w:pBdr/>
      <w:spacing w:after="100"/>
      <w:ind w:left="220"/>
    </w:pPr>
  </w:style>
  <w:style w:type="paragraph" w:styleId="1672">
    <w:name w:val="toc 3"/>
    <w:basedOn w:val="1681"/>
    <w:next w:val="1681"/>
    <w:uiPriority w:val="39"/>
    <w:unhideWhenUsed/>
    <w:pPr>
      <w:pBdr/>
      <w:spacing w:after="100"/>
      <w:ind w:left="440"/>
    </w:pPr>
  </w:style>
  <w:style w:type="paragraph" w:styleId="1673">
    <w:name w:val="toc 4"/>
    <w:basedOn w:val="1681"/>
    <w:next w:val="1681"/>
    <w:uiPriority w:val="39"/>
    <w:unhideWhenUsed/>
    <w:pPr>
      <w:pBdr/>
      <w:spacing w:after="100"/>
      <w:ind w:left="660"/>
    </w:pPr>
  </w:style>
  <w:style w:type="paragraph" w:styleId="1674">
    <w:name w:val="toc 5"/>
    <w:basedOn w:val="1681"/>
    <w:next w:val="1681"/>
    <w:uiPriority w:val="39"/>
    <w:unhideWhenUsed/>
    <w:pPr>
      <w:pBdr/>
      <w:spacing w:after="100"/>
      <w:ind w:left="880"/>
    </w:pPr>
  </w:style>
  <w:style w:type="paragraph" w:styleId="1675">
    <w:name w:val="toc 6"/>
    <w:basedOn w:val="1681"/>
    <w:next w:val="1681"/>
    <w:uiPriority w:val="39"/>
    <w:unhideWhenUsed/>
    <w:pPr>
      <w:pBdr/>
      <w:spacing w:after="100"/>
      <w:ind w:left="1100"/>
    </w:pPr>
  </w:style>
  <w:style w:type="paragraph" w:styleId="1676">
    <w:name w:val="toc 7"/>
    <w:basedOn w:val="1681"/>
    <w:next w:val="1681"/>
    <w:uiPriority w:val="39"/>
    <w:unhideWhenUsed/>
    <w:pPr>
      <w:pBdr/>
      <w:spacing w:after="100"/>
      <w:ind w:left="1320"/>
    </w:pPr>
  </w:style>
  <w:style w:type="paragraph" w:styleId="1677">
    <w:name w:val="toc 8"/>
    <w:basedOn w:val="1681"/>
    <w:next w:val="1681"/>
    <w:uiPriority w:val="39"/>
    <w:unhideWhenUsed/>
    <w:pPr>
      <w:pBdr/>
      <w:spacing w:after="100"/>
      <w:ind w:left="1540"/>
    </w:pPr>
  </w:style>
  <w:style w:type="paragraph" w:styleId="1678">
    <w:name w:val="toc 9"/>
    <w:basedOn w:val="1681"/>
    <w:next w:val="1681"/>
    <w:uiPriority w:val="39"/>
    <w:unhideWhenUsed/>
    <w:pPr>
      <w:pBdr/>
      <w:spacing w:after="100"/>
      <w:ind w:left="1760"/>
    </w:pPr>
  </w:style>
  <w:style w:type="paragraph" w:styleId="1679">
    <w:name w:val="TOC Heading"/>
    <w:uiPriority w:val="39"/>
    <w:unhideWhenUsed/>
    <w:pPr>
      <w:pBdr/>
      <w:spacing/>
      <w:ind/>
    </w:pPr>
  </w:style>
  <w:style w:type="paragraph" w:styleId="1680">
    <w:name w:val="table of figures"/>
    <w:basedOn w:val="1681"/>
    <w:next w:val="1681"/>
    <w:uiPriority w:val="99"/>
    <w:unhideWhenUsed/>
    <w:pPr>
      <w:pBdr/>
      <w:spacing w:after="0" w:afterAutospacing="0"/>
      <w:ind/>
    </w:pPr>
  </w:style>
  <w:style w:type="paragraph" w:styleId="1681" w:default="1">
    <w:name w:val="Normal"/>
    <w:qFormat/>
    <w:pPr>
      <w:pBdr/>
      <w:spacing/>
      <w:ind/>
    </w:pPr>
  </w:style>
  <w:style w:type="character" w:styleId="1682" w:default="1">
    <w:name w:val="Default Paragraph Font"/>
    <w:uiPriority w:val="1"/>
    <w:semiHidden/>
    <w:unhideWhenUsed/>
    <w:pPr>
      <w:pBdr/>
      <w:spacing/>
      <w:ind/>
    </w:pPr>
  </w:style>
  <w:style w:type="table" w:styleId="168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684" w:default="1">
    <w:name w:val="No List"/>
    <w:uiPriority w:val="99"/>
    <w:semiHidden/>
    <w:unhideWhenUsed/>
    <w:pPr>
      <w:pBdr/>
      <w:spacing/>
      <w:ind/>
    </w:pPr>
  </w:style>
  <w:style w:type="character" w:styleId="1685">
    <w:name w:val="Placeholder Text"/>
    <w:basedOn w:val="1682"/>
    <w:uiPriority w:val="99"/>
    <w:semiHidden/>
    <w:pPr>
      <w:pBdr/>
      <w:spacing/>
      <w:ind/>
    </w:pPr>
    <w:rPr>
      <w:color w:val="666666"/>
    </w:rPr>
  </w:style>
  <w:style w:type="paragraph" w:styleId="1686" w:customStyle="1">
    <w:name w:val="D84159BBAEDF420C9A1F65AD544F52D4"/>
    <w:pPr>
      <w:pBdr/>
      <w:spacing/>
      <w:ind/>
    </w:pPr>
  </w:style>
  <w:style w:type="paragraph" w:styleId="1687" w:customStyle="1">
    <w:name w:val="F52C6BC6B61541B38A956148C55B8709"/>
    <w:pPr>
      <w:pBdr/>
      <w:spacing/>
      <w:ind/>
    </w:pPr>
  </w:style>
  <w:style w:type="paragraph" w:styleId="1688" w:customStyle="1">
    <w:name w:val="F308A82D03344465BE823ADE8DA9ECFE"/>
    <w:pPr>
      <w:pBdr/>
      <w:spacing/>
      <w:ind/>
    </w:pPr>
  </w:style>
  <w:style w:type="paragraph" w:styleId="1689" w:customStyle="1">
    <w:name w:val="7729D85F1F2D433FA83F632E0EB8E51F"/>
    <w:pPr>
      <w:pBdr/>
      <w:spacing/>
      <w:ind/>
    </w:pPr>
  </w:style>
  <w:style w:type="paragraph" w:styleId="1690" w:customStyle="1">
    <w:name w:val="0B804F642F7642E5977BCD5DCE8C93B2"/>
    <w:pPr>
      <w:pBdr/>
      <w:spacing/>
      <w:ind/>
    </w:pPr>
  </w:style>
  <w:style w:type="paragraph" w:styleId="1691" w:customStyle="1">
    <w:name w:val="5CC3305B27FD420F8B130E8C227031F3"/>
    <w:pPr>
      <w:pBdr/>
      <w:spacing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SFU">
      <a:majorFont>
        <a:latin typeface="Times New Roman"/>
        <a:ea typeface="Arial"/>
        <a:cs typeface="Arial"/>
      </a:majorFont>
      <a:minorFont>
        <a:latin typeface="Times New Roman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17611D-196F-4872-944C-545E556CF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Отчёт по практической работе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16</cp:revision>
  <dcterms:created xsi:type="dcterms:W3CDTF">2025-10-21T07:17:00Z</dcterms:created>
  <dcterms:modified xsi:type="dcterms:W3CDTF">2025-12-24T20:27:44Z</dcterms:modified>
</cp:coreProperties>
</file>