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
        <w:gridCol w:w="1593"/>
        <w:gridCol w:w="269"/>
        <w:gridCol w:w="4374"/>
      </w:tblGrid>
      <w:tr w:rsidR="00C25578" w14:paraId="6DAD2AE4" w14:textId="77777777" w:rsidTr="00343771">
        <w:tc>
          <w:tcPr>
            <w:tcW w:w="9638" w:type="dxa"/>
            <w:gridSpan w:val="5"/>
          </w:tcPr>
          <w:p w14:paraId="628399B9" w14:textId="5A3593E3" w:rsidR="00C25578" w:rsidRPr="00B02360" w:rsidRDefault="00C25578" w:rsidP="00146415">
            <w:pPr>
              <w:spacing w:line="360" w:lineRule="auto"/>
              <w:jc w:val="center"/>
              <w:rPr>
                <w:b/>
                <w:bCs/>
              </w:rPr>
            </w:pPr>
            <w:r w:rsidRPr="00B02360">
              <w:rPr>
                <w:b/>
                <w:bCs/>
              </w:rPr>
              <w:t>Федеральное государственное автономное</w:t>
            </w:r>
          </w:p>
        </w:tc>
      </w:tr>
      <w:tr w:rsidR="00C25578" w14:paraId="44C19224" w14:textId="77777777" w:rsidTr="00343771">
        <w:tc>
          <w:tcPr>
            <w:tcW w:w="9638" w:type="dxa"/>
            <w:gridSpan w:val="5"/>
          </w:tcPr>
          <w:p w14:paraId="2753611E" w14:textId="03509D79" w:rsidR="00C25578" w:rsidRPr="00B02360" w:rsidRDefault="00C25578" w:rsidP="00146415">
            <w:pPr>
              <w:spacing w:line="360" w:lineRule="auto"/>
              <w:jc w:val="center"/>
              <w:rPr>
                <w:b/>
                <w:bCs/>
              </w:rPr>
            </w:pPr>
            <w:r w:rsidRPr="00B02360">
              <w:rPr>
                <w:b/>
                <w:bCs/>
              </w:rPr>
              <w:t>образовательное учреждение высшего образования</w:t>
            </w:r>
          </w:p>
        </w:tc>
      </w:tr>
      <w:tr w:rsidR="00C25578" w14:paraId="792ECC83" w14:textId="77777777" w:rsidTr="00343771">
        <w:tc>
          <w:tcPr>
            <w:tcW w:w="9638" w:type="dxa"/>
            <w:gridSpan w:val="5"/>
          </w:tcPr>
          <w:p w14:paraId="51104B8A" w14:textId="466A3F2B" w:rsidR="00C25578" w:rsidRPr="00B02360" w:rsidRDefault="00C25578" w:rsidP="00146415">
            <w:pPr>
              <w:spacing w:line="360" w:lineRule="auto"/>
              <w:jc w:val="center"/>
              <w:rPr>
                <w:b/>
                <w:bCs/>
              </w:rPr>
            </w:pPr>
            <w:r w:rsidRPr="00B02360">
              <w:rPr>
                <w:b/>
                <w:bCs/>
              </w:rPr>
              <w:t>«СИБИРСКИЙ ФЕДЕРАЛЬНЫЙ УНИВЕРСИТЕТ»</w:t>
            </w:r>
          </w:p>
        </w:tc>
      </w:tr>
      <w:tr w:rsidR="00C25578" w14:paraId="3596374A" w14:textId="77777777" w:rsidTr="00343771">
        <w:tc>
          <w:tcPr>
            <w:tcW w:w="9638" w:type="dxa"/>
            <w:gridSpan w:val="5"/>
          </w:tcPr>
          <w:p w14:paraId="1368C690" w14:textId="0FAAFA15" w:rsidR="00C25578" w:rsidRPr="00807EEA" w:rsidRDefault="00C25578" w:rsidP="00146415">
            <w:pPr>
              <w:spacing w:line="360" w:lineRule="auto"/>
              <w:rPr>
                <w:b/>
                <w:bCs/>
              </w:rPr>
            </w:pPr>
          </w:p>
        </w:tc>
      </w:tr>
      <w:tr w:rsidR="00193411" w14:paraId="46121977" w14:textId="77777777" w:rsidTr="0068715B">
        <w:tc>
          <w:tcPr>
            <w:tcW w:w="9638" w:type="dxa"/>
            <w:gridSpan w:val="5"/>
          </w:tcPr>
          <w:p w14:paraId="101D1097" w14:textId="77777777" w:rsidR="00193411" w:rsidRDefault="00193411" w:rsidP="00146415">
            <w:pPr>
              <w:spacing w:line="360" w:lineRule="auto"/>
            </w:pPr>
          </w:p>
        </w:tc>
      </w:tr>
      <w:tr w:rsidR="00C25578" w14:paraId="626B51FD" w14:textId="77777777" w:rsidTr="0068715B">
        <w:tc>
          <w:tcPr>
            <w:tcW w:w="9638" w:type="dxa"/>
            <w:gridSpan w:val="5"/>
          </w:tcPr>
          <w:p w14:paraId="4B965C9A" w14:textId="607619FF" w:rsidR="00C25578" w:rsidRPr="0068715B" w:rsidRDefault="007948CD" w:rsidP="00146415">
            <w:pPr>
              <w:spacing w:line="360" w:lineRule="auto"/>
              <w:jc w:val="right"/>
            </w:pPr>
            <w:r w:rsidRPr="007948CD">
              <w:t>УТВЕРЖДАЮ:</w:t>
            </w:r>
          </w:p>
        </w:tc>
      </w:tr>
      <w:tr w:rsidR="00C25578" w14:paraId="7AC36C0F" w14:textId="77777777" w:rsidTr="0068715B">
        <w:tc>
          <w:tcPr>
            <w:tcW w:w="9638" w:type="dxa"/>
            <w:gridSpan w:val="5"/>
          </w:tcPr>
          <w:p w14:paraId="4A355324" w14:textId="76DC128F" w:rsidR="00C25578" w:rsidRPr="0068715B" w:rsidRDefault="007948CD" w:rsidP="00146415">
            <w:pPr>
              <w:spacing w:line="360" w:lineRule="auto"/>
              <w:jc w:val="right"/>
            </w:pPr>
            <w:r w:rsidRPr="007948CD">
              <w:t>Руководитель программы переподготовки</w:t>
            </w:r>
          </w:p>
        </w:tc>
      </w:tr>
      <w:tr w:rsidR="00C25578" w14:paraId="6F60FC6B" w14:textId="77777777" w:rsidTr="0068715B">
        <w:tc>
          <w:tcPr>
            <w:tcW w:w="9638" w:type="dxa"/>
            <w:gridSpan w:val="5"/>
          </w:tcPr>
          <w:p w14:paraId="36156F70" w14:textId="472A64BD" w:rsidR="00C25578" w:rsidRPr="0068715B" w:rsidRDefault="007948CD" w:rsidP="00146415">
            <w:pPr>
              <w:spacing w:line="360" w:lineRule="auto"/>
              <w:jc w:val="right"/>
            </w:pPr>
            <w:r w:rsidRPr="007948CD">
              <w:t>М.В. Козлова</w:t>
            </w:r>
          </w:p>
        </w:tc>
      </w:tr>
      <w:tr w:rsidR="00C25578" w14:paraId="52410CF6" w14:textId="77777777" w:rsidTr="0068715B">
        <w:tc>
          <w:tcPr>
            <w:tcW w:w="9638" w:type="dxa"/>
            <w:gridSpan w:val="5"/>
          </w:tcPr>
          <w:p w14:paraId="76C081D0" w14:textId="3EBD979F" w:rsidR="00C25578" w:rsidRPr="0068715B" w:rsidRDefault="007948CD" w:rsidP="00146415">
            <w:pPr>
              <w:spacing w:line="360" w:lineRule="auto"/>
              <w:jc w:val="right"/>
            </w:pPr>
            <w:r w:rsidRPr="007948CD">
              <w:t>подпись инициалы, фамилия</w:t>
            </w:r>
          </w:p>
        </w:tc>
      </w:tr>
      <w:tr w:rsidR="00C25578" w14:paraId="6C032C83" w14:textId="77777777" w:rsidTr="00343771">
        <w:tc>
          <w:tcPr>
            <w:tcW w:w="9638" w:type="dxa"/>
            <w:gridSpan w:val="5"/>
          </w:tcPr>
          <w:p w14:paraId="249B11B6" w14:textId="1E5AA706" w:rsidR="00C25578" w:rsidRPr="0068715B" w:rsidRDefault="007948CD" w:rsidP="00146415">
            <w:pPr>
              <w:spacing w:line="360" w:lineRule="auto"/>
              <w:jc w:val="right"/>
            </w:pPr>
            <w:proofErr w:type="gramStart"/>
            <w:r w:rsidRPr="007948CD">
              <w:t>« _</w:t>
            </w:r>
            <w:proofErr w:type="gramEnd"/>
            <w:r w:rsidRPr="007948CD">
              <w:t>____» __________2025 г.</w:t>
            </w:r>
          </w:p>
        </w:tc>
      </w:tr>
      <w:tr w:rsidR="00C25578" w:rsidRPr="00107562" w14:paraId="42EEBFA8"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50CF7CAC" w14:textId="77777777" w:rsidR="00C25578" w:rsidRPr="00470539" w:rsidRDefault="00C25578" w:rsidP="00146415">
            <w:pPr>
              <w:spacing w:line="360" w:lineRule="auto"/>
            </w:pPr>
          </w:p>
        </w:tc>
      </w:tr>
      <w:tr w:rsidR="004B107F" w:rsidRPr="00107562" w14:paraId="20EF4DEE"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0CB5439B" w14:textId="77777777" w:rsidR="004B107F" w:rsidRPr="00C303B2" w:rsidRDefault="004B107F" w:rsidP="00146415">
            <w:pPr>
              <w:spacing w:line="360" w:lineRule="auto"/>
            </w:pPr>
          </w:p>
        </w:tc>
      </w:tr>
      <w:tr w:rsidR="00CE3DCC" w:rsidRPr="00107562" w14:paraId="27F17BBA"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6F36E4B9" w14:textId="77777777" w:rsidR="00CE3DCC" w:rsidRPr="00C303B2" w:rsidRDefault="00CE3DCC" w:rsidP="00146415">
            <w:pPr>
              <w:spacing w:line="360" w:lineRule="auto"/>
            </w:pPr>
          </w:p>
        </w:tc>
      </w:tr>
      <w:tr w:rsidR="00CE3DCC" w:rsidRPr="00107562" w14:paraId="098DA484"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6EB3FA13" w14:textId="20A60031" w:rsidR="00CE3DCC" w:rsidRPr="00CB44AF" w:rsidRDefault="00CE3DCC" w:rsidP="00146415">
            <w:pPr>
              <w:spacing w:line="360" w:lineRule="auto"/>
              <w:jc w:val="center"/>
              <w:rPr>
                <w:b/>
                <w:bCs/>
              </w:rPr>
            </w:pPr>
            <w:r w:rsidRPr="00CB44AF">
              <w:rPr>
                <w:b/>
                <w:bCs/>
              </w:rPr>
              <w:t>ИТОГОВАЯ АТТЕСТАЦИОННАЯ РАБОТА</w:t>
            </w:r>
          </w:p>
        </w:tc>
      </w:tr>
      <w:tr w:rsidR="00CE3DCC" w:rsidRPr="00107562" w14:paraId="35564D91"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19ED07F0" w14:textId="77777777" w:rsidR="00CE3DCC" w:rsidRPr="00C303B2" w:rsidRDefault="00CE3DCC" w:rsidP="00146415">
            <w:pPr>
              <w:spacing w:line="360" w:lineRule="auto"/>
            </w:pPr>
          </w:p>
        </w:tc>
      </w:tr>
      <w:tr w:rsidR="00CE3DCC" w:rsidRPr="00107562" w14:paraId="21B72479" w14:textId="77777777" w:rsidTr="00B023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4AEA832D" w14:textId="3EEB9008" w:rsidR="00CE3DCC" w:rsidRPr="00C303B2" w:rsidRDefault="00CE3DCC" w:rsidP="00146415">
            <w:pPr>
              <w:spacing w:line="360" w:lineRule="auto"/>
              <w:jc w:val="center"/>
            </w:pPr>
            <w:r w:rsidRPr="009952E1">
              <w:t xml:space="preserve">Как цифровые технологии воздействуют на социальное и экономическое </w:t>
            </w:r>
          </w:p>
        </w:tc>
      </w:tr>
      <w:tr w:rsidR="00CE3DCC" w:rsidRPr="00107562" w14:paraId="17F9E333" w14:textId="77777777" w:rsidTr="00B023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09FF089B" w14:textId="66AB17D0" w:rsidR="00CE3DCC" w:rsidRPr="00AC71F4" w:rsidRDefault="00CE3DCC" w:rsidP="00146415">
            <w:pPr>
              <w:spacing w:line="360" w:lineRule="auto"/>
              <w:jc w:val="center"/>
            </w:pPr>
            <w:r w:rsidRPr="00F646E5">
              <w:t>неравенство?</w:t>
            </w:r>
          </w:p>
        </w:tc>
      </w:tr>
      <w:tr w:rsidR="00CE3DCC" w:rsidRPr="00107562" w14:paraId="2505D71F" w14:textId="77777777" w:rsidTr="00B023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688DDA8A" w14:textId="77777777" w:rsidR="00CE3DCC" w:rsidRPr="00AC71F4" w:rsidRDefault="00CE3DCC" w:rsidP="00146415">
            <w:pPr>
              <w:spacing w:line="360" w:lineRule="auto"/>
            </w:pPr>
          </w:p>
        </w:tc>
      </w:tr>
      <w:tr w:rsidR="00CE3DCC" w:rsidRPr="00107562" w14:paraId="50664DD8" w14:textId="77777777" w:rsidTr="004705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6C1A84D2" w14:textId="154C9045" w:rsidR="00CE3DCC" w:rsidRPr="00E06832" w:rsidRDefault="00CE3DCC" w:rsidP="00146415">
            <w:pPr>
              <w:spacing w:line="360" w:lineRule="auto"/>
              <w:jc w:val="center"/>
            </w:pPr>
            <w:r w:rsidRPr="00E06832">
              <w:t>по программе профессиональной переподготовки</w:t>
            </w:r>
          </w:p>
        </w:tc>
      </w:tr>
      <w:tr w:rsidR="00CE3DCC" w:rsidRPr="00107562" w14:paraId="586A7B0F" w14:textId="77777777" w:rsidTr="00311C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vAlign w:val="center"/>
          </w:tcPr>
          <w:p w14:paraId="4DE15443" w14:textId="0C7F7A14" w:rsidR="00CE3DCC" w:rsidRPr="00AC71F4" w:rsidRDefault="00CE3DCC" w:rsidP="00146415">
            <w:pPr>
              <w:spacing w:line="360" w:lineRule="auto"/>
              <w:jc w:val="center"/>
            </w:pPr>
            <w:r w:rsidRPr="00E06832">
              <w:t>«ФИЛОСОФИЯ В ЦИФРОВОЙ РЕАЛЬНОСТИ»</w:t>
            </w:r>
          </w:p>
        </w:tc>
      </w:tr>
      <w:tr w:rsidR="00CE3DCC" w:rsidRPr="00107562" w14:paraId="16158563"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5A695603" w14:textId="77777777" w:rsidR="00CE3DCC" w:rsidRPr="00107562" w:rsidRDefault="00CE3DCC" w:rsidP="00146415">
            <w:pPr>
              <w:spacing w:line="360" w:lineRule="auto"/>
            </w:pPr>
          </w:p>
        </w:tc>
      </w:tr>
      <w:tr w:rsidR="00CE3DCC" w:rsidRPr="00107562" w14:paraId="0187BBD6"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52AAE7B4" w14:textId="77777777" w:rsidR="00CE3DCC" w:rsidRPr="00107562" w:rsidRDefault="00CE3DCC" w:rsidP="00146415">
            <w:pPr>
              <w:spacing w:line="360" w:lineRule="auto"/>
            </w:pPr>
          </w:p>
        </w:tc>
      </w:tr>
      <w:tr w:rsidR="00CE3DCC" w:rsidRPr="00107562" w14:paraId="0B4F7617"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1A2151E5" w14:textId="77777777" w:rsidR="00CE3DCC" w:rsidRPr="00107562" w:rsidRDefault="00CE3DCC" w:rsidP="00146415">
            <w:pPr>
              <w:spacing w:line="360" w:lineRule="auto"/>
            </w:pPr>
          </w:p>
        </w:tc>
      </w:tr>
      <w:tr w:rsidR="001A74DD" w:rsidRPr="00107562" w14:paraId="5CA7C552" w14:textId="77777777" w:rsidTr="008D0C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3119" w:type="dxa"/>
            <w:tcBorders>
              <w:top w:val="nil"/>
              <w:left w:val="nil"/>
              <w:bottom w:val="nil"/>
              <w:right w:val="nil"/>
            </w:tcBorders>
          </w:tcPr>
          <w:p w14:paraId="105E2123" w14:textId="657B2C12" w:rsidR="001A74DD" w:rsidRPr="005651BF" w:rsidRDefault="001A74DD" w:rsidP="00146415">
            <w:pPr>
              <w:spacing w:line="360" w:lineRule="auto"/>
            </w:pPr>
            <w:r w:rsidRPr="005651BF">
              <w:t>Научный руководитель:</w:t>
            </w:r>
          </w:p>
        </w:tc>
        <w:tc>
          <w:tcPr>
            <w:tcW w:w="283" w:type="dxa"/>
            <w:tcBorders>
              <w:top w:val="nil"/>
              <w:left w:val="nil"/>
              <w:bottom w:val="nil"/>
              <w:right w:val="nil"/>
            </w:tcBorders>
          </w:tcPr>
          <w:p w14:paraId="019B6E77" w14:textId="77777777" w:rsidR="001A74DD" w:rsidRPr="005651BF" w:rsidRDefault="001A74DD" w:rsidP="00146415">
            <w:pPr>
              <w:spacing w:line="360" w:lineRule="auto"/>
            </w:pPr>
          </w:p>
        </w:tc>
        <w:tc>
          <w:tcPr>
            <w:tcW w:w="1593" w:type="dxa"/>
            <w:tcBorders>
              <w:top w:val="nil"/>
              <w:left w:val="nil"/>
              <w:bottom w:val="single" w:sz="4" w:space="0" w:color="auto"/>
              <w:right w:val="nil"/>
            </w:tcBorders>
          </w:tcPr>
          <w:p w14:paraId="160F87E9" w14:textId="43A08F04" w:rsidR="001A74DD" w:rsidRPr="005651BF" w:rsidRDefault="001A74DD" w:rsidP="00146415">
            <w:pPr>
              <w:spacing w:line="360" w:lineRule="auto"/>
            </w:pPr>
          </w:p>
        </w:tc>
        <w:tc>
          <w:tcPr>
            <w:tcW w:w="269" w:type="dxa"/>
            <w:tcBorders>
              <w:top w:val="nil"/>
              <w:left w:val="nil"/>
              <w:bottom w:val="nil"/>
              <w:right w:val="nil"/>
            </w:tcBorders>
          </w:tcPr>
          <w:p w14:paraId="6CDDA213" w14:textId="77777777" w:rsidR="001A74DD" w:rsidRPr="005651BF" w:rsidRDefault="001A74DD" w:rsidP="00146415">
            <w:pPr>
              <w:spacing w:line="360" w:lineRule="auto"/>
              <w:jc w:val="center"/>
            </w:pPr>
          </w:p>
        </w:tc>
        <w:sdt>
          <w:sdtPr>
            <w:alias w:val="ФИО Научного руководителя"/>
            <w:tag w:val="Name of Scientific Supervisor"/>
            <w:id w:val="2052420955"/>
            <w:placeholder>
              <w:docPart w:val="63C0381F5374405EB554B9D459004E44"/>
            </w:placeholder>
            <w:text/>
          </w:sdtPr>
          <w:sdtContent>
            <w:tc>
              <w:tcPr>
                <w:tcW w:w="4374" w:type="dxa"/>
                <w:tcBorders>
                  <w:top w:val="nil"/>
                  <w:left w:val="nil"/>
                  <w:bottom w:val="single" w:sz="4" w:space="0" w:color="auto"/>
                  <w:right w:val="nil"/>
                </w:tcBorders>
              </w:tcPr>
              <w:p w14:paraId="45294E25" w14:textId="1A2AF861" w:rsidR="001A74DD" w:rsidRPr="005651BF" w:rsidRDefault="001A74DD" w:rsidP="00146415">
                <w:pPr>
                  <w:spacing w:line="360" w:lineRule="auto"/>
                  <w:jc w:val="left"/>
                </w:pPr>
                <w:r>
                  <w:t xml:space="preserve"> </w:t>
                </w:r>
              </w:p>
            </w:tc>
          </w:sdtContent>
        </w:sdt>
      </w:tr>
      <w:tr w:rsidR="001A74DD" w:rsidRPr="00107562" w14:paraId="19A366FA" w14:textId="77777777" w:rsidTr="008D0C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2"/>
        </w:trPr>
        <w:tc>
          <w:tcPr>
            <w:tcW w:w="3119" w:type="dxa"/>
            <w:tcBorders>
              <w:top w:val="nil"/>
              <w:left w:val="nil"/>
              <w:bottom w:val="nil"/>
              <w:right w:val="nil"/>
            </w:tcBorders>
          </w:tcPr>
          <w:p w14:paraId="54E77894" w14:textId="77777777" w:rsidR="001A74DD" w:rsidRPr="005651BF" w:rsidRDefault="001A74DD" w:rsidP="00146415">
            <w:pPr>
              <w:spacing w:line="360" w:lineRule="auto"/>
            </w:pPr>
          </w:p>
        </w:tc>
        <w:tc>
          <w:tcPr>
            <w:tcW w:w="283" w:type="dxa"/>
            <w:tcBorders>
              <w:top w:val="nil"/>
              <w:left w:val="nil"/>
              <w:bottom w:val="nil"/>
              <w:right w:val="nil"/>
            </w:tcBorders>
          </w:tcPr>
          <w:p w14:paraId="39435AD1" w14:textId="5D7AFE30" w:rsidR="001A74DD" w:rsidRPr="00BF3D7F" w:rsidRDefault="001A74DD" w:rsidP="00146415">
            <w:pPr>
              <w:spacing w:line="360" w:lineRule="auto"/>
              <w:jc w:val="center"/>
              <w:rPr>
                <w:sz w:val="20"/>
                <w:szCs w:val="20"/>
              </w:rPr>
            </w:pPr>
          </w:p>
        </w:tc>
        <w:tc>
          <w:tcPr>
            <w:tcW w:w="1593" w:type="dxa"/>
            <w:tcBorders>
              <w:top w:val="single" w:sz="4" w:space="0" w:color="auto"/>
              <w:left w:val="nil"/>
              <w:bottom w:val="nil"/>
              <w:right w:val="nil"/>
            </w:tcBorders>
          </w:tcPr>
          <w:p w14:paraId="2B49B980" w14:textId="55E08D1F" w:rsidR="001A74DD" w:rsidRPr="00BF3D7F" w:rsidRDefault="001A74DD" w:rsidP="00146415">
            <w:pPr>
              <w:spacing w:line="360" w:lineRule="auto"/>
              <w:jc w:val="center"/>
              <w:rPr>
                <w:sz w:val="20"/>
                <w:szCs w:val="20"/>
              </w:rPr>
            </w:pPr>
            <w:r w:rsidRPr="00BF3D7F">
              <w:rPr>
                <w:sz w:val="20"/>
                <w:szCs w:val="20"/>
              </w:rPr>
              <w:t>дата, подпись</w:t>
            </w:r>
          </w:p>
        </w:tc>
        <w:tc>
          <w:tcPr>
            <w:tcW w:w="269" w:type="dxa"/>
            <w:tcBorders>
              <w:top w:val="nil"/>
              <w:left w:val="nil"/>
              <w:bottom w:val="nil"/>
              <w:right w:val="nil"/>
            </w:tcBorders>
          </w:tcPr>
          <w:p w14:paraId="465E2DC1" w14:textId="77777777" w:rsidR="001A74DD" w:rsidRPr="005651BF" w:rsidRDefault="001A74DD" w:rsidP="00146415">
            <w:pPr>
              <w:spacing w:line="360" w:lineRule="auto"/>
              <w:jc w:val="center"/>
            </w:pPr>
          </w:p>
        </w:tc>
        <w:tc>
          <w:tcPr>
            <w:tcW w:w="4374" w:type="dxa"/>
            <w:tcBorders>
              <w:top w:val="single" w:sz="4" w:space="0" w:color="auto"/>
              <w:left w:val="nil"/>
              <w:bottom w:val="nil"/>
              <w:right w:val="nil"/>
            </w:tcBorders>
          </w:tcPr>
          <w:p w14:paraId="4AA43C20" w14:textId="4BC62275" w:rsidR="001A74DD" w:rsidRPr="00BF3D7F" w:rsidRDefault="001A74DD" w:rsidP="00146415">
            <w:pPr>
              <w:spacing w:line="360" w:lineRule="auto"/>
              <w:jc w:val="center"/>
              <w:rPr>
                <w:sz w:val="20"/>
                <w:szCs w:val="20"/>
              </w:rPr>
            </w:pPr>
            <w:r w:rsidRPr="00BF3D7F">
              <w:rPr>
                <w:sz w:val="20"/>
                <w:szCs w:val="20"/>
              </w:rPr>
              <w:t>ФИО</w:t>
            </w:r>
          </w:p>
        </w:tc>
      </w:tr>
      <w:tr w:rsidR="001A74DD" w:rsidRPr="00107562" w14:paraId="2249A3EF" w14:textId="77777777" w:rsidTr="008D0C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9" w:type="dxa"/>
            <w:tcBorders>
              <w:top w:val="nil"/>
              <w:left w:val="nil"/>
              <w:bottom w:val="nil"/>
              <w:right w:val="nil"/>
            </w:tcBorders>
          </w:tcPr>
          <w:p w14:paraId="2CB24602" w14:textId="424C4EA7" w:rsidR="001A74DD" w:rsidRPr="005651BF" w:rsidRDefault="001A74DD" w:rsidP="00146415">
            <w:pPr>
              <w:spacing w:line="360" w:lineRule="auto"/>
            </w:pPr>
            <w:r w:rsidRPr="005651BF">
              <w:t>Слушатель:</w:t>
            </w:r>
          </w:p>
        </w:tc>
        <w:tc>
          <w:tcPr>
            <w:tcW w:w="283" w:type="dxa"/>
            <w:tcBorders>
              <w:top w:val="nil"/>
              <w:left w:val="nil"/>
              <w:bottom w:val="nil"/>
              <w:right w:val="nil"/>
            </w:tcBorders>
          </w:tcPr>
          <w:p w14:paraId="2FE591DB" w14:textId="77777777" w:rsidR="001A74DD" w:rsidRPr="005651BF" w:rsidRDefault="001A74DD" w:rsidP="00146415">
            <w:pPr>
              <w:spacing w:line="360" w:lineRule="auto"/>
            </w:pPr>
          </w:p>
        </w:tc>
        <w:tc>
          <w:tcPr>
            <w:tcW w:w="1593" w:type="dxa"/>
            <w:tcBorders>
              <w:top w:val="nil"/>
              <w:left w:val="nil"/>
              <w:bottom w:val="single" w:sz="4" w:space="0" w:color="auto"/>
              <w:right w:val="nil"/>
            </w:tcBorders>
          </w:tcPr>
          <w:p w14:paraId="4E34959D" w14:textId="757BF7FD" w:rsidR="001A74DD" w:rsidRPr="005651BF" w:rsidRDefault="001A74DD" w:rsidP="00146415">
            <w:pPr>
              <w:spacing w:line="360" w:lineRule="auto"/>
            </w:pPr>
          </w:p>
        </w:tc>
        <w:tc>
          <w:tcPr>
            <w:tcW w:w="269" w:type="dxa"/>
            <w:tcBorders>
              <w:top w:val="nil"/>
              <w:left w:val="nil"/>
              <w:bottom w:val="nil"/>
              <w:right w:val="nil"/>
            </w:tcBorders>
          </w:tcPr>
          <w:p w14:paraId="525C8E89" w14:textId="77777777" w:rsidR="001A74DD" w:rsidRPr="005651BF" w:rsidRDefault="001A74DD" w:rsidP="00146415">
            <w:pPr>
              <w:spacing w:line="360" w:lineRule="auto"/>
              <w:jc w:val="center"/>
            </w:pPr>
          </w:p>
        </w:tc>
        <w:sdt>
          <w:sdtPr>
            <w:alias w:val="ФИО слушателя"/>
            <w:tag w:val="Listener's name"/>
            <w:id w:val="1657257502"/>
            <w:placeholder>
              <w:docPart w:val="6A4FB1B5063F4307BB8DE2499CE58ACD"/>
            </w:placeholder>
            <w:text/>
          </w:sdtPr>
          <w:sdtContent>
            <w:tc>
              <w:tcPr>
                <w:tcW w:w="4374" w:type="dxa"/>
                <w:tcBorders>
                  <w:top w:val="nil"/>
                  <w:left w:val="nil"/>
                  <w:bottom w:val="single" w:sz="4" w:space="0" w:color="auto"/>
                  <w:right w:val="nil"/>
                </w:tcBorders>
              </w:tcPr>
              <w:p w14:paraId="7073B73D" w14:textId="15DA5C74" w:rsidR="001A74DD" w:rsidRPr="005651BF" w:rsidRDefault="001A74DD" w:rsidP="00146415">
                <w:pPr>
                  <w:spacing w:line="360" w:lineRule="auto"/>
                  <w:jc w:val="left"/>
                </w:pPr>
                <w:r>
                  <w:t xml:space="preserve"> </w:t>
                </w:r>
              </w:p>
            </w:tc>
          </w:sdtContent>
        </w:sdt>
      </w:tr>
      <w:tr w:rsidR="001A74DD" w:rsidRPr="00107562" w14:paraId="65A5D614" w14:textId="77777777" w:rsidTr="008D0C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9" w:type="dxa"/>
            <w:tcBorders>
              <w:top w:val="nil"/>
              <w:left w:val="nil"/>
              <w:bottom w:val="nil"/>
              <w:right w:val="nil"/>
            </w:tcBorders>
          </w:tcPr>
          <w:p w14:paraId="7E22DC91" w14:textId="77777777" w:rsidR="001A74DD" w:rsidRPr="005651BF" w:rsidRDefault="001A74DD" w:rsidP="00146415">
            <w:pPr>
              <w:spacing w:line="360" w:lineRule="auto"/>
            </w:pPr>
          </w:p>
        </w:tc>
        <w:tc>
          <w:tcPr>
            <w:tcW w:w="283" w:type="dxa"/>
            <w:tcBorders>
              <w:top w:val="nil"/>
              <w:left w:val="nil"/>
              <w:bottom w:val="nil"/>
              <w:right w:val="nil"/>
            </w:tcBorders>
          </w:tcPr>
          <w:p w14:paraId="65EA1132" w14:textId="77777777" w:rsidR="001A74DD" w:rsidRPr="00BF3D7F" w:rsidRDefault="001A74DD" w:rsidP="00146415">
            <w:pPr>
              <w:spacing w:line="360" w:lineRule="auto"/>
              <w:jc w:val="center"/>
              <w:rPr>
                <w:sz w:val="20"/>
                <w:szCs w:val="20"/>
              </w:rPr>
            </w:pPr>
          </w:p>
        </w:tc>
        <w:tc>
          <w:tcPr>
            <w:tcW w:w="1593" w:type="dxa"/>
            <w:tcBorders>
              <w:top w:val="single" w:sz="4" w:space="0" w:color="auto"/>
              <w:left w:val="nil"/>
              <w:bottom w:val="nil"/>
              <w:right w:val="nil"/>
            </w:tcBorders>
          </w:tcPr>
          <w:p w14:paraId="1A74913A" w14:textId="3D8505E3" w:rsidR="001A74DD" w:rsidRPr="00BF3D7F" w:rsidRDefault="001A74DD" w:rsidP="00146415">
            <w:pPr>
              <w:spacing w:line="360" w:lineRule="auto"/>
              <w:jc w:val="center"/>
              <w:rPr>
                <w:sz w:val="20"/>
                <w:szCs w:val="20"/>
              </w:rPr>
            </w:pPr>
            <w:r w:rsidRPr="001A74DD">
              <w:rPr>
                <w:sz w:val="20"/>
                <w:szCs w:val="20"/>
              </w:rPr>
              <w:t>дата, подпись</w:t>
            </w:r>
          </w:p>
        </w:tc>
        <w:tc>
          <w:tcPr>
            <w:tcW w:w="269" w:type="dxa"/>
            <w:tcBorders>
              <w:top w:val="nil"/>
              <w:left w:val="nil"/>
              <w:bottom w:val="nil"/>
              <w:right w:val="nil"/>
            </w:tcBorders>
          </w:tcPr>
          <w:p w14:paraId="04F41CF0" w14:textId="77777777" w:rsidR="001A74DD" w:rsidRPr="005651BF" w:rsidRDefault="001A74DD" w:rsidP="00146415">
            <w:pPr>
              <w:spacing w:line="360" w:lineRule="auto"/>
              <w:jc w:val="center"/>
            </w:pPr>
          </w:p>
        </w:tc>
        <w:tc>
          <w:tcPr>
            <w:tcW w:w="4374" w:type="dxa"/>
            <w:tcBorders>
              <w:top w:val="single" w:sz="4" w:space="0" w:color="auto"/>
              <w:left w:val="nil"/>
              <w:bottom w:val="nil"/>
              <w:right w:val="nil"/>
            </w:tcBorders>
          </w:tcPr>
          <w:p w14:paraId="185A9228" w14:textId="0C48A7BD" w:rsidR="001A74DD" w:rsidRPr="00BF3D7F" w:rsidRDefault="001A74DD" w:rsidP="00146415">
            <w:pPr>
              <w:spacing w:line="360" w:lineRule="auto"/>
              <w:jc w:val="center"/>
              <w:rPr>
                <w:sz w:val="20"/>
                <w:szCs w:val="20"/>
              </w:rPr>
            </w:pPr>
            <w:r w:rsidRPr="00BF3D7F">
              <w:rPr>
                <w:sz w:val="20"/>
                <w:szCs w:val="20"/>
              </w:rPr>
              <w:t>ФИО</w:t>
            </w:r>
          </w:p>
        </w:tc>
      </w:tr>
      <w:tr w:rsidR="001A74DD" w:rsidRPr="00107562" w14:paraId="37F89665"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2612BD65" w14:textId="77777777" w:rsidR="001A74DD" w:rsidRPr="00107562" w:rsidRDefault="001A74DD" w:rsidP="00146415">
            <w:pPr>
              <w:spacing w:line="360" w:lineRule="auto"/>
            </w:pPr>
          </w:p>
        </w:tc>
      </w:tr>
      <w:tr w:rsidR="001A74DD" w:rsidRPr="00107562" w14:paraId="7F2C5EBD"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56AE7E33" w14:textId="77777777" w:rsidR="001A74DD" w:rsidRPr="00107562" w:rsidRDefault="001A74DD" w:rsidP="00146415">
            <w:pPr>
              <w:spacing w:line="360" w:lineRule="auto"/>
            </w:pPr>
          </w:p>
        </w:tc>
      </w:tr>
      <w:tr w:rsidR="001A74DD" w:rsidRPr="00107562" w14:paraId="57033A57"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5"/>
            <w:tcBorders>
              <w:top w:val="nil"/>
              <w:left w:val="nil"/>
              <w:bottom w:val="nil"/>
              <w:right w:val="nil"/>
            </w:tcBorders>
          </w:tcPr>
          <w:p w14:paraId="643B6E4C" w14:textId="77777777" w:rsidR="001A74DD" w:rsidRPr="00107562" w:rsidRDefault="001A74DD" w:rsidP="00146415">
            <w:pPr>
              <w:spacing w:line="360" w:lineRule="auto"/>
              <w:jc w:val="center"/>
            </w:pPr>
            <w:r>
              <w:t xml:space="preserve">Красноярск </w:t>
            </w:r>
            <w:sdt>
              <w:sdtPr>
                <w:alias w:val="Титульник. Дата"/>
                <w:tag w:val="Титульник. Дата"/>
                <w:id w:val="338363742"/>
                <w:placeholder>
                  <w:docPart w:val="D2C340F0E4C4457DAE00E561887A9456"/>
                </w:placeholder>
                <w15:color w:val="000000"/>
                <w:date>
                  <w:dateFormat w:val="yyyy"/>
                  <w:lid w:val="ru-RU"/>
                  <w:storeMappedDataAs w:val="dateTime"/>
                  <w:calendar w:val="gregorian"/>
                </w:date>
              </w:sdtPr>
              <w:sdtContent>
                <w:r>
                  <w:t>2025</w:t>
                </w:r>
              </w:sdtContent>
            </w:sdt>
          </w:p>
        </w:tc>
      </w:tr>
    </w:tbl>
    <w:p w14:paraId="31E2088D" w14:textId="183B028F" w:rsidR="009B4354" w:rsidRPr="00472C52" w:rsidRDefault="00472C52" w:rsidP="00146415">
      <w:pPr>
        <w:spacing w:line="360" w:lineRule="auto"/>
        <w:jc w:val="center"/>
        <w:rPr>
          <w:b/>
          <w:bCs/>
        </w:rPr>
      </w:pPr>
      <w:r>
        <w:rPr>
          <w:b/>
          <w:bCs/>
        </w:rPr>
        <w:lastRenderedPageBreak/>
        <w:t>СОДЕРЖАНИЕ</w:t>
      </w:r>
    </w:p>
    <w:sdt>
      <w:sdtPr>
        <w:rPr>
          <w:rFonts w:ascii="Times New Roman" w:eastAsiaTheme="minorHAnsi" w:hAnsi="Times New Roman" w:cstheme="minorBidi"/>
          <w:kern w:val="2"/>
          <w:szCs w:val="28"/>
          <w:lang w:eastAsia="en-US"/>
          <w14:ligatures w14:val="standardContextual"/>
        </w:rPr>
        <w:id w:val="2005243657"/>
        <w:docPartObj>
          <w:docPartGallery w:val="Table of Contents"/>
          <w:docPartUnique/>
        </w:docPartObj>
      </w:sdtPr>
      <w:sdtEndPr>
        <w:rPr>
          <w:b/>
          <w:bCs/>
        </w:rPr>
      </w:sdtEndPr>
      <w:sdtContent>
        <w:p w14:paraId="2D1F5A62" w14:textId="4505FF7B" w:rsidR="00F50596" w:rsidRDefault="00F50596" w:rsidP="00E01782">
          <w:pPr>
            <w:pStyle w:val="afe"/>
            <w:spacing w:before="0" w:line="360" w:lineRule="auto"/>
          </w:pPr>
        </w:p>
        <w:p w14:paraId="617F04B5" w14:textId="2506FB81" w:rsidR="00B662BF" w:rsidRDefault="00F50596" w:rsidP="00146415">
          <w:pPr>
            <w:pStyle w:val="11"/>
            <w:tabs>
              <w:tab w:val="right" w:leader="dot" w:pos="9628"/>
            </w:tabs>
            <w:spacing w:line="360" w:lineRule="auto"/>
            <w:rPr>
              <w:rFonts w:asciiTheme="minorHAnsi" w:eastAsiaTheme="minorEastAsia" w:hAnsiTheme="minorHAnsi"/>
              <w:noProof/>
              <w:color w:val="auto"/>
              <w:sz w:val="24"/>
              <w:szCs w:val="24"/>
              <w:lang w:eastAsia="ru-RU"/>
            </w:rPr>
          </w:pPr>
          <w:r>
            <w:fldChar w:fldCharType="begin"/>
          </w:r>
          <w:r>
            <w:instrText xml:space="preserve"> TOC \o "1-3" \h \z \u </w:instrText>
          </w:r>
          <w:r>
            <w:fldChar w:fldCharType="separate"/>
          </w:r>
          <w:hyperlink w:anchor="_Toc192867189" w:history="1">
            <w:r w:rsidR="00B662BF" w:rsidRPr="00232623">
              <w:rPr>
                <w:rStyle w:val="aff"/>
                <w:noProof/>
              </w:rPr>
              <w:t>ВВЕДЕНИЕ</w:t>
            </w:r>
            <w:r w:rsidR="00B662BF">
              <w:rPr>
                <w:noProof/>
                <w:webHidden/>
              </w:rPr>
              <w:tab/>
            </w:r>
            <w:r w:rsidR="00B662BF">
              <w:rPr>
                <w:noProof/>
                <w:webHidden/>
              </w:rPr>
              <w:fldChar w:fldCharType="begin"/>
            </w:r>
            <w:r w:rsidR="00B662BF">
              <w:rPr>
                <w:noProof/>
                <w:webHidden/>
              </w:rPr>
              <w:instrText xml:space="preserve"> PAGEREF _Toc192867189 \h </w:instrText>
            </w:r>
            <w:r w:rsidR="00B662BF">
              <w:rPr>
                <w:noProof/>
                <w:webHidden/>
              </w:rPr>
            </w:r>
            <w:r w:rsidR="00B662BF">
              <w:rPr>
                <w:noProof/>
                <w:webHidden/>
              </w:rPr>
              <w:fldChar w:fldCharType="separate"/>
            </w:r>
            <w:r w:rsidR="00391C74">
              <w:rPr>
                <w:noProof/>
                <w:webHidden/>
              </w:rPr>
              <w:t>3</w:t>
            </w:r>
            <w:r w:rsidR="00B662BF">
              <w:rPr>
                <w:noProof/>
                <w:webHidden/>
              </w:rPr>
              <w:fldChar w:fldCharType="end"/>
            </w:r>
          </w:hyperlink>
        </w:p>
        <w:p w14:paraId="60E47323" w14:textId="454C5F15" w:rsidR="00B662BF" w:rsidRDefault="00000000" w:rsidP="00146415">
          <w:pPr>
            <w:pStyle w:val="11"/>
            <w:tabs>
              <w:tab w:val="right" w:leader="dot" w:pos="9628"/>
            </w:tabs>
            <w:spacing w:line="360" w:lineRule="auto"/>
            <w:rPr>
              <w:rFonts w:asciiTheme="minorHAnsi" w:eastAsiaTheme="minorEastAsia" w:hAnsiTheme="minorHAnsi"/>
              <w:noProof/>
              <w:color w:val="auto"/>
              <w:sz w:val="24"/>
              <w:szCs w:val="24"/>
              <w:lang w:eastAsia="ru-RU"/>
            </w:rPr>
          </w:pPr>
          <w:hyperlink w:anchor="_Toc192867190" w:history="1">
            <w:r w:rsidR="00B662BF" w:rsidRPr="00232623">
              <w:rPr>
                <w:rStyle w:val="aff"/>
                <w:noProof/>
              </w:rPr>
              <w:t>ОСНОВНАЯ ЧАСТЬ</w:t>
            </w:r>
            <w:r w:rsidR="00B662BF">
              <w:rPr>
                <w:noProof/>
                <w:webHidden/>
              </w:rPr>
              <w:tab/>
            </w:r>
            <w:r w:rsidR="00B662BF">
              <w:rPr>
                <w:noProof/>
                <w:webHidden/>
              </w:rPr>
              <w:fldChar w:fldCharType="begin"/>
            </w:r>
            <w:r w:rsidR="00B662BF">
              <w:rPr>
                <w:noProof/>
                <w:webHidden/>
              </w:rPr>
              <w:instrText xml:space="preserve"> PAGEREF _Toc192867190 \h </w:instrText>
            </w:r>
            <w:r w:rsidR="00B662BF">
              <w:rPr>
                <w:noProof/>
                <w:webHidden/>
              </w:rPr>
            </w:r>
            <w:r w:rsidR="00B662BF">
              <w:rPr>
                <w:noProof/>
                <w:webHidden/>
              </w:rPr>
              <w:fldChar w:fldCharType="separate"/>
            </w:r>
            <w:r w:rsidR="00391C74">
              <w:rPr>
                <w:noProof/>
                <w:webHidden/>
              </w:rPr>
              <w:t>4</w:t>
            </w:r>
            <w:r w:rsidR="00B662BF">
              <w:rPr>
                <w:noProof/>
                <w:webHidden/>
              </w:rPr>
              <w:fldChar w:fldCharType="end"/>
            </w:r>
          </w:hyperlink>
        </w:p>
        <w:p w14:paraId="3721E852" w14:textId="7F04ABB4"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1" w:history="1">
            <w:r w:rsidR="00B662BF" w:rsidRPr="00232623">
              <w:rPr>
                <w:rStyle w:val="aff"/>
                <w:noProof/>
              </w:rPr>
              <w:t>1 Понятие и сущность цифрового неравенства</w:t>
            </w:r>
            <w:r w:rsidR="00B662BF">
              <w:rPr>
                <w:noProof/>
                <w:webHidden/>
              </w:rPr>
              <w:tab/>
            </w:r>
            <w:r w:rsidR="00B662BF">
              <w:rPr>
                <w:noProof/>
                <w:webHidden/>
              </w:rPr>
              <w:fldChar w:fldCharType="begin"/>
            </w:r>
            <w:r w:rsidR="00B662BF">
              <w:rPr>
                <w:noProof/>
                <w:webHidden/>
              </w:rPr>
              <w:instrText xml:space="preserve"> PAGEREF _Toc192867191 \h </w:instrText>
            </w:r>
            <w:r w:rsidR="00B662BF">
              <w:rPr>
                <w:noProof/>
                <w:webHidden/>
              </w:rPr>
            </w:r>
            <w:r w:rsidR="00B662BF">
              <w:rPr>
                <w:noProof/>
                <w:webHidden/>
              </w:rPr>
              <w:fldChar w:fldCharType="separate"/>
            </w:r>
            <w:r w:rsidR="00391C74">
              <w:rPr>
                <w:noProof/>
                <w:webHidden/>
              </w:rPr>
              <w:t>4</w:t>
            </w:r>
            <w:r w:rsidR="00B662BF">
              <w:rPr>
                <w:noProof/>
                <w:webHidden/>
              </w:rPr>
              <w:fldChar w:fldCharType="end"/>
            </w:r>
          </w:hyperlink>
        </w:p>
        <w:p w14:paraId="2ADA6D21" w14:textId="15433D0D"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2" w:history="1">
            <w:r w:rsidR="00B662BF" w:rsidRPr="00232623">
              <w:rPr>
                <w:rStyle w:val="aff"/>
                <w:noProof/>
              </w:rPr>
              <w:t>2 Историческое развитие концепции цифрового неравенства</w:t>
            </w:r>
            <w:r w:rsidR="00B662BF">
              <w:rPr>
                <w:noProof/>
                <w:webHidden/>
              </w:rPr>
              <w:tab/>
            </w:r>
            <w:r w:rsidR="00B662BF">
              <w:rPr>
                <w:noProof/>
                <w:webHidden/>
              </w:rPr>
              <w:fldChar w:fldCharType="begin"/>
            </w:r>
            <w:r w:rsidR="00B662BF">
              <w:rPr>
                <w:noProof/>
                <w:webHidden/>
              </w:rPr>
              <w:instrText xml:space="preserve"> PAGEREF _Toc192867192 \h </w:instrText>
            </w:r>
            <w:r w:rsidR="00B662BF">
              <w:rPr>
                <w:noProof/>
                <w:webHidden/>
              </w:rPr>
            </w:r>
            <w:r w:rsidR="00B662BF">
              <w:rPr>
                <w:noProof/>
                <w:webHidden/>
              </w:rPr>
              <w:fldChar w:fldCharType="separate"/>
            </w:r>
            <w:r w:rsidR="00391C74">
              <w:rPr>
                <w:noProof/>
                <w:webHidden/>
              </w:rPr>
              <w:t>6</w:t>
            </w:r>
            <w:r w:rsidR="00B662BF">
              <w:rPr>
                <w:noProof/>
                <w:webHidden/>
              </w:rPr>
              <w:fldChar w:fldCharType="end"/>
            </w:r>
          </w:hyperlink>
        </w:p>
        <w:p w14:paraId="18994E94" w14:textId="12489465"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3" w:history="1">
            <w:r w:rsidR="00B662BF" w:rsidRPr="00232623">
              <w:rPr>
                <w:rStyle w:val="aff"/>
                <w:noProof/>
              </w:rPr>
              <w:t>3 Факторы формирования цифрового неравенства</w:t>
            </w:r>
            <w:r w:rsidR="00B662BF">
              <w:rPr>
                <w:noProof/>
                <w:webHidden/>
              </w:rPr>
              <w:tab/>
            </w:r>
            <w:r w:rsidR="00B662BF">
              <w:rPr>
                <w:noProof/>
                <w:webHidden/>
              </w:rPr>
              <w:fldChar w:fldCharType="begin"/>
            </w:r>
            <w:r w:rsidR="00B662BF">
              <w:rPr>
                <w:noProof/>
                <w:webHidden/>
              </w:rPr>
              <w:instrText xml:space="preserve"> PAGEREF _Toc192867193 \h </w:instrText>
            </w:r>
            <w:r w:rsidR="00B662BF">
              <w:rPr>
                <w:noProof/>
                <w:webHidden/>
              </w:rPr>
            </w:r>
            <w:r w:rsidR="00B662BF">
              <w:rPr>
                <w:noProof/>
                <w:webHidden/>
              </w:rPr>
              <w:fldChar w:fldCharType="separate"/>
            </w:r>
            <w:r w:rsidR="00391C74">
              <w:rPr>
                <w:noProof/>
                <w:webHidden/>
              </w:rPr>
              <w:t>7</w:t>
            </w:r>
            <w:r w:rsidR="00B662BF">
              <w:rPr>
                <w:noProof/>
                <w:webHidden/>
              </w:rPr>
              <w:fldChar w:fldCharType="end"/>
            </w:r>
          </w:hyperlink>
        </w:p>
        <w:p w14:paraId="4C683119" w14:textId="6E3B611D"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4" w:history="1">
            <w:r w:rsidR="00B662BF" w:rsidRPr="00232623">
              <w:rPr>
                <w:rStyle w:val="aff"/>
                <w:noProof/>
              </w:rPr>
              <w:t>4 Влияние цифрового неравенства на социальное расслоение</w:t>
            </w:r>
            <w:r w:rsidR="00B662BF">
              <w:rPr>
                <w:noProof/>
                <w:webHidden/>
              </w:rPr>
              <w:tab/>
            </w:r>
            <w:r w:rsidR="00B662BF">
              <w:rPr>
                <w:noProof/>
                <w:webHidden/>
              </w:rPr>
              <w:fldChar w:fldCharType="begin"/>
            </w:r>
            <w:r w:rsidR="00B662BF">
              <w:rPr>
                <w:noProof/>
                <w:webHidden/>
              </w:rPr>
              <w:instrText xml:space="preserve"> PAGEREF _Toc192867194 \h </w:instrText>
            </w:r>
            <w:r w:rsidR="00B662BF">
              <w:rPr>
                <w:noProof/>
                <w:webHidden/>
              </w:rPr>
            </w:r>
            <w:r w:rsidR="00B662BF">
              <w:rPr>
                <w:noProof/>
                <w:webHidden/>
              </w:rPr>
              <w:fldChar w:fldCharType="separate"/>
            </w:r>
            <w:r w:rsidR="00391C74">
              <w:rPr>
                <w:noProof/>
                <w:webHidden/>
              </w:rPr>
              <w:t>9</w:t>
            </w:r>
            <w:r w:rsidR="00B662BF">
              <w:rPr>
                <w:noProof/>
                <w:webHidden/>
              </w:rPr>
              <w:fldChar w:fldCharType="end"/>
            </w:r>
          </w:hyperlink>
        </w:p>
        <w:p w14:paraId="543061CD" w14:textId="527F3D66"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5" w:history="1">
            <w:r w:rsidR="00B662BF" w:rsidRPr="00232623">
              <w:rPr>
                <w:rStyle w:val="aff"/>
                <w:noProof/>
              </w:rPr>
              <w:t>5 Экономические последствия цифрового неравенства</w:t>
            </w:r>
            <w:r w:rsidR="00B662BF">
              <w:rPr>
                <w:noProof/>
                <w:webHidden/>
              </w:rPr>
              <w:tab/>
            </w:r>
            <w:r w:rsidR="00B662BF">
              <w:rPr>
                <w:noProof/>
                <w:webHidden/>
              </w:rPr>
              <w:fldChar w:fldCharType="begin"/>
            </w:r>
            <w:r w:rsidR="00B662BF">
              <w:rPr>
                <w:noProof/>
                <w:webHidden/>
              </w:rPr>
              <w:instrText xml:space="preserve"> PAGEREF _Toc192867195 \h </w:instrText>
            </w:r>
            <w:r w:rsidR="00B662BF">
              <w:rPr>
                <w:noProof/>
                <w:webHidden/>
              </w:rPr>
            </w:r>
            <w:r w:rsidR="00B662BF">
              <w:rPr>
                <w:noProof/>
                <w:webHidden/>
              </w:rPr>
              <w:fldChar w:fldCharType="separate"/>
            </w:r>
            <w:r w:rsidR="00391C74">
              <w:rPr>
                <w:noProof/>
                <w:webHidden/>
              </w:rPr>
              <w:t>10</w:t>
            </w:r>
            <w:r w:rsidR="00B662BF">
              <w:rPr>
                <w:noProof/>
                <w:webHidden/>
              </w:rPr>
              <w:fldChar w:fldCharType="end"/>
            </w:r>
          </w:hyperlink>
        </w:p>
        <w:p w14:paraId="5F24C784" w14:textId="1585D7D0"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6" w:history="1">
            <w:r w:rsidR="00B662BF" w:rsidRPr="00232623">
              <w:rPr>
                <w:rStyle w:val="aff"/>
                <w:noProof/>
              </w:rPr>
              <w:t>6 Социальные последствия цифрового неравенства</w:t>
            </w:r>
            <w:r w:rsidR="00B662BF">
              <w:rPr>
                <w:noProof/>
                <w:webHidden/>
              </w:rPr>
              <w:tab/>
            </w:r>
            <w:r w:rsidR="00B662BF">
              <w:rPr>
                <w:noProof/>
                <w:webHidden/>
              </w:rPr>
              <w:fldChar w:fldCharType="begin"/>
            </w:r>
            <w:r w:rsidR="00B662BF">
              <w:rPr>
                <w:noProof/>
                <w:webHidden/>
              </w:rPr>
              <w:instrText xml:space="preserve"> PAGEREF _Toc192867196 \h </w:instrText>
            </w:r>
            <w:r w:rsidR="00B662BF">
              <w:rPr>
                <w:noProof/>
                <w:webHidden/>
              </w:rPr>
            </w:r>
            <w:r w:rsidR="00B662BF">
              <w:rPr>
                <w:noProof/>
                <w:webHidden/>
              </w:rPr>
              <w:fldChar w:fldCharType="separate"/>
            </w:r>
            <w:r w:rsidR="00391C74">
              <w:rPr>
                <w:noProof/>
                <w:webHidden/>
              </w:rPr>
              <w:t>12</w:t>
            </w:r>
            <w:r w:rsidR="00B662BF">
              <w:rPr>
                <w:noProof/>
                <w:webHidden/>
              </w:rPr>
              <w:fldChar w:fldCharType="end"/>
            </w:r>
          </w:hyperlink>
        </w:p>
        <w:p w14:paraId="21070F30" w14:textId="19797AD0"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7" w:history="1">
            <w:r w:rsidR="00B662BF" w:rsidRPr="00232623">
              <w:rPr>
                <w:rStyle w:val="aff"/>
                <w:noProof/>
              </w:rPr>
              <w:t>7 Региональные аспекты цифрового неравенства в России</w:t>
            </w:r>
            <w:r w:rsidR="00B662BF">
              <w:rPr>
                <w:noProof/>
                <w:webHidden/>
              </w:rPr>
              <w:tab/>
            </w:r>
            <w:r w:rsidR="00B662BF">
              <w:rPr>
                <w:noProof/>
                <w:webHidden/>
              </w:rPr>
              <w:fldChar w:fldCharType="begin"/>
            </w:r>
            <w:r w:rsidR="00B662BF">
              <w:rPr>
                <w:noProof/>
                <w:webHidden/>
              </w:rPr>
              <w:instrText xml:space="preserve"> PAGEREF _Toc192867197 \h </w:instrText>
            </w:r>
            <w:r w:rsidR="00B662BF">
              <w:rPr>
                <w:noProof/>
                <w:webHidden/>
              </w:rPr>
            </w:r>
            <w:r w:rsidR="00B662BF">
              <w:rPr>
                <w:noProof/>
                <w:webHidden/>
              </w:rPr>
              <w:fldChar w:fldCharType="separate"/>
            </w:r>
            <w:r w:rsidR="00391C74">
              <w:rPr>
                <w:noProof/>
                <w:webHidden/>
              </w:rPr>
              <w:t>13</w:t>
            </w:r>
            <w:r w:rsidR="00B662BF">
              <w:rPr>
                <w:noProof/>
                <w:webHidden/>
              </w:rPr>
              <w:fldChar w:fldCharType="end"/>
            </w:r>
          </w:hyperlink>
        </w:p>
        <w:p w14:paraId="26DE5E0F" w14:textId="11225B90"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8" w:history="1">
            <w:r w:rsidR="00B662BF" w:rsidRPr="00232623">
              <w:rPr>
                <w:rStyle w:val="aff"/>
                <w:noProof/>
              </w:rPr>
              <w:t>8 Государственная политика по устранению цифрового неравенства в России</w:t>
            </w:r>
            <w:r w:rsidR="00B662BF">
              <w:rPr>
                <w:noProof/>
                <w:webHidden/>
              </w:rPr>
              <w:tab/>
            </w:r>
            <w:r w:rsidR="00B662BF">
              <w:rPr>
                <w:noProof/>
                <w:webHidden/>
              </w:rPr>
              <w:fldChar w:fldCharType="begin"/>
            </w:r>
            <w:r w:rsidR="00B662BF">
              <w:rPr>
                <w:noProof/>
                <w:webHidden/>
              </w:rPr>
              <w:instrText xml:space="preserve"> PAGEREF _Toc192867198 \h </w:instrText>
            </w:r>
            <w:r w:rsidR="00B662BF">
              <w:rPr>
                <w:noProof/>
                <w:webHidden/>
              </w:rPr>
            </w:r>
            <w:r w:rsidR="00B662BF">
              <w:rPr>
                <w:noProof/>
                <w:webHidden/>
              </w:rPr>
              <w:fldChar w:fldCharType="separate"/>
            </w:r>
            <w:r w:rsidR="00391C74">
              <w:rPr>
                <w:noProof/>
                <w:webHidden/>
              </w:rPr>
              <w:t>14</w:t>
            </w:r>
            <w:r w:rsidR="00B662BF">
              <w:rPr>
                <w:noProof/>
                <w:webHidden/>
              </w:rPr>
              <w:fldChar w:fldCharType="end"/>
            </w:r>
          </w:hyperlink>
        </w:p>
        <w:p w14:paraId="3BCB3313" w14:textId="5FCE32D1"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199" w:history="1">
            <w:r w:rsidR="00B662BF" w:rsidRPr="00232623">
              <w:rPr>
                <w:rStyle w:val="aff"/>
                <w:noProof/>
              </w:rPr>
              <w:t>9 Роль образования в преодолении цифрового неравенства</w:t>
            </w:r>
            <w:r w:rsidR="00B662BF">
              <w:rPr>
                <w:noProof/>
                <w:webHidden/>
              </w:rPr>
              <w:tab/>
            </w:r>
            <w:r w:rsidR="00B662BF">
              <w:rPr>
                <w:noProof/>
                <w:webHidden/>
              </w:rPr>
              <w:fldChar w:fldCharType="begin"/>
            </w:r>
            <w:r w:rsidR="00B662BF">
              <w:rPr>
                <w:noProof/>
                <w:webHidden/>
              </w:rPr>
              <w:instrText xml:space="preserve"> PAGEREF _Toc192867199 \h </w:instrText>
            </w:r>
            <w:r w:rsidR="00B662BF">
              <w:rPr>
                <w:noProof/>
                <w:webHidden/>
              </w:rPr>
            </w:r>
            <w:r w:rsidR="00B662BF">
              <w:rPr>
                <w:noProof/>
                <w:webHidden/>
              </w:rPr>
              <w:fldChar w:fldCharType="separate"/>
            </w:r>
            <w:r w:rsidR="00391C74">
              <w:rPr>
                <w:noProof/>
                <w:webHidden/>
              </w:rPr>
              <w:t>16</w:t>
            </w:r>
            <w:r w:rsidR="00B662BF">
              <w:rPr>
                <w:noProof/>
                <w:webHidden/>
              </w:rPr>
              <w:fldChar w:fldCharType="end"/>
            </w:r>
          </w:hyperlink>
        </w:p>
        <w:p w14:paraId="7D7340A2" w14:textId="46417B7D"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200" w:history="1">
            <w:r w:rsidR="00B662BF" w:rsidRPr="00232623">
              <w:rPr>
                <w:rStyle w:val="aff"/>
                <w:noProof/>
              </w:rPr>
              <w:t>10 Пути преодоления цифрового неравенства</w:t>
            </w:r>
            <w:r w:rsidR="00B662BF">
              <w:rPr>
                <w:noProof/>
                <w:webHidden/>
              </w:rPr>
              <w:tab/>
            </w:r>
            <w:r w:rsidR="00B662BF">
              <w:rPr>
                <w:noProof/>
                <w:webHidden/>
              </w:rPr>
              <w:fldChar w:fldCharType="begin"/>
            </w:r>
            <w:r w:rsidR="00B662BF">
              <w:rPr>
                <w:noProof/>
                <w:webHidden/>
              </w:rPr>
              <w:instrText xml:space="preserve"> PAGEREF _Toc192867200 \h </w:instrText>
            </w:r>
            <w:r w:rsidR="00B662BF">
              <w:rPr>
                <w:noProof/>
                <w:webHidden/>
              </w:rPr>
            </w:r>
            <w:r w:rsidR="00B662BF">
              <w:rPr>
                <w:noProof/>
                <w:webHidden/>
              </w:rPr>
              <w:fldChar w:fldCharType="separate"/>
            </w:r>
            <w:r w:rsidR="00391C74">
              <w:rPr>
                <w:noProof/>
                <w:webHidden/>
              </w:rPr>
              <w:t>17</w:t>
            </w:r>
            <w:r w:rsidR="00B662BF">
              <w:rPr>
                <w:noProof/>
                <w:webHidden/>
              </w:rPr>
              <w:fldChar w:fldCharType="end"/>
            </w:r>
          </w:hyperlink>
        </w:p>
        <w:p w14:paraId="498373CC" w14:textId="2F48D1BD" w:rsidR="00B662BF" w:rsidRDefault="00000000" w:rsidP="00146415">
          <w:pPr>
            <w:pStyle w:val="23"/>
            <w:tabs>
              <w:tab w:val="right" w:leader="dot" w:pos="9628"/>
            </w:tabs>
            <w:spacing w:line="360" w:lineRule="auto"/>
            <w:rPr>
              <w:rFonts w:asciiTheme="minorHAnsi" w:eastAsiaTheme="minorEastAsia" w:hAnsiTheme="minorHAnsi"/>
              <w:noProof/>
              <w:color w:val="auto"/>
              <w:sz w:val="24"/>
              <w:szCs w:val="24"/>
              <w:lang w:eastAsia="ru-RU"/>
            </w:rPr>
          </w:pPr>
          <w:hyperlink w:anchor="_Toc192867201" w:history="1">
            <w:r w:rsidR="00B662BF" w:rsidRPr="00232623">
              <w:rPr>
                <w:rStyle w:val="aff"/>
                <w:noProof/>
              </w:rPr>
              <w:t>11 Будущие тенденции и перспективы развития цифрового неравенства</w:t>
            </w:r>
            <w:r w:rsidR="00B662BF">
              <w:rPr>
                <w:noProof/>
                <w:webHidden/>
              </w:rPr>
              <w:tab/>
            </w:r>
            <w:r w:rsidR="00B662BF">
              <w:rPr>
                <w:noProof/>
                <w:webHidden/>
              </w:rPr>
              <w:fldChar w:fldCharType="begin"/>
            </w:r>
            <w:r w:rsidR="00B662BF">
              <w:rPr>
                <w:noProof/>
                <w:webHidden/>
              </w:rPr>
              <w:instrText xml:space="preserve"> PAGEREF _Toc192867201 \h </w:instrText>
            </w:r>
            <w:r w:rsidR="00B662BF">
              <w:rPr>
                <w:noProof/>
                <w:webHidden/>
              </w:rPr>
            </w:r>
            <w:r w:rsidR="00B662BF">
              <w:rPr>
                <w:noProof/>
                <w:webHidden/>
              </w:rPr>
              <w:fldChar w:fldCharType="separate"/>
            </w:r>
            <w:r w:rsidR="00391C74">
              <w:rPr>
                <w:noProof/>
                <w:webHidden/>
              </w:rPr>
              <w:t>19</w:t>
            </w:r>
            <w:r w:rsidR="00B662BF">
              <w:rPr>
                <w:noProof/>
                <w:webHidden/>
              </w:rPr>
              <w:fldChar w:fldCharType="end"/>
            </w:r>
          </w:hyperlink>
        </w:p>
        <w:p w14:paraId="52FE3725" w14:textId="176C11B8" w:rsidR="00B662BF" w:rsidRDefault="00000000" w:rsidP="00146415">
          <w:pPr>
            <w:pStyle w:val="11"/>
            <w:tabs>
              <w:tab w:val="right" w:leader="dot" w:pos="9628"/>
            </w:tabs>
            <w:spacing w:line="360" w:lineRule="auto"/>
            <w:rPr>
              <w:rFonts w:asciiTheme="minorHAnsi" w:eastAsiaTheme="minorEastAsia" w:hAnsiTheme="minorHAnsi"/>
              <w:noProof/>
              <w:color w:val="auto"/>
              <w:sz w:val="24"/>
              <w:szCs w:val="24"/>
              <w:lang w:eastAsia="ru-RU"/>
            </w:rPr>
          </w:pPr>
          <w:hyperlink w:anchor="_Toc192867202" w:history="1">
            <w:r w:rsidR="00B662BF" w:rsidRPr="00232623">
              <w:rPr>
                <w:rStyle w:val="aff"/>
                <w:noProof/>
              </w:rPr>
              <w:t>ЗАКЛЮЧЕНИЕ</w:t>
            </w:r>
            <w:r w:rsidR="00B662BF">
              <w:rPr>
                <w:noProof/>
                <w:webHidden/>
              </w:rPr>
              <w:tab/>
            </w:r>
            <w:r w:rsidR="00B662BF">
              <w:rPr>
                <w:noProof/>
                <w:webHidden/>
              </w:rPr>
              <w:fldChar w:fldCharType="begin"/>
            </w:r>
            <w:r w:rsidR="00B662BF">
              <w:rPr>
                <w:noProof/>
                <w:webHidden/>
              </w:rPr>
              <w:instrText xml:space="preserve"> PAGEREF _Toc192867202 \h </w:instrText>
            </w:r>
            <w:r w:rsidR="00B662BF">
              <w:rPr>
                <w:noProof/>
                <w:webHidden/>
              </w:rPr>
            </w:r>
            <w:r w:rsidR="00B662BF">
              <w:rPr>
                <w:noProof/>
                <w:webHidden/>
              </w:rPr>
              <w:fldChar w:fldCharType="separate"/>
            </w:r>
            <w:r w:rsidR="00391C74">
              <w:rPr>
                <w:noProof/>
                <w:webHidden/>
              </w:rPr>
              <w:t>21</w:t>
            </w:r>
            <w:r w:rsidR="00B662BF">
              <w:rPr>
                <w:noProof/>
                <w:webHidden/>
              </w:rPr>
              <w:fldChar w:fldCharType="end"/>
            </w:r>
          </w:hyperlink>
        </w:p>
        <w:p w14:paraId="7D965EB4" w14:textId="6827EBDE" w:rsidR="00B662BF" w:rsidRDefault="00000000" w:rsidP="00146415">
          <w:pPr>
            <w:pStyle w:val="11"/>
            <w:tabs>
              <w:tab w:val="right" w:leader="dot" w:pos="9628"/>
            </w:tabs>
            <w:spacing w:line="360" w:lineRule="auto"/>
            <w:rPr>
              <w:rFonts w:asciiTheme="minorHAnsi" w:eastAsiaTheme="minorEastAsia" w:hAnsiTheme="minorHAnsi"/>
              <w:noProof/>
              <w:color w:val="auto"/>
              <w:sz w:val="24"/>
              <w:szCs w:val="24"/>
              <w:lang w:eastAsia="ru-RU"/>
            </w:rPr>
          </w:pPr>
          <w:hyperlink w:anchor="_Toc192867203" w:history="1">
            <w:r w:rsidR="00B662BF" w:rsidRPr="00232623">
              <w:rPr>
                <w:rStyle w:val="aff"/>
                <w:noProof/>
              </w:rPr>
              <w:t>СПИСОК ИСПОЛЬЗОВАННЫХ ИСТОЧНИКОВ</w:t>
            </w:r>
            <w:r w:rsidR="00B662BF">
              <w:rPr>
                <w:noProof/>
                <w:webHidden/>
              </w:rPr>
              <w:tab/>
            </w:r>
            <w:r w:rsidR="00B662BF">
              <w:rPr>
                <w:noProof/>
                <w:webHidden/>
              </w:rPr>
              <w:fldChar w:fldCharType="begin"/>
            </w:r>
            <w:r w:rsidR="00B662BF">
              <w:rPr>
                <w:noProof/>
                <w:webHidden/>
              </w:rPr>
              <w:instrText xml:space="preserve"> PAGEREF _Toc192867203 \h </w:instrText>
            </w:r>
            <w:r w:rsidR="00B662BF">
              <w:rPr>
                <w:noProof/>
                <w:webHidden/>
              </w:rPr>
            </w:r>
            <w:r w:rsidR="00B662BF">
              <w:rPr>
                <w:noProof/>
                <w:webHidden/>
              </w:rPr>
              <w:fldChar w:fldCharType="separate"/>
            </w:r>
            <w:r w:rsidR="00391C74">
              <w:rPr>
                <w:noProof/>
                <w:webHidden/>
              </w:rPr>
              <w:t>22</w:t>
            </w:r>
            <w:r w:rsidR="00B662BF">
              <w:rPr>
                <w:noProof/>
                <w:webHidden/>
              </w:rPr>
              <w:fldChar w:fldCharType="end"/>
            </w:r>
          </w:hyperlink>
        </w:p>
        <w:p w14:paraId="0CBC1E8C" w14:textId="307A0B10" w:rsidR="00B662BF" w:rsidRDefault="00000000" w:rsidP="00146415">
          <w:pPr>
            <w:pStyle w:val="11"/>
            <w:tabs>
              <w:tab w:val="right" w:leader="dot" w:pos="9628"/>
            </w:tabs>
            <w:spacing w:line="360" w:lineRule="auto"/>
            <w:rPr>
              <w:rFonts w:asciiTheme="minorHAnsi" w:eastAsiaTheme="minorEastAsia" w:hAnsiTheme="minorHAnsi"/>
              <w:noProof/>
              <w:color w:val="auto"/>
              <w:sz w:val="24"/>
              <w:szCs w:val="24"/>
              <w:lang w:eastAsia="ru-RU"/>
            </w:rPr>
          </w:pPr>
          <w:hyperlink w:anchor="_Toc192867204" w:history="1">
            <w:r w:rsidR="00B662BF" w:rsidRPr="00232623">
              <w:rPr>
                <w:rStyle w:val="aff"/>
                <w:noProof/>
              </w:rPr>
              <w:t>ПРИЛОЖЕНИЕ А</w:t>
            </w:r>
            <w:r w:rsidR="00B662BF">
              <w:rPr>
                <w:noProof/>
                <w:webHidden/>
              </w:rPr>
              <w:tab/>
            </w:r>
            <w:r w:rsidR="00B662BF">
              <w:rPr>
                <w:noProof/>
                <w:webHidden/>
              </w:rPr>
              <w:fldChar w:fldCharType="begin"/>
            </w:r>
            <w:r w:rsidR="00B662BF">
              <w:rPr>
                <w:noProof/>
                <w:webHidden/>
              </w:rPr>
              <w:instrText xml:space="preserve"> PAGEREF _Toc192867204 \h </w:instrText>
            </w:r>
            <w:r w:rsidR="00B662BF">
              <w:rPr>
                <w:noProof/>
                <w:webHidden/>
              </w:rPr>
            </w:r>
            <w:r w:rsidR="00B662BF">
              <w:rPr>
                <w:noProof/>
                <w:webHidden/>
              </w:rPr>
              <w:fldChar w:fldCharType="separate"/>
            </w:r>
            <w:r w:rsidR="00391C74">
              <w:rPr>
                <w:noProof/>
                <w:webHidden/>
              </w:rPr>
              <w:t>24</w:t>
            </w:r>
            <w:r w:rsidR="00B662BF">
              <w:rPr>
                <w:noProof/>
                <w:webHidden/>
              </w:rPr>
              <w:fldChar w:fldCharType="end"/>
            </w:r>
          </w:hyperlink>
        </w:p>
        <w:p w14:paraId="32D5DFFD" w14:textId="42021576" w:rsidR="00EA4E0A" w:rsidRDefault="00F50596" w:rsidP="00146415">
          <w:pPr>
            <w:spacing w:line="360" w:lineRule="auto"/>
          </w:pPr>
          <w:r>
            <w:rPr>
              <w:b/>
              <w:bCs/>
            </w:rPr>
            <w:fldChar w:fldCharType="end"/>
          </w:r>
        </w:p>
      </w:sdtContent>
    </w:sdt>
    <w:p w14:paraId="34B71576" w14:textId="6EBF0F2E" w:rsidR="00EA4E0A" w:rsidRDefault="00EA4E0A" w:rsidP="00146415">
      <w:pPr>
        <w:spacing w:line="360" w:lineRule="auto"/>
      </w:pPr>
      <w:r>
        <w:br w:type="page"/>
      </w:r>
    </w:p>
    <w:p w14:paraId="32B64435" w14:textId="5E419402" w:rsidR="00EA4E0A" w:rsidRDefault="00722853" w:rsidP="00146415">
      <w:pPr>
        <w:pStyle w:val="1"/>
        <w:spacing w:line="360" w:lineRule="auto"/>
      </w:pPr>
      <w:bookmarkStart w:id="0" w:name="_Toc192867189"/>
      <w:r>
        <w:lastRenderedPageBreak/>
        <w:t>ВВЕДЕНИЕ</w:t>
      </w:r>
      <w:bookmarkEnd w:id="0"/>
    </w:p>
    <w:p w14:paraId="76A8F680" w14:textId="606E164B" w:rsidR="006638F4" w:rsidRDefault="008C7CFC" w:rsidP="00146415">
      <w:pPr>
        <w:pStyle w:val="af8"/>
      </w:pPr>
      <w:r w:rsidRPr="008C7CFC">
        <w:t>Цифровые технологии в XXI веке стали неотъемлемой частью жизни общества, трансформируя социальные, экономические и политические отношения. Динамичное развитие информационно-коммуникационных технологий создает не только новые возможности, но и новые формы неравенства. По состоянию на апрель 2021 года в мире только 4,72 млрд людей (60% населения Земли) могли выходить в интернет, что является отправной точкой для понимания масштабов цифрового неравенства. Цифровая трансформация экономики и общества актуализировала проблему доступа к технологиям как фактора социально-экономической дифференциации. В данной работе рассматривается, как цифровые технологии воздействуют на социальное и экономическое неравенство, анализируются причины и последствия этого влияния, а также предлагаются возможные пути решения возникающих проблем.</w:t>
      </w:r>
      <w:r w:rsidR="00377550" w:rsidRPr="00377550">
        <w:t xml:space="preserve"> </w:t>
      </w:r>
      <w:r w:rsidR="006638F4">
        <w:br w:type="page"/>
      </w:r>
    </w:p>
    <w:p w14:paraId="5A9E75BF" w14:textId="4DEE02F1" w:rsidR="006638F4" w:rsidRDefault="0017449F" w:rsidP="00146415">
      <w:pPr>
        <w:pStyle w:val="1"/>
        <w:spacing w:line="360" w:lineRule="auto"/>
      </w:pPr>
      <w:bookmarkStart w:id="1" w:name="_Toc192867190"/>
      <w:r>
        <w:lastRenderedPageBreak/>
        <w:t>ОСНОВНАЯ ЧАСТЬ</w:t>
      </w:r>
      <w:bookmarkEnd w:id="1"/>
    </w:p>
    <w:p w14:paraId="7D81A299" w14:textId="56E421D4" w:rsidR="006638F4" w:rsidRDefault="00B86FD7" w:rsidP="00146415">
      <w:pPr>
        <w:pStyle w:val="2"/>
        <w:spacing w:line="360" w:lineRule="auto"/>
      </w:pPr>
      <w:bookmarkStart w:id="2" w:name="_Toc192867191"/>
      <w:r w:rsidRPr="00B86FD7">
        <w:t>Понятие и сущность цифрового неравенства</w:t>
      </w:r>
      <w:bookmarkEnd w:id="2"/>
    </w:p>
    <w:p w14:paraId="3420A149" w14:textId="576D973D" w:rsidR="00D00A65" w:rsidRDefault="00D00A65" w:rsidP="00146415">
      <w:pPr>
        <w:pStyle w:val="af8"/>
      </w:pPr>
      <w:r>
        <w:t>Цифровое неравенство (</w:t>
      </w:r>
      <w:proofErr w:type="spellStart"/>
      <w:r>
        <w:t>digital</w:t>
      </w:r>
      <w:proofErr w:type="spellEnd"/>
      <w:r>
        <w:t xml:space="preserve"> </w:t>
      </w:r>
      <w:proofErr w:type="spellStart"/>
      <w:r>
        <w:t>divide</w:t>
      </w:r>
      <w:proofErr w:type="spellEnd"/>
      <w:r>
        <w:t xml:space="preserve">) представляет собой неравномерность доступа к компьютерам, информации, интернету и телекоммуникациям на различных уровнях: глобальном, региональном и локальном. Исследователи Association </w:t>
      </w:r>
      <w:proofErr w:type="spellStart"/>
      <w:r>
        <w:t>of</w:t>
      </w:r>
      <w:proofErr w:type="spellEnd"/>
      <w:r>
        <w:t xml:space="preserve"> Internet </w:t>
      </w:r>
      <w:proofErr w:type="spellStart"/>
      <w:r>
        <w:t>Researchers</w:t>
      </w:r>
      <w:proofErr w:type="spellEnd"/>
      <w:r>
        <w:t xml:space="preserve"> отмечают, что цифровое неравенство в меньшей степени связано с самим фактом существования интернета, а является новым проявлением старого явления — неравномерного распределения доходов. Однако в современных условиях цифровое неравенство приобретает самостоятельное значение как фактор, усиливающий существующие и создающий новые формы социального и экономического неравенства.</w:t>
      </w:r>
    </w:p>
    <w:p w14:paraId="1F83D718" w14:textId="597ABA46" w:rsidR="00D00A65" w:rsidRDefault="00D00A65" w:rsidP="00146415">
      <w:pPr>
        <w:pStyle w:val="af8"/>
      </w:pPr>
      <w:r>
        <w:t>Термин "</w:t>
      </w:r>
      <w:proofErr w:type="spellStart"/>
      <w:r>
        <w:t>digital</w:t>
      </w:r>
      <w:proofErr w:type="spellEnd"/>
      <w:r>
        <w:t xml:space="preserve"> </w:t>
      </w:r>
      <w:proofErr w:type="spellStart"/>
      <w:r>
        <w:t>divide</w:t>
      </w:r>
      <w:proofErr w:type="spellEnd"/>
      <w:r>
        <w:t>" в настоящий момент воспринимается как устоявшееся понятие. В переводе на русский язык оно трактуется как информационное неравенство, цифровое неравенство, цифровой разрыв, цифровой барьер, информационно-цифровое неравенство. В любом случае это понятие обозначает различия в доступе к современным ИКТ</w:t>
      </w:r>
      <w:r w:rsidR="005C010C">
        <w:t xml:space="preserve"> </w:t>
      </w:r>
      <w:r w:rsidR="00974C1A">
        <w:t>(информационно-коммуникационные технологии)</w:t>
      </w:r>
      <w:r>
        <w:t xml:space="preserve"> на основе простого разделения людей на тех, кто имеет доступ к этим технологиям, и тех, кто не имеет такого доступа. Первые публикации с обсуждением проблем цифрового неравенства появились в европейских источниках во второй половине XX века. На международном уровне о цифровом неравенстве активно заговорили в 1997 году в ходе обсуждения в ООН программы развития стран "третьего мира".</w:t>
      </w:r>
    </w:p>
    <w:p w14:paraId="5B8ED7EB" w14:textId="2BF11074" w:rsidR="00D00A65" w:rsidRDefault="00D00A65" w:rsidP="00146415">
      <w:pPr>
        <w:pStyle w:val="af8"/>
      </w:pPr>
      <w:r>
        <w:t>Эволюция представлений о неравенстве прошла длительный путь от "естественного неравенства" Руссо до современного "цифрового неравенства". Если в XVIII веке неравенство рассматривалось как естественное состояние общества, то в наше время цифровые технологии создали новую плоскость для возникновения и укрепления неравенства.</w:t>
      </w:r>
    </w:p>
    <w:p w14:paraId="5EDBE652" w14:textId="2DA473BF" w:rsidR="00D00A65" w:rsidRDefault="00D00A65" w:rsidP="00146415">
      <w:pPr>
        <w:pStyle w:val="af8"/>
      </w:pPr>
      <w:r>
        <w:lastRenderedPageBreak/>
        <w:t>Современная теория цифрового неравенства выделяет три его уровня. На первом уровне рассматривается доступ к интернету и ИКТ, что включает в себя наличие технической инфраструктуры и возможность физического подключения к сети. Второй уровень связан с цифровыми компетенциями пользователей и цифровой грамотностью, то есть способностью эффективно использовать имеющиеся технологии. Наконец, третий уровень касается социальных преимуществ, которые пользователи получают при грамотном и полноценном использовании цифровых технологий в профессиональной и частной жизни. Исследователи отмечают, что восприятие цифрового неравенства только как неравенства технологического характера некорректно, и необходимо учитывать эффективность и результативность использования ИКТ, а также социальные преимущества, которое население получает от такого использования.</w:t>
      </w:r>
    </w:p>
    <w:p w14:paraId="20CDC709" w14:textId="18F93849" w:rsidR="00D00A65" w:rsidRDefault="00D00A65" w:rsidP="00146415">
      <w:pPr>
        <w:pStyle w:val="af8"/>
      </w:pPr>
      <w:r>
        <w:t>Цифровое неравенство проявляется на нескольких уровнях. Можно выделить глобальный уровень, характеризующий цифровой разрыв между промышленно развитыми и развивающимися странами; социальный уровень, связанный с использованием информационно-коммуникационных технологий различными социально-экономическими группами внутри отдельных национальных государств; и индивидуальный уровень, связанный с применением ИКТ различными типами пользователей.</w:t>
      </w:r>
    </w:p>
    <w:p w14:paraId="5804E082" w14:textId="115965D6" w:rsidR="00D00A65" w:rsidRDefault="00D00A65" w:rsidP="00146415">
      <w:pPr>
        <w:pStyle w:val="af8"/>
      </w:pPr>
      <w:r>
        <w:t>Исследователи выделяют три формы цифрового неравенства: в доступе, в использовании и во влиянии интернета на поведение и установки населения. Для анализа этих форм используются такие критерии, как наличие технических средств и соединения, автономность доступа, навыки пользования информационными технологиями, наличие социальной поддержки в освоении информационных технологий и цели использования информационных технологий.</w:t>
      </w:r>
    </w:p>
    <w:p w14:paraId="2D600F91" w14:textId="2B5CB6A8" w:rsidR="00C435E5" w:rsidRDefault="00C435E5" w:rsidP="00146415">
      <w:pPr>
        <w:spacing w:line="360" w:lineRule="auto"/>
      </w:pPr>
      <w:r>
        <w:br w:type="page"/>
      </w:r>
    </w:p>
    <w:p w14:paraId="4DB90971" w14:textId="4EB615FB" w:rsidR="00311B62" w:rsidRDefault="00BE6CF2" w:rsidP="00146415">
      <w:pPr>
        <w:pStyle w:val="2"/>
        <w:spacing w:line="360" w:lineRule="auto"/>
      </w:pPr>
      <w:bookmarkStart w:id="3" w:name="_Toc192867192"/>
      <w:r w:rsidRPr="00BE6CF2">
        <w:lastRenderedPageBreak/>
        <w:t>Историческое развитие концепции цифрового неравенства</w:t>
      </w:r>
      <w:bookmarkEnd w:id="3"/>
    </w:p>
    <w:p w14:paraId="4B803BA6" w14:textId="333A26F9" w:rsidR="002952D0" w:rsidRDefault="002952D0" w:rsidP="00146415">
      <w:pPr>
        <w:pStyle w:val="af8"/>
      </w:pPr>
      <w:r>
        <w:t>Концепция цифрового неравенства прошла существенную эволюцию с момента своего появления. Изначально основной акцент делался на физическом доступе к компьютерам и интернету. В конце 1990-х годов цифровое неравенство рассматривалось преимущественно как проблема технологического характера. Ключевым событием в развитии данной концепции стала публикация трех отчетов Национального управления по телекоммуникациям и информации Министерства торговли США, в последнем из которых была предпринята попытка дать определение "</w:t>
      </w:r>
      <w:proofErr w:type="spellStart"/>
      <w:r>
        <w:t>digital</w:t>
      </w:r>
      <w:proofErr w:type="spellEnd"/>
      <w:r>
        <w:t xml:space="preserve"> </w:t>
      </w:r>
      <w:proofErr w:type="spellStart"/>
      <w:r>
        <w:t>divide</w:t>
      </w:r>
      <w:proofErr w:type="spellEnd"/>
      <w:r>
        <w:t>".</w:t>
      </w:r>
    </w:p>
    <w:p w14:paraId="0B46CF1B" w14:textId="35B31BB1" w:rsidR="002952D0" w:rsidRDefault="002952D0" w:rsidP="00146415">
      <w:pPr>
        <w:pStyle w:val="af8"/>
      </w:pPr>
      <w:r>
        <w:t>С течением времени исследователи начали фиксировать новые виды социального неравенства, в основе которых лежали различия в доступе к современным ИКТ. Постепенно цифровое неравенство стало рассматриваться не только как технологическая проблема, но и как социальное явление, имеющее глубокие последствия для структуры общества. К традиционным критериям неравенства добавлялись новые, формировался новый профиль социальной стратификации.</w:t>
      </w:r>
    </w:p>
    <w:p w14:paraId="0014FF22" w14:textId="169037A3" w:rsidR="002952D0" w:rsidRDefault="002952D0" w:rsidP="00146415">
      <w:pPr>
        <w:pStyle w:val="af8"/>
      </w:pPr>
      <w:r>
        <w:t xml:space="preserve">В начале XXI века исследователи стали все больше сходиться во мнении, что одной лишь формальной доступности ИКТ (преодоления неравенства первого уровня) недостаточно. Важную роль начали играть цифровые компетенции и навыки эффективного использования технологий. В работах исследователей, таких как </w:t>
      </w:r>
      <w:proofErr w:type="spellStart"/>
      <w:r>
        <w:t>Харгиттаи</w:t>
      </w:r>
      <w:proofErr w:type="spellEnd"/>
      <w:r>
        <w:t xml:space="preserve"> и Ван Дейк, подчеркивалась необходимость учитывать не только доступ к технологиям, но и способность их использовать для достижения значимых результатов.</w:t>
      </w:r>
    </w:p>
    <w:p w14:paraId="7C5D66F8" w14:textId="26442604" w:rsidR="0021329E" w:rsidRDefault="002952D0" w:rsidP="00146415">
      <w:pPr>
        <w:pStyle w:val="af8"/>
      </w:pPr>
      <w:r>
        <w:t>На современном этапе произошел переход к пониманию цифрового неравенства как многоуровневого феномена, который включает в себя неравенство в доступе к ИКТ, различия в цифровых компетенциях и неравенство в получаемых социальных преимуществах. Такая модель позволяет более комплексно анализировать проблему и разрабатывать эффективные меры по ее преодолению.</w:t>
      </w:r>
      <w:r w:rsidR="0021329E">
        <w:br w:type="page"/>
      </w:r>
    </w:p>
    <w:p w14:paraId="64D0F4B9" w14:textId="2FB317A1" w:rsidR="00ED3507" w:rsidRDefault="004E388E" w:rsidP="00146415">
      <w:pPr>
        <w:pStyle w:val="2"/>
        <w:spacing w:line="360" w:lineRule="auto"/>
      </w:pPr>
      <w:bookmarkStart w:id="4" w:name="_Toc192867193"/>
      <w:r w:rsidRPr="004E388E">
        <w:lastRenderedPageBreak/>
        <w:t>Факторы формирования цифрового неравенства</w:t>
      </w:r>
      <w:bookmarkEnd w:id="4"/>
    </w:p>
    <w:p w14:paraId="517DC6E0" w14:textId="40A08210" w:rsidR="00C82B2B" w:rsidRDefault="00C82B2B" w:rsidP="00146415">
      <w:pPr>
        <w:pStyle w:val="af8"/>
      </w:pPr>
      <w:r>
        <w:t>Формирование цифрового неравенства обусловлено комплексом взаимосвязанных факторов. Среди основных причин можно выделить экономические, географические, образовательные и социально-демографические факторы.</w:t>
      </w:r>
    </w:p>
    <w:p w14:paraId="72F2BFEC" w14:textId="68AA7933" w:rsidR="00C82B2B" w:rsidRDefault="00C82B2B" w:rsidP="00146415">
      <w:pPr>
        <w:pStyle w:val="af8"/>
      </w:pPr>
      <w:r>
        <w:t>Экономические факторы играют ключевую роль в формировании цифрового неравенства. Доходы и уровень жизни напрямую влияют на возможность приобретения устройств для доступа в интернет и оплаты услуг связи. В бедных регионах и странах люди часто не могут позволить себе необходимую технику и подключение к сети. Недостаток инвестиций в телекоммуникационную инфраструктуру приводит к тому, что многие регионы остаются без доступа к высокоскоростному интернету.</w:t>
      </w:r>
    </w:p>
    <w:p w14:paraId="1F2EEB56" w14:textId="6EF88E1D" w:rsidR="00C82B2B" w:rsidRDefault="00C82B2B" w:rsidP="00146415">
      <w:pPr>
        <w:pStyle w:val="af8"/>
      </w:pPr>
      <w:r>
        <w:t>Географические факторы также оказывают существенное влияние на доступность цифровых технологий. В сельских и удаленных районах часто отсутствует необходимая инфраструктура для подключения к интернету, что обусловлено высокими затратами на ее создание при низкой плотности населения. Эта проблема характерна не только для развивающихся, но и для развитых стран.</w:t>
      </w:r>
    </w:p>
    <w:p w14:paraId="3854943E" w14:textId="5070E0A6" w:rsidR="00C82B2B" w:rsidRDefault="00C82B2B" w:rsidP="00146415">
      <w:pPr>
        <w:pStyle w:val="af8"/>
      </w:pPr>
      <w:r>
        <w:t>Образовательные факторы связаны с наличием или отсутствием необходимых знаний и навыков для эффективного использования цифровых технологий. Неграмотность, отсутствие базовых компьютерных навыков и цифровой грамотности являются серьезными препятствиями для полноценного участия в цифровом обществе.</w:t>
      </w:r>
    </w:p>
    <w:p w14:paraId="53832572" w14:textId="156732B9" w:rsidR="00C82B2B" w:rsidRDefault="00C82B2B" w:rsidP="00146415">
      <w:pPr>
        <w:pStyle w:val="af8"/>
      </w:pPr>
      <w:r>
        <w:t>Социально-демографические характеристики (образование, возраст, культурные нормы, семейное положение, этническая принадлежность, гендерная идентичность) также влияют на формирование цифрового неравенства. Эти факторы определяют не только доступ к цифровым технологиям, но и мотивацию к их освоению и использованию.</w:t>
      </w:r>
    </w:p>
    <w:p w14:paraId="1A95C9EE" w14:textId="2DA0EA0A" w:rsidR="00265DE8" w:rsidRDefault="00C82B2B" w:rsidP="00146415">
      <w:pPr>
        <w:pStyle w:val="af8"/>
      </w:pPr>
      <w:r>
        <w:lastRenderedPageBreak/>
        <w:t xml:space="preserve">Стремительное развитие и внедрение цифровых технологий во все сферы жизнедеятельности привело к появлению нового вида неравенства — цифрового. Последствия цифрового неравенства пока недостаточно изучены и требуют глубокого исследования и использования качественного инструментария, включая определение прокси-показателей, позволяющих учитывать специфику нового вида неравенства. </w:t>
      </w:r>
      <w:proofErr w:type="spellStart"/>
      <w:r>
        <w:t>Мезоэкономический</w:t>
      </w:r>
      <w:proofErr w:type="spellEnd"/>
      <w:r>
        <w:t xml:space="preserve"> подход подчеркивает необходимость изучения проблемы на региональном уровне, а не глобальном. Определение источников с учетом региональных особенностей позволяет разработать эффективные меры по снижению степени цифрового неравенства, выделить направления повышения конкурентоспособности регионов, включить дополнительные источники экономического роста и увеличить инновационную активность.</w:t>
      </w:r>
    </w:p>
    <w:p w14:paraId="113F46A5" w14:textId="77777777" w:rsidR="00265DE8" w:rsidRDefault="00265DE8" w:rsidP="00146415">
      <w:pPr>
        <w:spacing w:line="360" w:lineRule="auto"/>
      </w:pPr>
      <w:r>
        <w:br w:type="page"/>
      </w:r>
    </w:p>
    <w:p w14:paraId="3589512C" w14:textId="0CCF0DE6" w:rsidR="0099232C" w:rsidRDefault="00087231" w:rsidP="00146415">
      <w:pPr>
        <w:pStyle w:val="2"/>
        <w:spacing w:line="360" w:lineRule="auto"/>
      </w:pPr>
      <w:bookmarkStart w:id="5" w:name="_Toc192867194"/>
      <w:r w:rsidRPr="00087231">
        <w:lastRenderedPageBreak/>
        <w:t>Влияние цифрового неравенства на социальное расслоение</w:t>
      </w:r>
      <w:bookmarkEnd w:id="5"/>
    </w:p>
    <w:p w14:paraId="538F6259" w14:textId="6D5D95DE" w:rsidR="00D13E76" w:rsidRDefault="00D13E76" w:rsidP="00146415">
      <w:pPr>
        <w:pStyle w:val="af8"/>
      </w:pPr>
      <w:r>
        <w:t>Цифровое неравенство становится новым фактором социальной стратификации, усиливая существующие формы неравенства и создавая новые. С наступлением цифровой эпохи социальные страты не исчезли, а перенеслись в виртуальный мир. Появление цифрового неравенства актуализировало риск углубления социального неравенства, последствиями которого являются изменения структуры общества и занятости, неравномерность экономического развития, диспропорции распределения доходов, неравномерность доступа к социальным благам и политическим правам.</w:t>
      </w:r>
    </w:p>
    <w:p w14:paraId="6EEF05C3" w14:textId="24FBDD18" w:rsidR="00D13E76" w:rsidRDefault="00D13E76" w:rsidP="00146415">
      <w:pPr>
        <w:pStyle w:val="af8"/>
      </w:pPr>
      <w:r>
        <w:t>В индустриальном обществе основное противоречие было между трудом и капиталом, в постиндустриальном обществе — между знанием и некомпетентностью, в цифровом обществе формируется новый вид противоречия — между цифровой компетентностью и цифровой некомпетентностью. Очевидно, что конкурентным преимуществом будут обладать индивиды, хорошо освоившие цифровые технологии и имеющие не только технические возможности для интернет-коммуникаций, но и доступ к большему количеству цифровых данных.</w:t>
      </w:r>
    </w:p>
    <w:p w14:paraId="62BCF762" w14:textId="77777777" w:rsidR="00D13E76" w:rsidRDefault="00D13E76" w:rsidP="00146415">
      <w:pPr>
        <w:pStyle w:val="af8"/>
      </w:pPr>
      <w:r>
        <w:t>Актуальность проблемы цифрового неравенства связана с активным развитием цифровых технологий и появлением цифрового неравенства как новой формы социального неравенства. Многочисленные ускоряющиеся за последние десятилетия цифровые процессы акцентировали многочисленные проблемы и противоречия во всех сферах общества, включая формирование цифрового неравенства как новой формы социального неравенства. Поскольку цифровое неравенство является имплицитной характеристикой цифрового общества, необходимо рассматривать этот феномен в контексте основных характеристик цифрового общества.</w:t>
      </w:r>
    </w:p>
    <w:p w14:paraId="2CFDD791" w14:textId="5F694F7A" w:rsidR="004D1658" w:rsidRDefault="00D13E76" w:rsidP="00146415">
      <w:pPr>
        <w:pStyle w:val="af8"/>
      </w:pPr>
      <w:r>
        <w:t xml:space="preserve">Цифровое неравенство усугубляет неблагоприятное положение социально уязвимых групп. Аналитики </w:t>
      </w:r>
      <w:proofErr w:type="spellStart"/>
      <w:r>
        <w:t>Белферского</w:t>
      </w:r>
      <w:proofErr w:type="spellEnd"/>
      <w:r>
        <w:t xml:space="preserve"> центра науки и международных отношений при Гарвардском университете отмечают, что цифровое неравенство </w:t>
      </w:r>
      <w:r>
        <w:lastRenderedPageBreak/>
        <w:t>процветает в сообществах с наиболее ограниченными ресурсами. К тому времени, когда домохозяйство понимает, что находится по другую сторону доступа к коммуникациям, его жители уже упускают преимущества цифровой экономики и сталкиваются с социально-экономическими последствиями, выходящими за пределы домашних стен.</w:t>
      </w:r>
    </w:p>
    <w:p w14:paraId="5926FA07" w14:textId="4C22CE3A" w:rsidR="00BB3951" w:rsidRDefault="00AC0436" w:rsidP="00146415">
      <w:pPr>
        <w:pStyle w:val="2"/>
        <w:spacing w:line="360" w:lineRule="auto"/>
      </w:pPr>
      <w:bookmarkStart w:id="6" w:name="_Toc192867195"/>
      <w:r w:rsidRPr="00AC0436">
        <w:t>Экономические последствия цифрового неравенства</w:t>
      </w:r>
      <w:bookmarkEnd w:id="6"/>
    </w:p>
    <w:p w14:paraId="7A950D2E" w14:textId="51213728" w:rsidR="00A62A2E" w:rsidRDefault="00A62A2E" w:rsidP="00146415">
      <w:pPr>
        <w:pStyle w:val="af8"/>
      </w:pPr>
      <w:r>
        <w:t>Цифровое неравенство оказывает значительное влияние на экономические возможности и перспективы различных групп населения и регионов. Существует прямая связь между цифровым неравенством и уровнем доходов. Для тех граждан, у кого есть доступ к широкополосным соединениям и вычислительным устройствам, технологии способствуют увеличению дохода и возможностям карьерного роста. И наоборот, люди, которые не могут пользоваться связью или интернетом, имеют существенно разные экономические результаты и часто полагаются на ручной труд или работу с более низкой заработной платой.</w:t>
      </w:r>
    </w:p>
    <w:p w14:paraId="5F5B28ED" w14:textId="024DDC37" w:rsidR="00A62A2E" w:rsidRDefault="00A62A2E" w:rsidP="00146415">
      <w:pPr>
        <w:pStyle w:val="af8"/>
      </w:pPr>
      <w:r>
        <w:t>Экономическое воздействие сохраняющегося цифрового неравенства, которое также усугубляет другие виды социального неравенства, вызывает волновой эффект в местной экономике, а также снижает внутреннюю производительность и конкурентоспособность. Те, у кого есть надежный высокоскоростной интернет и свободный доступ к вычислительным устройствам, остаются влиятельными цифровыми архитекторами современного мира, пользуясь непревзойденными возможностями для благополучия, долголетия и богатства.</w:t>
      </w:r>
    </w:p>
    <w:p w14:paraId="2FAA7755" w14:textId="0005E5ED" w:rsidR="00A62A2E" w:rsidRDefault="00A62A2E" w:rsidP="00146415">
      <w:pPr>
        <w:pStyle w:val="af8"/>
      </w:pPr>
      <w:r>
        <w:t xml:space="preserve">Цифровые технологии трансформируют рынок труда, создавая новые профессии и делая устаревшими традиционные. Работники, не обладающие цифровыми компетенциями, оказываются в невыгодном положении на рынке труда, что ведет к усилению экономического неравенства. В условиях цифровой экономики формируется новый вид капитала — цифровой капитал, который взаимодействует с уже существующими капиталами, трансформируя онлайн </w:t>
      </w:r>
      <w:r>
        <w:lastRenderedPageBreak/>
        <w:t>активность в офлайн социальные ресурсы, связанные с социальным статусом, продвижением по службе, высоким доходом, качеством жизни.</w:t>
      </w:r>
    </w:p>
    <w:p w14:paraId="51FB9B6C" w14:textId="26C53C6E" w:rsidR="00617D48" w:rsidRDefault="004165DC" w:rsidP="00146415">
      <w:pPr>
        <w:pStyle w:val="af8"/>
      </w:pPr>
      <w:r>
        <w:t>Произошедшая п</w:t>
      </w:r>
      <w:r w:rsidR="00A62A2E">
        <w:t>андемия COVID-19 подчеркнула значимость цифрового неравенства для экономики. В период локдаунов возможность удаленной работы, доступа к онлайн-образованию и телемедицине стала критически важной. Те, кто не имел доступа к цифровым технологиям или навыков их использования, оказались в особенно уязвимом положении.</w:t>
      </w:r>
    </w:p>
    <w:p w14:paraId="02DF69A3" w14:textId="77777777" w:rsidR="00617D48" w:rsidRDefault="00617D48" w:rsidP="00146415">
      <w:pPr>
        <w:spacing w:line="360" w:lineRule="auto"/>
      </w:pPr>
      <w:r>
        <w:br w:type="page"/>
      </w:r>
    </w:p>
    <w:p w14:paraId="269C6305" w14:textId="7BC1A264" w:rsidR="004F7203" w:rsidRDefault="00515356" w:rsidP="00146415">
      <w:pPr>
        <w:pStyle w:val="2"/>
        <w:spacing w:line="360" w:lineRule="auto"/>
      </w:pPr>
      <w:bookmarkStart w:id="7" w:name="_Toc192867196"/>
      <w:r w:rsidRPr="00515356">
        <w:lastRenderedPageBreak/>
        <w:t>Социальные последствия цифрового неравенства</w:t>
      </w:r>
      <w:bookmarkEnd w:id="7"/>
    </w:p>
    <w:p w14:paraId="75AB672A" w14:textId="2A72F491" w:rsidR="003D7848" w:rsidRDefault="003D7848" w:rsidP="00146415">
      <w:pPr>
        <w:pStyle w:val="af8"/>
      </w:pPr>
      <w:r>
        <w:t>Цифровое неравенство оказывает многогранное влияние на социальную сферу, затрагивая образование, здравоохранение, гражданскую активность и качество жизни в целом. Отсутствие доступа к скоростному интернету напрямую влияет на уровень образования, медицинское обслуживание и участие в политической жизни.</w:t>
      </w:r>
    </w:p>
    <w:p w14:paraId="16ADB582" w14:textId="3CFEB6A0" w:rsidR="003D7848" w:rsidRDefault="003D7848" w:rsidP="00146415">
      <w:pPr>
        <w:pStyle w:val="af8"/>
      </w:pPr>
      <w:r>
        <w:t>В сфере образования цифровое неравенство создает барьеры для получения качественного образования. Студенты без доступа к цифровым технологиям имеют ограниченные возможности для обучения, особенно в условиях дистанционного образования. Это усугубляет существующее неравенство в образовательных возможностях и результатах.</w:t>
      </w:r>
    </w:p>
    <w:p w14:paraId="58DB0E15" w14:textId="2B1E1B01" w:rsidR="003D7848" w:rsidRDefault="003D7848" w:rsidP="00146415">
      <w:pPr>
        <w:pStyle w:val="af8"/>
      </w:pPr>
      <w:r>
        <w:t>В здравоохранении цифровое неравенство ограничивает доступ к телемедицине и онлайн-консультациям, что особенно важно для жителей отдаленных и сельских районов. Информация о здоровье и профилактике заболеваний, доступная в интернете, остается недоступной для тех, кто не имеет выхода в сеть.</w:t>
      </w:r>
    </w:p>
    <w:p w14:paraId="3FE2C558" w14:textId="11CAA4AE" w:rsidR="003D7848" w:rsidRDefault="003D7848" w:rsidP="00146415">
      <w:pPr>
        <w:pStyle w:val="af8"/>
      </w:pPr>
      <w:r>
        <w:t>Цифровое неравенство также влияет на гражданскую активность и участие в политической жизни. В эпоху цифровой демократии отсутствие доступа к интернету ограничивает возможности для выражения своего мнения, участия в общественных обсуждениях и политических процессах. Это создает риск исключения значительной части населения из демократических процессов и принятия решений.</w:t>
      </w:r>
    </w:p>
    <w:p w14:paraId="119B0B88" w14:textId="30B9DFBB" w:rsidR="008B3CC1" w:rsidRDefault="003D7848" w:rsidP="00146415">
      <w:pPr>
        <w:pStyle w:val="af8"/>
      </w:pPr>
      <w:r>
        <w:t>Качество жизни в целом также зависит от доступа к цифровым технологиям. Интернет предоставляет широкие возможности для коммуникации, развлечений, получения информации и услуг. Отсутствие доступа к этим возможностям снижает качество жизни и создает ощущение социальной изоляции.</w:t>
      </w:r>
      <w:r w:rsidR="008B3CC1">
        <w:br w:type="page"/>
      </w:r>
    </w:p>
    <w:p w14:paraId="3F43CF9D" w14:textId="3D48AD69" w:rsidR="00DC4F23" w:rsidRDefault="00DC4F23" w:rsidP="00146415">
      <w:pPr>
        <w:pStyle w:val="2"/>
        <w:spacing w:line="360" w:lineRule="auto"/>
      </w:pPr>
      <w:bookmarkStart w:id="8" w:name="_Toc192867197"/>
      <w:r w:rsidRPr="00DC4F23">
        <w:lastRenderedPageBreak/>
        <w:t>Региональные аспекты цифрового неравенства в России</w:t>
      </w:r>
      <w:bookmarkEnd w:id="8"/>
    </w:p>
    <w:p w14:paraId="78977EB3" w14:textId="28263E3D" w:rsidR="00DD720E" w:rsidRDefault="00DD720E" w:rsidP="00146415">
      <w:pPr>
        <w:pStyle w:val="af8"/>
      </w:pPr>
      <w:r>
        <w:t xml:space="preserve">В России проблема цифрового неравенства имеет ярко выраженный региональный характер. Исследования показывают значительные различия в уровне проникновения интернета и цифровых технологий между различными регионами страны. </w:t>
      </w:r>
      <w:proofErr w:type="spellStart"/>
      <w:r>
        <w:t>Мезоэкономический</w:t>
      </w:r>
      <w:proofErr w:type="spellEnd"/>
      <w:r>
        <w:t xml:space="preserve"> подход к анализу цифрового неравенства подчеркивает необходимость изучения этой проблемы именно на региональном уровне, а не на глобальном.</w:t>
      </w:r>
    </w:p>
    <w:p w14:paraId="68E314AE" w14:textId="5E2E7097" w:rsidR="00DD720E" w:rsidRDefault="00DD720E" w:rsidP="00146415">
      <w:pPr>
        <w:pStyle w:val="af8"/>
      </w:pPr>
      <w:r>
        <w:t>Статистический анализ показывает связь между цифровым неравенством и показателями социально-экономического развития регионов России. Уровень развития инфраструктуры, доходы населения, образовательный уровень и другие факторы создают различные условия для цифровизации в разных регионах. Модели регрессии на панельных данных позволяют определить статистически значимые детерминанты цифрового неравенства трех уровней: доступа к цифровым технологиям, компьютерной грамотности и приобретенных преимуществ.</w:t>
      </w:r>
    </w:p>
    <w:p w14:paraId="3B7F7C5B" w14:textId="77D1B08E" w:rsidR="00A70E86" w:rsidRDefault="00DD720E" w:rsidP="00146415">
      <w:pPr>
        <w:pStyle w:val="af8"/>
      </w:pPr>
      <w:r>
        <w:t>Опыт лидирующих регионов может быть адаптирован и использован для улучшения показателей цифрового неравенства в отстающих регионах. Такой подход позволяет развивать дополнительные источники экономического роста и повышать инновационную активность, учитывая специфику каждого региона.</w:t>
      </w:r>
    </w:p>
    <w:p w14:paraId="426F413B" w14:textId="77777777" w:rsidR="00A70E86" w:rsidRDefault="00A70E86" w:rsidP="00146415">
      <w:pPr>
        <w:spacing w:line="360" w:lineRule="auto"/>
      </w:pPr>
      <w:r>
        <w:br w:type="page"/>
      </w:r>
    </w:p>
    <w:p w14:paraId="537909B4" w14:textId="36834956" w:rsidR="00807E9F" w:rsidRDefault="00807E9F" w:rsidP="00146415">
      <w:pPr>
        <w:pStyle w:val="2"/>
        <w:spacing w:line="360" w:lineRule="auto"/>
      </w:pPr>
      <w:bookmarkStart w:id="9" w:name="_Toc192867198"/>
      <w:r w:rsidRPr="00807E9F">
        <w:lastRenderedPageBreak/>
        <w:t>Государственная политика по устранению цифрового неравенства в России</w:t>
      </w:r>
      <w:bookmarkEnd w:id="9"/>
    </w:p>
    <w:p w14:paraId="71C24C89" w14:textId="42A55B8D" w:rsidR="005C469A" w:rsidRDefault="005C469A" w:rsidP="00146415">
      <w:pPr>
        <w:pStyle w:val="af8"/>
      </w:pPr>
      <w:r>
        <w:t>В России проблема цифрового неравенства признана на государственном уровне, и для ее решения разработаны специальные программы. Задача по устранению цифрового неравенства между жителями городского и сельского населения была поставлена в Федеральном законе "О связи". 3 февраля 2014 года Президент РФ Владимир Путин подписал ФЗ №9 "О внесении изменений в Федеральный закон 'О связи'", который предусматривает создание точек доступа в населенных пунктах численностью от 250 до 500 человек и предоставление населению доступа к интернету на скорости не менее 10 Мбит/с.</w:t>
      </w:r>
    </w:p>
    <w:p w14:paraId="642E6601" w14:textId="1C8C04EB" w:rsidR="005C469A" w:rsidRDefault="005C469A" w:rsidP="00146415">
      <w:pPr>
        <w:pStyle w:val="af8"/>
      </w:pPr>
      <w:r>
        <w:t>В рамках программы по устранению цифрового неравенства (УЦН) реализуется многоэтапный подход к обеспечению доступа к интернету в удаленных и малых населенных пунктах. В 2021 году на финансовое обеспечение проекта было заложено 14,7 трлн рублей, однако в проекте бюджета на 2023 год эти расходы были сокращены до 6,7 трлн рублей. В ноябре 2022 года Госдума приняла решение увеличить финансирование программы на 8 млрд рублей, что позволит обеспечить подключение 1800 малых населенных пунктов к интернету.</w:t>
      </w:r>
    </w:p>
    <w:p w14:paraId="620DC11A" w14:textId="293CCCDD" w:rsidR="005C469A" w:rsidRDefault="005C469A" w:rsidP="00146415">
      <w:pPr>
        <w:pStyle w:val="af8"/>
      </w:pPr>
      <w:r>
        <w:t>В декабре 2021 года президент России Владимир Путин поддержал ускорение процесса ликвидации цифрового неравенства в регионах. Он выразил мнение, что основные задачи в этой области можно решить к 2024-2025 годам, что на пять лет раньше первоначально запланированного срока. Президент также отметил, что бюджет России в 2022 году будет профицитным, и благодаря этому на ликвидацию цифрового неравенства можно будет направить дополнительные средства.</w:t>
      </w:r>
    </w:p>
    <w:p w14:paraId="129C6DFE" w14:textId="43E1C8C7" w:rsidR="005C469A" w:rsidRDefault="005C469A" w:rsidP="00146415">
      <w:pPr>
        <w:pStyle w:val="af8"/>
      </w:pPr>
      <w:r>
        <w:t xml:space="preserve">На ноябрь 2023 года в стране реализуется третий этап программы устранения цифрового неравенства, который предполагает строительство базовых станций мобильной связи. До конца 2023 года планировалось подключить порядка 3000 базовых станций. Несмотря на то, что рынок связи переживает трансформации, связанные с интеграцией </w:t>
      </w:r>
      <w:proofErr w:type="spellStart"/>
      <w:r>
        <w:t>импортозамещенных</w:t>
      </w:r>
      <w:proofErr w:type="spellEnd"/>
      <w:r>
        <w:t xml:space="preserve"> </w:t>
      </w:r>
      <w:r>
        <w:lastRenderedPageBreak/>
        <w:t>решений и уходом иностранных поставщиков оборудования и ПО, продолжение политики по развитию универсальных услуг связи в текущих условиях является позитивным трендом.</w:t>
      </w:r>
    </w:p>
    <w:p w14:paraId="2078FFEC" w14:textId="00B9530F" w:rsidR="009E4060" w:rsidRDefault="005C469A" w:rsidP="00146415">
      <w:pPr>
        <w:pStyle w:val="af8"/>
      </w:pPr>
      <w:r>
        <w:t>Важным аспектом при устранении цифрового неравенства является включение в решение проблемы местных органов власти и бизнеса. Несмотря на то, что для корпоративного сектора подобные решения несут высокие издержки, необходимо стимулировать открытие базовых станций в рамках благотворительных проектов бизнеса, выполнения их социальной миссии.</w:t>
      </w:r>
    </w:p>
    <w:p w14:paraId="60B41295" w14:textId="77777777" w:rsidR="009E4060" w:rsidRDefault="009E4060" w:rsidP="00146415">
      <w:pPr>
        <w:spacing w:line="360" w:lineRule="auto"/>
      </w:pPr>
      <w:r>
        <w:br w:type="page"/>
      </w:r>
    </w:p>
    <w:p w14:paraId="7C3F6322" w14:textId="669E5E7D" w:rsidR="009E4060" w:rsidRDefault="008054F8" w:rsidP="00146415">
      <w:pPr>
        <w:pStyle w:val="2"/>
        <w:spacing w:line="360" w:lineRule="auto"/>
      </w:pPr>
      <w:bookmarkStart w:id="10" w:name="_Toc192867199"/>
      <w:r w:rsidRPr="008054F8">
        <w:lastRenderedPageBreak/>
        <w:t>Роль образования в преодолении цифрового неравенства</w:t>
      </w:r>
      <w:bookmarkEnd w:id="10"/>
    </w:p>
    <w:p w14:paraId="4C219FD2" w14:textId="28FA2E63" w:rsidR="00136685" w:rsidRDefault="00136685" w:rsidP="00146415">
      <w:pPr>
        <w:pStyle w:val="af8"/>
      </w:pPr>
      <w:r>
        <w:t>Образование играет ключевую роль в преодолении цифрового неравенства, особенно на втором уровне — уровне цифровых компетенций и цифровой грамотности. Образовательные программы, направленные на развитие цифровых навыков, способствуют более эффективному использованию информационно-коммуникационных технологий и позволяют извлекать из них максимальную пользу.</w:t>
      </w:r>
    </w:p>
    <w:p w14:paraId="49F7CF73" w14:textId="20D24CB5" w:rsidR="00136685" w:rsidRDefault="00136685" w:rsidP="00146415">
      <w:pPr>
        <w:pStyle w:val="af8"/>
      </w:pPr>
      <w:r>
        <w:t>Система образования должна адаптироваться к требованиям цифровой экономики и готовить специалистов, обладающих необходимыми компетенциями. Это требует модернизации образовательных программ, внедрения новых методик обучения и повышения квалификации педагогических кадров.</w:t>
      </w:r>
    </w:p>
    <w:p w14:paraId="66B6CE7F" w14:textId="3ED56CD5" w:rsidR="00136685" w:rsidRDefault="00136685" w:rsidP="00146415">
      <w:pPr>
        <w:pStyle w:val="af8"/>
      </w:pPr>
      <w:r>
        <w:t>Особое внимание следует уделять развитию цифровой грамотности среди социально уязвимых групп населения: пожилых людей, лиц с ограниченными возможностями, жителей сельских и отдаленных районов. Для этих групп необходимы специальные образовательные программы, учитывающие их особенности и потребности.</w:t>
      </w:r>
    </w:p>
    <w:p w14:paraId="57EEB161" w14:textId="0527ED08" w:rsidR="0059221C" w:rsidRDefault="00136685" w:rsidP="00146415">
      <w:pPr>
        <w:pStyle w:val="af8"/>
      </w:pPr>
      <w:r>
        <w:t>Важно также развивать неформальное образование в области цифровых технологий: онлайн-курсы, мастер-классы, тренинги. Такие формы обучения могут быть более доступными и гибкими, что особенно важно для людей, не имеющих возможности получить формальное образование в этой области.</w:t>
      </w:r>
    </w:p>
    <w:p w14:paraId="67BD0E84" w14:textId="77777777" w:rsidR="0059221C" w:rsidRDefault="0059221C" w:rsidP="00146415">
      <w:pPr>
        <w:spacing w:line="360" w:lineRule="auto"/>
      </w:pPr>
      <w:r>
        <w:br w:type="page"/>
      </w:r>
    </w:p>
    <w:p w14:paraId="7007C6CE" w14:textId="5DD103CE" w:rsidR="001565AA" w:rsidRDefault="001565AA" w:rsidP="00146415">
      <w:pPr>
        <w:pStyle w:val="2"/>
        <w:spacing w:line="360" w:lineRule="auto"/>
      </w:pPr>
      <w:bookmarkStart w:id="11" w:name="_Toc192867200"/>
      <w:r w:rsidRPr="001565AA">
        <w:lastRenderedPageBreak/>
        <w:t>Пути преодоления цифрового неравенства</w:t>
      </w:r>
      <w:bookmarkEnd w:id="11"/>
    </w:p>
    <w:p w14:paraId="0E29D9C4" w14:textId="272F2ED4" w:rsidR="00803468" w:rsidRDefault="00803468" w:rsidP="00146415">
      <w:pPr>
        <w:pStyle w:val="af8"/>
      </w:pPr>
      <w:r>
        <w:t>Преодоление цифрового неравенства требует комплексного подхода, включающего меры на различных уровнях: от глобального до индивидуального. Массовый приток финансирования в развитие широкополосной связи не устранит цифровое неравенство, если не будут изменены регулятивная политика и отраслевые практики, которые изначально его породили.</w:t>
      </w:r>
    </w:p>
    <w:p w14:paraId="232EAFC1" w14:textId="57160957" w:rsidR="00803468" w:rsidRDefault="00803468" w:rsidP="00146415">
      <w:pPr>
        <w:pStyle w:val="af8"/>
      </w:pPr>
      <w:r>
        <w:t>На глобальном уровне необходимо международное сотрудничество для развития ИКТ-инфраструктуры в развивающихся странах. Важную роль в этом играют международные организации, такие как ООН и Международный союз электросвязи, которые координируют усилия по преодолению цифрового разрыва между странами.</w:t>
      </w:r>
    </w:p>
    <w:p w14:paraId="53C9E212" w14:textId="617B6D1E" w:rsidR="00803468" w:rsidRDefault="00803468" w:rsidP="00146415">
      <w:pPr>
        <w:pStyle w:val="af8"/>
      </w:pPr>
      <w:r>
        <w:t>На национальном уровне необходимы государственные программы по развитию ИКТ-инфраструктуры, особенно в сельских и отдаленных районах. Важно обеспечить доступность интернета для всех слоев населения, включая социально уязвимые группы. Это может включать субсидирование стоимости подключения к интернету для малообеспеченных семей, создание общественных центров доступа к интернету в библиотеках, школах и других общественных местах.</w:t>
      </w:r>
    </w:p>
    <w:p w14:paraId="3463CC33" w14:textId="10D549C3" w:rsidR="00803468" w:rsidRDefault="00803468" w:rsidP="00146415">
      <w:pPr>
        <w:pStyle w:val="af8"/>
      </w:pPr>
      <w:r>
        <w:t>По данным Ростелекома, в России реализуется третий этап программы устранения цифрового неравенства, который предполагает строительство базовых станций мобильной связи. В 2021 году на финансовое обеспечение проекта было заложено 14,7 трлн рублей, однако в проекте бюджета на 2023 год эти расходы были сокращены до 6,7 трлн рублей. В ноябре 2022 года финансирование программы было увеличено на 8 млрд рублей, что позволит обеспечить подключение 1800 малых населенных пунктов к интернету.</w:t>
      </w:r>
    </w:p>
    <w:p w14:paraId="0106E784" w14:textId="7480EB71" w:rsidR="00803468" w:rsidRDefault="00803468" w:rsidP="00146415">
      <w:pPr>
        <w:pStyle w:val="af8"/>
      </w:pPr>
      <w:r>
        <w:t xml:space="preserve">Образование и повышение цифровой грамотности играют ключевую роль в преодолении цифрового неравенства. Необходимы программы обучения базовым и продвинутым цифровым навыкам для различных возрастных и </w:t>
      </w:r>
      <w:r>
        <w:lastRenderedPageBreak/>
        <w:t>социальных групп. Особое внимание следует уделить пожилым людям, лицам с ограниченными возможностями и другим уязвимым группам населения.</w:t>
      </w:r>
    </w:p>
    <w:p w14:paraId="083F1A58" w14:textId="12007B9E" w:rsidR="00803468" w:rsidRDefault="00803468" w:rsidP="00146415">
      <w:pPr>
        <w:pStyle w:val="af8"/>
      </w:pPr>
      <w:r>
        <w:t>Частный сектор также может внести значительный вклад в преодоление цифрового неравенства. Компании могут разрабатывать доступные по цене устройства и тарифные планы, адаптированные к потребностям различных групп пользователей. Корпоративная социальная ответственность может включать проекты по развитию цифровой грамотности и обеспечению доступа к технологиям для уязвимых групп населения.</w:t>
      </w:r>
    </w:p>
    <w:p w14:paraId="532487CB" w14:textId="2CB11422" w:rsidR="00A51DA2" w:rsidRDefault="00803468" w:rsidP="00146415">
      <w:pPr>
        <w:pStyle w:val="af8"/>
      </w:pPr>
      <w:r>
        <w:t>Важно также учитывать, что преодоление цифрового неравенства требует не только технических и экономических мер, но и изменения менталитета граждан и социальных институтов. Необходимо формирование культуры использования цифровых технологий, основанной на принципах инклюзивности, доступности и равенства возможностей.</w:t>
      </w:r>
      <w:r w:rsidR="00A51DA2">
        <w:br w:type="page"/>
      </w:r>
    </w:p>
    <w:p w14:paraId="4A7FBEA2" w14:textId="14765F02" w:rsidR="00767AA6" w:rsidRDefault="00767AA6" w:rsidP="00146415">
      <w:pPr>
        <w:pStyle w:val="2"/>
        <w:spacing w:line="360" w:lineRule="auto"/>
      </w:pPr>
      <w:bookmarkStart w:id="12" w:name="_Toc192867201"/>
      <w:r w:rsidRPr="00767AA6">
        <w:lastRenderedPageBreak/>
        <w:t>Будущие тенденции и перспективы развития цифрового неравенства</w:t>
      </w:r>
      <w:bookmarkEnd w:id="12"/>
    </w:p>
    <w:p w14:paraId="65669C78" w14:textId="73B1AA9C" w:rsidR="00C50853" w:rsidRDefault="00C50853" w:rsidP="00146415">
      <w:pPr>
        <w:pStyle w:val="af8"/>
      </w:pPr>
      <w:r>
        <w:t>Прогнозирование будущих тенденций развития цифрового неравенства требует учета нескольких ключевых факторов: скорости технологического прогресса, государственной политики в области цифровизации, социально-экономических изменений и глобальных вызовов, таких как пандемии или экономические кризисы.</w:t>
      </w:r>
    </w:p>
    <w:p w14:paraId="50097EB0" w14:textId="0A5ED8D9" w:rsidR="00C50853" w:rsidRDefault="00C50853" w:rsidP="00146415">
      <w:pPr>
        <w:pStyle w:val="af8"/>
      </w:pPr>
      <w:r>
        <w:t>С одной стороны, технологический прогресс может способствовать сокращению цифрового разрыва за счет удешевления устройств и услуг связи, развития более доступных технологий и повышения общего уровня цифровой грамотности населения. С другой стороны, появление новых, более сложных технологий может создавать новые формы неравенства, связанные с доступом к этим технологиям и навыками их использования.</w:t>
      </w:r>
    </w:p>
    <w:p w14:paraId="278259A5" w14:textId="4DE5F7C3" w:rsidR="00C50853" w:rsidRDefault="00C50853" w:rsidP="00146415">
      <w:pPr>
        <w:pStyle w:val="af8"/>
      </w:pPr>
      <w:r>
        <w:t>Анализ текущих тенденций позволяет выделить несколько потенциальных сценариев развития ситуации. В оптимистическом сценарии комплексные меры по преодолению цифрового неравенства будут способствовать его постепенному сокращению, особенно на уровне базового доступа к интернету и основных цифровых навыков. В пессимистическом сценарии разрыв между цифровыми "имущими" и "неимущими" будет углубляться, что приведет к дальнейшему усилению социально-экономического неравенства.</w:t>
      </w:r>
    </w:p>
    <w:p w14:paraId="333FF75F" w14:textId="594F2FB4" w:rsidR="00C50853" w:rsidRDefault="00C50853" w:rsidP="00146415">
      <w:pPr>
        <w:pStyle w:val="af8"/>
      </w:pPr>
      <w:r>
        <w:t>Наиболее вероятен смешанный сценарий, при котором цифровое неравенство первого уровня (доступ к технологиям) будет постепенно сокращаться, но неравенство на втором и третьем уровнях (навыки использования и получаемые преимущества) может сохраняться или даже усиливаться.</w:t>
      </w:r>
    </w:p>
    <w:p w14:paraId="4C1AAA86" w14:textId="42C55E5F" w:rsidR="00BA1235" w:rsidRDefault="00C50853" w:rsidP="00146415">
      <w:pPr>
        <w:pStyle w:val="af8"/>
      </w:pPr>
      <w:r>
        <w:t xml:space="preserve">Для преодоления этих негативных тенденций необходимо уже сейчас разрабатывать стратегии, учитывающие не только технологические, но и социальные аспекты цифровизации. Важно создавать образовательные программы, ориентированные на развитие не только базовых, но и продвинутых цифровых навыков, а также способствовать формированию культуры </w:t>
      </w:r>
      <w:r>
        <w:lastRenderedPageBreak/>
        <w:t>использования цифровых технологий, основанной на принципах инклюзивности и равенства возможностей.</w:t>
      </w:r>
    </w:p>
    <w:p w14:paraId="28C232D6" w14:textId="77777777" w:rsidR="00BA1235" w:rsidRDefault="00BA1235" w:rsidP="00146415">
      <w:pPr>
        <w:spacing w:line="360" w:lineRule="auto"/>
      </w:pPr>
      <w:r>
        <w:br w:type="page"/>
      </w:r>
    </w:p>
    <w:p w14:paraId="3E98CBF7" w14:textId="7ECFB963" w:rsidR="008B3CC1" w:rsidRDefault="001C7C77" w:rsidP="00146415">
      <w:pPr>
        <w:pStyle w:val="1"/>
        <w:spacing w:line="360" w:lineRule="auto"/>
      </w:pPr>
      <w:bookmarkStart w:id="13" w:name="_Toc192867202"/>
      <w:r>
        <w:lastRenderedPageBreak/>
        <w:t>ЗАКЛЮЧЕНИЕ</w:t>
      </w:r>
      <w:bookmarkEnd w:id="13"/>
    </w:p>
    <w:p w14:paraId="1ED3660B" w14:textId="410019CD" w:rsidR="007743D4" w:rsidRDefault="007743D4" w:rsidP="00146415">
      <w:pPr>
        <w:pStyle w:val="af8"/>
      </w:pPr>
      <w:r>
        <w:t>Цифровые технологии оказывают противоречивое воздействие на социальное и экономическое неравенство. С одной стороны, они создают новые возможности для развития, образования, коммуникации и экономической деятельности. С другой стороны, неравномерный доступ к этим технологиям и различия в навыках их использования формируют новый вид неравенства — цифровое неравенство, которое усиливает существующие формы социального и экономического неравенства.</w:t>
      </w:r>
    </w:p>
    <w:p w14:paraId="731EC43E" w14:textId="3BEA987A" w:rsidR="007743D4" w:rsidRDefault="007743D4" w:rsidP="00146415">
      <w:pPr>
        <w:pStyle w:val="af8"/>
      </w:pPr>
      <w:r>
        <w:t>Цифровое неравенство проявляется на различных уровнях: глобальном, региональном, локальном и индивидуальном. Оно обусловлено комплексом взаимосвязанных факторов: экономических, географических, образовательных и социально-демографических. В условиях цифровой экономики формируется новый вид капитала — цифровой капитал, который становится важным фактором социальной стратификации.</w:t>
      </w:r>
    </w:p>
    <w:p w14:paraId="1786B268" w14:textId="31E85358" w:rsidR="007743D4" w:rsidRDefault="007743D4" w:rsidP="00146415">
      <w:pPr>
        <w:pStyle w:val="af8"/>
      </w:pPr>
      <w:r>
        <w:t>Экономические последствия цифрового неравенства включают неравенство в доходах, возможностях трудоустройства и карьерного роста. Социальные последствия проявляются в неравном доступе к образованию, здравоохранению, государственным услугам и участию в политической жизни.</w:t>
      </w:r>
    </w:p>
    <w:p w14:paraId="5FE336B3" w14:textId="38D21456" w:rsidR="007743D4" w:rsidRDefault="007743D4" w:rsidP="00146415">
      <w:pPr>
        <w:pStyle w:val="af8"/>
      </w:pPr>
      <w:r>
        <w:t>Преодоление цифрового неравенства требует комплексного подхода, включающего развитие ИКТ-инфраструктуры, обеспечение доступности интернета для всех слоев населения, повышение цифровой грамотности и формирование культуры использования цифровых технологий.</w:t>
      </w:r>
    </w:p>
    <w:p w14:paraId="6FAB3B85" w14:textId="2EA7F538" w:rsidR="00A64C1C" w:rsidRDefault="007743D4" w:rsidP="00146415">
      <w:pPr>
        <w:pStyle w:val="af8"/>
      </w:pPr>
      <w:r>
        <w:t xml:space="preserve">В условиях продолжающейся цифровой трансформации общества и экономики борьба с цифровым неравенством становится одной из ключевых задач социальной политики. Решение этой задачи требует совместных усилий государства, бизнеса, образовательных учреждений и гражданского общества. Только такой комплексный подход позволит минимизировать негативные последствия цифрового неравенства и максимизировать положительный потенциал цифровых технологий для социально-экономического развития. </w:t>
      </w:r>
      <w:r w:rsidR="00A64C1C">
        <w:br w:type="page"/>
      </w:r>
    </w:p>
    <w:p w14:paraId="11CA34E6" w14:textId="5E92573C" w:rsidR="00A64C1C" w:rsidRDefault="00A04DDE" w:rsidP="00146415">
      <w:pPr>
        <w:pStyle w:val="1"/>
        <w:spacing w:line="360" w:lineRule="auto"/>
      </w:pPr>
      <w:bookmarkStart w:id="14" w:name="_Toc192867203"/>
      <w:r>
        <w:lastRenderedPageBreak/>
        <w:t>СПИСОК ИСПОЛЬЗОВАННЫХ ИСТОЧНИКОВ</w:t>
      </w:r>
      <w:bookmarkEnd w:id="14"/>
    </w:p>
    <w:p w14:paraId="2EE9447D" w14:textId="02514E99" w:rsidR="00057C16" w:rsidRDefault="00057C16" w:rsidP="00146415">
      <w:pPr>
        <w:pStyle w:val="a1"/>
        <w:numPr>
          <w:ilvl w:val="0"/>
          <w:numId w:val="19"/>
        </w:numPr>
        <w:spacing w:line="360" w:lineRule="auto"/>
        <w:ind w:left="0" w:firstLine="0"/>
      </w:pPr>
      <w:proofErr w:type="spellStart"/>
      <w:r>
        <w:t>Арзуова</w:t>
      </w:r>
      <w:proofErr w:type="spellEnd"/>
      <w:r>
        <w:t>,</w:t>
      </w:r>
      <w:r w:rsidR="00542B04">
        <w:t> </w:t>
      </w:r>
      <w:r>
        <w:t>Ш.</w:t>
      </w:r>
      <w:r w:rsidR="00542B04">
        <w:t> </w:t>
      </w:r>
      <w:r>
        <w:t>А. Цифровое неравенство: доступ к телекоммуникационным технологиям / Ш.</w:t>
      </w:r>
      <w:r w:rsidR="00434410">
        <w:t> </w:t>
      </w:r>
      <w:r>
        <w:t>А.</w:t>
      </w:r>
      <w:r w:rsidR="00434410">
        <w:t> </w:t>
      </w:r>
      <w:proofErr w:type="spellStart"/>
      <w:r>
        <w:t>Арзуова</w:t>
      </w:r>
      <w:proofErr w:type="spellEnd"/>
      <w:r>
        <w:t>, М.</w:t>
      </w:r>
      <w:r w:rsidR="00041D57">
        <w:t> </w:t>
      </w:r>
      <w:r>
        <w:t>А.</w:t>
      </w:r>
      <w:r w:rsidR="00041D57">
        <w:t> </w:t>
      </w:r>
      <w:proofErr w:type="spellStart"/>
      <w:r>
        <w:t>Сагидуллаева</w:t>
      </w:r>
      <w:proofErr w:type="spellEnd"/>
      <w:r>
        <w:t xml:space="preserve"> // </w:t>
      </w:r>
      <w:proofErr w:type="spellStart"/>
      <w:r>
        <w:t>Onlayn</w:t>
      </w:r>
      <w:proofErr w:type="spellEnd"/>
      <w:r>
        <w:t xml:space="preserve"> </w:t>
      </w:r>
      <w:proofErr w:type="spellStart"/>
      <w:r>
        <w:t>ilmiy</w:t>
      </w:r>
      <w:proofErr w:type="spellEnd"/>
      <w:r>
        <w:t xml:space="preserve"> </w:t>
      </w:r>
      <w:proofErr w:type="spellStart"/>
      <w:r>
        <w:t>jurnali</w:t>
      </w:r>
      <w:proofErr w:type="spellEnd"/>
      <w:r>
        <w:t xml:space="preserve">. – 2024. – URL: </w:t>
      </w:r>
      <w:r w:rsidR="00764135" w:rsidRPr="00764135">
        <w:t>https://sciencebox.uz/index.php/jars/article/view/11282/10300</w:t>
      </w:r>
      <w:r w:rsidR="00225BCF">
        <w:t xml:space="preserve"> </w:t>
      </w:r>
      <w:r w:rsidR="00225BCF" w:rsidRPr="00225BCF">
        <w:t>(дата</w:t>
      </w:r>
      <w:r w:rsidR="00225BCF">
        <w:t> </w:t>
      </w:r>
      <w:r w:rsidR="00225BCF" w:rsidRPr="00225BCF">
        <w:t>обращения:</w:t>
      </w:r>
      <w:r w:rsidR="00A87283">
        <w:t> </w:t>
      </w:r>
      <w:r w:rsidR="00225BCF" w:rsidRPr="00225BCF">
        <w:t>14.03.2025)</w:t>
      </w:r>
      <w:r>
        <w:t>.</w:t>
      </w:r>
    </w:p>
    <w:p w14:paraId="45F53279" w14:textId="67313474" w:rsidR="00057C16" w:rsidRDefault="00057C16" w:rsidP="00146415">
      <w:pPr>
        <w:pStyle w:val="a1"/>
        <w:numPr>
          <w:ilvl w:val="0"/>
          <w:numId w:val="19"/>
        </w:numPr>
        <w:spacing w:line="360" w:lineRule="auto"/>
        <w:ind w:left="0" w:firstLine="0"/>
      </w:pPr>
      <w:r>
        <w:t>Бабынина,</w:t>
      </w:r>
      <w:r w:rsidR="00911366">
        <w:t> </w:t>
      </w:r>
      <w:r>
        <w:t>Л.</w:t>
      </w:r>
      <w:r w:rsidR="00911366">
        <w:t> </w:t>
      </w:r>
      <w:r>
        <w:t>С. Цифровое неравенство: причины и последствия / Л.</w:t>
      </w:r>
      <w:r w:rsidR="00B50D66">
        <w:t> </w:t>
      </w:r>
      <w:r>
        <w:t>С.</w:t>
      </w:r>
      <w:r w:rsidR="00B50D66">
        <w:t> </w:t>
      </w:r>
      <w:r>
        <w:t xml:space="preserve">Бабынина // Московский государственный университет. – URL: </w:t>
      </w:r>
      <w:hyperlink r:id="rId8" w:history="1">
        <w:r w:rsidR="000A15C1" w:rsidRPr="000A15C1">
          <w:rPr>
            <w:rStyle w:val="aff"/>
            <w:color w:val="000000" w:themeColor="text1"/>
            <w:u w:val="none"/>
          </w:rPr>
          <w:t>https://digital.msu.ru/wp-content/uploads</w:t>
        </w:r>
      </w:hyperlink>
      <w:r w:rsidR="001C6EC0">
        <w:t xml:space="preserve"> </w:t>
      </w:r>
      <w:r w:rsidR="000A15C1">
        <w:t>(</w:t>
      </w:r>
      <w:r w:rsidR="001C6EC0" w:rsidRPr="001C6EC0">
        <w:t>дата обращения: 14.03.2025</w:t>
      </w:r>
      <w:r w:rsidR="000A15C1">
        <w:t>)</w:t>
      </w:r>
      <w:r w:rsidR="00130495">
        <w:t>.</w:t>
      </w:r>
    </w:p>
    <w:p w14:paraId="486CF6D1" w14:textId="3DEBE010" w:rsidR="00395A81" w:rsidRDefault="00582DC0" w:rsidP="00146415">
      <w:pPr>
        <w:pStyle w:val="a1"/>
        <w:numPr>
          <w:ilvl w:val="0"/>
          <w:numId w:val="19"/>
        </w:numPr>
        <w:spacing w:line="360" w:lineRule="auto"/>
        <w:ind w:left="0" w:firstLine="0"/>
      </w:pPr>
      <w:r w:rsidRPr="00582DC0">
        <w:t>Горлов</w:t>
      </w:r>
      <w:r w:rsidR="004267F3">
        <w:t> </w:t>
      </w:r>
      <w:r w:rsidRPr="00582DC0">
        <w:t>Константин</w:t>
      </w:r>
      <w:r w:rsidR="004267F3">
        <w:t> </w:t>
      </w:r>
      <w:r w:rsidRPr="00582DC0">
        <w:t>Николаевич СОЦИАЛЬНОЕ НЕРАВЕНСТВО В УСЛОВИЯХ ЦИФРОВОЙ ЭКОНОМИКИ // Социально-политические науки. 2021. №1. URL: https://cyberleninka.ru/article/n/sotsialnoe-neravenstvo-v-usloviyah-tsifrovoy-ekonomiki (дата</w:t>
      </w:r>
      <w:r w:rsidR="003D18D5">
        <w:t> </w:t>
      </w:r>
      <w:r w:rsidRPr="00582DC0">
        <w:t>обращения:</w:t>
      </w:r>
      <w:r w:rsidR="003D18D5">
        <w:t> </w:t>
      </w:r>
      <w:r w:rsidRPr="00582DC0">
        <w:t xml:space="preserve">14.03.2025). </w:t>
      </w:r>
    </w:p>
    <w:p w14:paraId="4DA1915D" w14:textId="5919A8C8" w:rsidR="00057C16" w:rsidRDefault="00057C16" w:rsidP="00146415">
      <w:pPr>
        <w:pStyle w:val="a1"/>
        <w:numPr>
          <w:ilvl w:val="0"/>
          <w:numId w:val="19"/>
        </w:numPr>
        <w:spacing w:line="360" w:lineRule="auto"/>
        <w:ind w:left="0" w:firstLine="0"/>
      </w:pPr>
      <w:r>
        <w:t>Интернет как роскошь: что такое цифровое неравенство и как с ним бороться // РБК</w:t>
      </w:r>
      <w:r w:rsidR="001245B4">
        <w:t xml:space="preserve"> </w:t>
      </w:r>
      <w:r>
        <w:t>Тренды. – 202</w:t>
      </w:r>
      <w:r w:rsidR="00806E80">
        <w:t>5</w:t>
      </w:r>
      <w:r>
        <w:t xml:space="preserve">. – URL: </w:t>
      </w:r>
      <w:r w:rsidR="00426117" w:rsidRPr="00426117">
        <w:t>https://trends.rbc.ru/trends/industry/6172591c9a79471433d3fd60</w:t>
      </w:r>
      <w:r w:rsidR="004B2553">
        <w:t xml:space="preserve"> </w:t>
      </w:r>
      <w:r w:rsidR="004B2553" w:rsidRPr="004B2553">
        <w:t>(дата</w:t>
      </w:r>
      <w:r w:rsidR="0091063C">
        <w:t> </w:t>
      </w:r>
      <w:r w:rsidR="004B2553" w:rsidRPr="004B2553">
        <w:t>обращения:</w:t>
      </w:r>
      <w:r w:rsidR="0091063C">
        <w:t> </w:t>
      </w:r>
      <w:r w:rsidR="004B2553" w:rsidRPr="004B2553">
        <w:t>14.03.2025)</w:t>
      </w:r>
      <w:r w:rsidR="00130495">
        <w:t>.</w:t>
      </w:r>
    </w:p>
    <w:p w14:paraId="32A22D0F" w14:textId="5972AEAA" w:rsidR="00BA4FCF" w:rsidRDefault="00BA4FCF" w:rsidP="00146415">
      <w:pPr>
        <w:pStyle w:val="a1"/>
        <w:numPr>
          <w:ilvl w:val="0"/>
          <w:numId w:val="19"/>
        </w:numPr>
        <w:spacing w:line="360" w:lineRule="auto"/>
        <w:ind w:left="0" w:firstLine="0"/>
      </w:pPr>
      <w:proofErr w:type="spellStart"/>
      <w:r w:rsidRPr="00BA4FCF">
        <w:t>Квасникова</w:t>
      </w:r>
      <w:proofErr w:type="spellEnd"/>
      <w:r w:rsidR="00657466">
        <w:t> </w:t>
      </w:r>
      <w:r w:rsidRPr="00BA4FCF">
        <w:t>Марина</w:t>
      </w:r>
      <w:r w:rsidR="00657466">
        <w:t> </w:t>
      </w:r>
      <w:r w:rsidRPr="00BA4FCF">
        <w:t>Александровна Цифровое неравенство и его влияние на социально-экономическое развитие регионов в России // Социально-политические исследования. 2020. №1 (6). URL: https://cyberleninka.ru/article/n/tsifrovoe-neravenstvo-i-ego-vliyanie-na-sotsialno-ekonomicheskoe-razvitie-regionov-v-rossii (дата обращения: 14.03.2025).</w:t>
      </w:r>
    </w:p>
    <w:p w14:paraId="4A526C35" w14:textId="2F3411A6" w:rsidR="00057C16" w:rsidRDefault="00057C16" w:rsidP="00146415">
      <w:pPr>
        <w:pStyle w:val="a1"/>
        <w:numPr>
          <w:ilvl w:val="0"/>
          <w:numId w:val="19"/>
        </w:numPr>
        <w:spacing w:line="360" w:lineRule="auto"/>
        <w:ind w:left="0" w:firstLine="0"/>
      </w:pPr>
      <w:r>
        <w:t>Лебединцева,</w:t>
      </w:r>
      <w:r w:rsidR="00F52009">
        <w:t> </w:t>
      </w:r>
      <w:r>
        <w:t>Л.</w:t>
      </w:r>
      <w:r w:rsidR="007551F0">
        <w:t> </w:t>
      </w:r>
      <w:r>
        <w:t>А.</w:t>
      </w:r>
      <w:r w:rsidR="00F52009">
        <w:t xml:space="preserve"> </w:t>
      </w:r>
      <w:r>
        <w:t>Цифровое неравенство: современные тренды формирования и исследования / Л.</w:t>
      </w:r>
      <w:r w:rsidR="005830B3">
        <w:t> </w:t>
      </w:r>
      <w:r>
        <w:t>А.</w:t>
      </w:r>
      <w:r w:rsidR="005830B3">
        <w:t> </w:t>
      </w:r>
      <w:r>
        <w:t>Лебединцева, П.</w:t>
      </w:r>
      <w:r w:rsidR="005830B3">
        <w:t> </w:t>
      </w:r>
      <w:r>
        <w:t>П.</w:t>
      </w:r>
      <w:r w:rsidR="005830B3">
        <w:t> </w:t>
      </w:r>
      <w:r>
        <w:t>Дерюгин, Чжан</w:t>
      </w:r>
      <w:r w:rsidR="00FE54F6">
        <w:t> </w:t>
      </w:r>
      <w:proofErr w:type="spellStart"/>
      <w:r>
        <w:t>Хайлунь</w:t>
      </w:r>
      <w:proofErr w:type="spellEnd"/>
      <w:r>
        <w:t xml:space="preserve"> и др. // ДИСКУРС. – 2024. – Т. 10, № 6. – С. 94–107. – URL: </w:t>
      </w:r>
      <w:r w:rsidR="00B7195F" w:rsidRPr="00B7195F">
        <w:t>https://discourse.etu.ru/ru/arhiv/2024/6/94-107</w:t>
      </w:r>
      <w:r w:rsidR="00D70A0E">
        <w:t xml:space="preserve"> </w:t>
      </w:r>
      <w:r>
        <w:t>(дата</w:t>
      </w:r>
      <w:r w:rsidR="008E1BF1">
        <w:t> </w:t>
      </w:r>
      <w:r>
        <w:t>обращения:</w:t>
      </w:r>
      <w:r w:rsidR="00D70A0E">
        <w:t> </w:t>
      </w:r>
      <w:r>
        <w:t>14.03.2025).</w:t>
      </w:r>
    </w:p>
    <w:p w14:paraId="570E1BC6" w14:textId="740D7CCD" w:rsidR="00057C16" w:rsidRDefault="00057C16" w:rsidP="00146415">
      <w:pPr>
        <w:pStyle w:val="a1"/>
        <w:numPr>
          <w:ilvl w:val="0"/>
          <w:numId w:val="19"/>
        </w:numPr>
        <w:spacing w:line="360" w:lineRule="auto"/>
        <w:ind w:left="0" w:firstLine="0"/>
      </w:pPr>
      <w:r>
        <w:t>Меликян,</w:t>
      </w:r>
      <w:r w:rsidR="00C843AD">
        <w:t> </w:t>
      </w:r>
      <w:r>
        <w:t>А.</w:t>
      </w:r>
      <w:r w:rsidR="00C843AD">
        <w:t> </w:t>
      </w:r>
      <w:r>
        <w:t>А. Детерминанты цифрового неравенства на примере регионов России / А.</w:t>
      </w:r>
      <w:r w:rsidR="00C843AD">
        <w:t> </w:t>
      </w:r>
      <w:r>
        <w:t>А.</w:t>
      </w:r>
      <w:r w:rsidR="00C843AD">
        <w:t> </w:t>
      </w:r>
      <w:r>
        <w:t xml:space="preserve">Меликян // Российский экономический журнал. – 2024. – № 1. – URL: http://library.volnc.ru/article/view?id=92358 </w:t>
      </w:r>
      <w:r w:rsidR="008622F0" w:rsidRPr="008622F0">
        <w:t>(дата</w:t>
      </w:r>
      <w:r w:rsidR="008622F0">
        <w:t> </w:t>
      </w:r>
      <w:r w:rsidR="008622F0" w:rsidRPr="008622F0">
        <w:t>обращения:</w:t>
      </w:r>
      <w:r w:rsidR="008622F0">
        <w:t> </w:t>
      </w:r>
      <w:r w:rsidR="008622F0" w:rsidRPr="008622F0">
        <w:t>14.03.2025).</w:t>
      </w:r>
    </w:p>
    <w:p w14:paraId="534C51B2" w14:textId="6E9C1B46" w:rsidR="00057C16" w:rsidRDefault="00057C16" w:rsidP="00146415">
      <w:pPr>
        <w:pStyle w:val="a1"/>
        <w:numPr>
          <w:ilvl w:val="0"/>
          <w:numId w:val="19"/>
        </w:numPr>
        <w:spacing w:line="360" w:lineRule="auto"/>
        <w:ind w:left="0" w:firstLine="0"/>
      </w:pPr>
      <w:r>
        <w:lastRenderedPageBreak/>
        <w:t xml:space="preserve">Программа по устранению цифрового неравенства в России // </w:t>
      </w:r>
      <w:proofErr w:type="spellStart"/>
      <w:r>
        <w:t>TAdviser</w:t>
      </w:r>
      <w:proofErr w:type="spellEnd"/>
      <w:r>
        <w:t xml:space="preserve">. – 2024. – URL: </w:t>
      </w:r>
      <w:r w:rsidR="00B01B29" w:rsidRPr="00B01B29">
        <w:t>https://www.tadviser.ru/index.php</w:t>
      </w:r>
      <w:r w:rsidR="00F51788" w:rsidRPr="00F51788">
        <w:t>/</w:t>
      </w:r>
      <w:r w:rsidR="00B01B29" w:rsidRPr="00B01B29">
        <w:t xml:space="preserve"> </w:t>
      </w:r>
      <w:r>
        <w:t>(дата</w:t>
      </w:r>
      <w:r w:rsidR="00F93979">
        <w:t> </w:t>
      </w:r>
      <w:r>
        <w:t>обращения:</w:t>
      </w:r>
      <w:r w:rsidR="00F93979">
        <w:t> </w:t>
      </w:r>
      <w:r>
        <w:t>14.03.2025).</w:t>
      </w:r>
    </w:p>
    <w:p w14:paraId="31E7008B" w14:textId="29A9E6AF" w:rsidR="00057C16" w:rsidRDefault="00057C16" w:rsidP="00146415">
      <w:pPr>
        <w:pStyle w:val="a1"/>
        <w:numPr>
          <w:ilvl w:val="0"/>
          <w:numId w:val="19"/>
        </w:numPr>
        <w:spacing w:line="360" w:lineRule="auto"/>
        <w:ind w:left="0" w:firstLine="0"/>
      </w:pPr>
      <w:r>
        <w:t xml:space="preserve">Три уровня цифрового неравенства населения России в финансовой сфере // Финансовый журнал. – 2023. – № 6. – URL: </w:t>
      </w:r>
      <w:r w:rsidR="00DA72D3" w:rsidRPr="00DA72D3">
        <w:t>https://www.finjournal-nifi.ru/images/FILES/Journal/Archive/2023/6/statii/06_6_2023_v15.pdf</w:t>
      </w:r>
      <w:r w:rsidR="00DA72D3" w:rsidRPr="00DA72D3">
        <w:t xml:space="preserve"> </w:t>
      </w:r>
      <w:r>
        <w:t>(дата</w:t>
      </w:r>
      <w:r w:rsidR="002B6A19">
        <w:t> </w:t>
      </w:r>
      <w:r>
        <w:t>обращения:</w:t>
      </w:r>
      <w:r w:rsidR="002B6A19">
        <w:t> </w:t>
      </w:r>
      <w:r>
        <w:t>14.03.2025).</w:t>
      </w:r>
    </w:p>
    <w:p w14:paraId="736ED383" w14:textId="5A3F9D54" w:rsidR="00582DC0" w:rsidRDefault="00057C16" w:rsidP="00146415">
      <w:pPr>
        <w:pStyle w:val="a1"/>
        <w:numPr>
          <w:ilvl w:val="0"/>
          <w:numId w:val="19"/>
        </w:numPr>
        <w:spacing w:line="360" w:lineRule="auto"/>
        <w:ind w:left="0" w:firstLine="0"/>
      </w:pPr>
      <w:r>
        <w:t>Цифровое неравенство как новая форма социального неравенства // Интеллект. Инновации. Инвестиции. – 2024. – № 6. – URL: http://intellekt-izdanie.osu.ru/arch/2024/2024_6_139.pdf (дата</w:t>
      </w:r>
      <w:r w:rsidR="00A22A10">
        <w:t> </w:t>
      </w:r>
      <w:r>
        <w:t>обращения:</w:t>
      </w:r>
      <w:r w:rsidR="00A22A10">
        <w:t> </w:t>
      </w:r>
      <w:r>
        <w:t>14.03.2025).</w:t>
      </w:r>
    </w:p>
    <w:p w14:paraId="1A542914" w14:textId="6A59A670" w:rsidR="004368FC" w:rsidRDefault="004368FC" w:rsidP="00146415">
      <w:pPr>
        <w:spacing w:line="360" w:lineRule="auto"/>
      </w:pPr>
      <w:r>
        <w:br w:type="page"/>
      </w:r>
    </w:p>
    <w:p w14:paraId="1708611E" w14:textId="4D52912C" w:rsidR="00243B02" w:rsidRDefault="005D09FA" w:rsidP="00146415">
      <w:pPr>
        <w:pStyle w:val="1"/>
        <w:spacing w:line="360" w:lineRule="auto"/>
      </w:pPr>
      <w:bookmarkStart w:id="15" w:name="_Toc192867204"/>
      <w:r>
        <w:lastRenderedPageBreak/>
        <w:t>ПРИЛОЖЕНИЕ А</w:t>
      </w:r>
      <w:bookmarkEnd w:id="15"/>
    </w:p>
    <w:p w14:paraId="78AA1306" w14:textId="77777777" w:rsidR="00A75419" w:rsidRDefault="00A75419" w:rsidP="00A75419">
      <w:pPr>
        <w:pStyle w:val="afc"/>
        <w:keepNext/>
      </w:pPr>
      <w:r>
        <w:drawing>
          <wp:inline distT="0" distB="0" distL="0" distR="0" wp14:anchorId="39D3A088" wp14:editId="02A051DC">
            <wp:extent cx="6120130" cy="31019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01975"/>
                    </a:xfrm>
                    <a:prstGeom prst="rect">
                      <a:avLst/>
                    </a:prstGeom>
                  </pic:spPr>
                </pic:pic>
              </a:graphicData>
            </a:graphic>
          </wp:inline>
        </w:drawing>
      </w:r>
    </w:p>
    <w:p w14:paraId="3ABF634D" w14:textId="0F3B0124" w:rsidR="006F6CE7" w:rsidRPr="006F6CE7" w:rsidRDefault="00A75419" w:rsidP="00A75419">
      <w:pPr>
        <w:pStyle w:val="af0"/>
      </w:pPr>
      <w:r>
        <w:t xml:space="preserve">Рисунок </w:t>
      </w:r>
      <w:r>
        <w:fldChar w:fldCharType="begin"/>
      </w:r>
      <w:r>
        <w:instrText xml:space="preserve"> SEQ Рисунок \* ARABIC </w:instrText>
      </w:r>
      <w:r>
        <w:fldChar w:fldCharType="separate"/>
      </w:r>
      <w:r>
        <w:rPr>
          <w:noProof/>
        </w:rPr>
        <w:t>1</w:t>
      </w:r>
      <w:r>
        <w:fldChar w:fldCharType="end"/>
      </w:r>
      <w:r>
        <w:t xml:space="preserve"> – </w:t>
      </w:r>
      <w:r w:rsidR="0022690C">
        <w:t>Слайд из презентации</w:t>
      </w:r>
    </w:p>
    <w:sectPr w:rsidR="006F6CE7" w:rsidRPr="006F6CE7" w:rsidSect="00552A03">
      <w:footerReference w:type="default" r:id="rId1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EEB2" w14:textId="77777777" w:rsidR="00F90260" w:rsidRDefault="00F90260" w:rsidP="00552A03">
      <w:r>
        <w:separator/>
      </w:r>
    </w:p>
  </w:endnote>
  <w:endnote w:type="continuationSeparator" w:id="0">
    <w:p w14:paraId="36A5CE78" w14:textId="77777777" w:rsidR="00F90260" w:rsidRDefault="00F90260" w:rsidP="0055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29505"/>
      <w:docPartObj>
        <w:docPartGallery w:val="Page Numbers (Bottom of Page)"/>
        <w:docPartUnique/>
      </w:docPartObj>
    </w:sdtPr>
    <w:sdtContent>
      <w:p w14:paraId="1AC58C67" w14:textId="77777777" w:rsidR="00552A03" w:rsidRDefault="00552A03">
        <w:pPr>
          <w:pStyle w:val="af5"/>
          <w:jc w:val="center"/>
        </w:pPr>
        <w:r>
          <w:fldChar w:fldCharType="begin"/>
        </w:r>
        <w:r>
          <w:instrText>PAGE   \* MERGEFORMAT</w:instrText>
        </w:r>
        <w:r>
          <w:fldChar w:fldCharType="separate"/>
        </w:r>
        <w:r>
          <w:t>2</w:t>
        </w:r>
        <w:r>
          <w:fldChar w:fldCharType="end"/>
        </w:r>
      </w:p>
    </w:sdtContent>
  </w:sdt>
  <w:p w14:paraId="27A80FAE" w14:textId="77777777" w:rsidR="00552A03" w:rsidRDefault="00552A0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ACCE" w14:textId="77777777" w:rsidR="00F90260" w:rsidRDefault="00F90260" w:rsidP="00552A03">
      <w:r>
        <w:separator/>
      </w:r>
    </w:p>
  </w:footnote>
  <w:footnote w:type="continuationSeparator" w:id="0">
    <w:p w14:paraId="45651F15" w14:textId="77777777" w:rsidR="00F90260" w:rsidRDefault="00F90260" w:rsidP="00552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D0EF774"/>
    <w:lvl w:ilvl="0">
      <w:start w:val="1"/>
      <w:numFmt w:val="decimal"/>
      <w:pStyle w:val="a"/>
      <w:lvlText w:val="%1."/>
      <w:lvlJc w:val="left"/>
      <w:pPr>
        <w:tabs>
          <w:tab w:val="num" w:pos="360"/>
        </w:tabs>
        <w:ind w:left="360" w:hanging="360"/>
      </w:pPr>
    </w:lvl>
  </w:abstractNum>
  <w:abstractNum w:abstractNumId="1" w15:restartNumberingAfterBreak="0">
    <w:nsid w:val="12AF7A52"/>
    <w:multiLevelType w:val="hybridMultilevel"/>
    <w:tmpl w:val="9ABA5720"/>
    <w:lvl w:ilvl="0" w:tplc="F24E63AE">
      <w:start w:val="1"/>
      <w:numFmt w:val="decimal"/>
      <w:suff w:val="space"/>
      <w:lvlText w:val="%1"/>
      <w:lvlJc w:val="left"/>
      <w:pPr>
        <w:ind w:left="1068" w:hanging="360"/>
      </w:pPr>
      <w:rPr>
        <w:rFonts w:asciiTheme="minorHAnsi" w:hAnsiTheme="minorHAnsi" w:hint="default"/>
        <w:b/>
        <w:bCs/>
        <w:i w:val="0"/>
        <w:color w:val="000000" w:themeColor="text1"/>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38E53FD"/>
    <w:multiLevelType w:val="multilevel"/>
    <w:tmpl w:val="A3964942"/>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 w15:restartNumberingAfterBreak="0">
    <w:nsid w:val="1518610D"/>
    <w:multiLevelType w:val="multilevel"/>
    <w:tmpl w:val="48B8390A"/>
    <w:styleLink w:val="a0"/>
    <w:lvl w:ilvl="0">
      <w:start w:val="1"/>
      <w:numFmt w:val="decimal"/>
      <w:suff w:val="space"/>
      <w:lvlText w:val="%1"/>
      <w:lvlJc w:val="left"/>
      <w:pPr>
        <w:ind w:left="936" w:hanging="227"/>
      </w:pPr>
      <w:rPr>
        <w:rFonts w:asciiTheme="minorHAnsi" w:hAnsiTheme="minorHAnsi"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18DD1035"/>
    <w:multiLevelType w:val="multilevel"/>
    <w:tmpl w:val="297CE3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45301A"/>
    <w:multiLevelType w:val="multilevel"/>
    <w:tmpl w:val="D33AE1DE"/>
    <w:lvl w:ilvl="0">
      <w:start w:val="1"/>
      <w:numFmt w:val="decimal"/>
      <w:suff w:val="space"/>
      <w:lvlText w:val="%1"/>
      <w:lvlJc w:val="left"/>
      <w:pPr>
        <w:ind w:left="936" w:hanging="227"/>
      </w:pPr>
      <w:rPr>
        <w:rFonts w:asciiTheme="minorHAnsi" w:hAnsiTheme="minorHAnsi"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0BD311A"/>
    <w:multiLevelType w:val="hybridMultilevel"/>
    <w:tmpl w:val="48B8390A"/>
    <w:lvl w:ilvl="0" w:tplc="831658C8">
      <w:start w:val="1"/>
      <w:numFmt w:val="decimal"/>
      <w:pStyle w:val="a1"/>
      <w:suff w:val="space"/>
      <w:lvlText w:val="%1"/>
      <w:lvlJc w:val="left"/>
      <w:pPr>
        <w:ind w:left="936" w:hanging="22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F34061"/>
    <w:multiLevelType w:val="hybridMultilevel"/>
    <w:tmpl w:val="FD8A50E2"/>
    <w:lvl w:ilvl="0" w:tplc="9E3836F2">
      <w:start w:val="1"/>
      <w:numFmt w:val="decimal"/>
      <w:suff w:val="space"/>
      <w:lvlText w:val="%1"/>
      <w:lvlJc w:val="left"/>
      <w:pPr>
        <w:ind w:left="1429"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2C04454"/>
    <w:multiLevelType w:val="multilevel"/>
    <w:tmpl w:val="7FAEB65A"/>
    <w:lvl w:ilvl="0">
      <w:start w:val="1"/>
      <w:numFmt w:val="decimal"/>
      <w:suff w:val="space"/>
      <w:lvlText w:val="%1"/>
      <w:lvlJc w:val="left"/>
      <w:pPr>
        <w:ind w:left="709" w:hanging="709"/>
      </w:pPr>
      <w:rPr>
        <w:rFonts w:hint="default"/>
      </w:rPr>
    </w:lvl>
    <w:lvl w:ilvl="1">
      <w:start w:val="1"/>
      <w:numFmt w:val="decimal"/>
      <w:lvlText w:val="%1.%2"/>
      <w:lvlJc w:val="left"/>
      <w:pPr>
        <w:ind w:left="1786" w:hanging="1077"/>
      </w:pPr>
      <w:rPr>
        <w:rFonts w:hint="default"/>
      </w:rPr>
    </w:lvl>
    <w:lvl w:ilvl="2">
      <w:start w:val="1"/>
      <w:numFmt w:val="decimal"/>
      <w:lvlText w:val="%3.%2.1"/>
      <w:lvlJc w:val="right"/>
      <w:pPr>
        <w:ind w:left="2863" w:hanging="709"/>
      </w:pPr>
      <w:rPr>
        <w:rFonts w:hint="default"/>
      </w:rPr>
    </w:lvl>
    <w:lvl w:ilvl="3">
      <w:start w:val="1"/>
      <w:numFmt w:val="decimal"/>
      <w:lvlText w:val="%4."/>
      <w:lvlJc w:val="left"/>
      <w:pPr>
        <w:ind w:left="3940" w:hanging="709"/>
      </w:pPr>
      <w:rPr>
        <w:rFonts w:hint="default"/>
      </w:rPr>
    </w:lvl>
    <w:lvl w:ilvl="4">
      <w:start w:val="1"/>
      <w:numFmt w:val="lowerLetter"/>
      <w:lvlText w:val="%5."/>
      <w:lvlJc w:val="left"/>
      <w:pPr>
        <w:ind w:left="5017" w:hanging="709"/>
      </w:pPr>
      <w:rPr>
        <w:rFonts w:hint="default"/>
      </w:rPr>
    </w:lvl>
    <w:lvl w:ilvl="5">
      <w:start w:val="1"/>
      <w:numFmt w:val="lowerRoman"/>
      <w:lvlText w:val="%6."/>
      <w:lvlJc w:val="right"/>
      <w:pPr>
        <w:ind w:left="6094" w:hanging="709"/>
      </w:pPr>
      <w:rPr>
        <w:rFonts w:hint="default"/>
      </w:rPr>
    </w:lvl>
    <w:lvl w:ilvl="6">
      <w:start w:val="1"/>
      <w:numFmt w:val="decimal"/>
      <w:lvlText w:val="%7."/>
      <w:lvlJc w:val="left"/>
      <w:pPr>
        <w:ind w:left="7171" w:hanging="709"/>
      </w:pPr>
      <w:rPr>
        <w:rFonts w:hint="default"/>
      </w:rPr>
    </w:lvl>
    <w:lvl w:ilvl="7">
      <w:start w:val="1"/>
      <w:numFmt w:val="lowerLetter"/>
      <w:lvlText w:val="%8."/>
      <w:lvlJc w:val="left"/>
      <w:pPr>
        <w:ind w:left="8248" w:hanging="709"/>
      </w:pPr>
      <w:rPr>
        <w:rFonts w:hint="default"/>
      </w:rPr>
    </w:lvl>
    <w:lvl w:ilvl="8">
      <w:start w:val="1"/>
      <w:numFmt w:val="lowerRoman"/>
      <w:lvlText w:val="%9."/>
      <w:lvlJc w:val="right"/>
      <w:pPr>
        <w:ind w:left="9325" w:hanging="709"/>
      </w:pPr>
      <w:rPr>
        <w:rFonts w:hint="default"/>
      </w:rPr>
    </w:lvl>
  </w:abstractNum>
  <w:abstractNum w:abstractNumId="9" w15:restartNumberingAfterBreak="0">
    <w:nsid w:val="66732852"/>
    <w:multiLevelType w:val="hybridMultilevel"/>
    <w:tmpl w:val="9B0CA2DA"/>
    <w:lvl w:ilvl="0" w:tplc="42C4D4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CD20747"/>
    <w:multiLevelType w:val="hybridMultilevel"/>
    <w:tmpl w:val="71D21ECA"/>
    <w:lvl w:ilvl="0" w:tplc="9864D6EC">
      <w:start w:val="1"/>
      <w:numFmt w:val="decimal"/>
      <w:lvlText w:val="%1"/>
      <w:lvlJc w:val="left"/>
      <w:pPr>
        <w:ind w:left="720"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9523CA"/>
    <w:multiLevelType w:val="multilevel"/>
    <w:tmpl w:val="52E45878"/>
    <w:lvl w:ilvl="0">
      <w:start w:val="1"/>
      <w:numFmt w:val="decimal"/>
      <w:pStyle w:val="a2"/>
      <w:suff w:val="space"/>
      <w:lvlText w:val="%1"/>
      <w:lvlJc w:val="left"/>
      <w:pPr>
        <w:ind w:left="936" w:hanging="227"/>
      </w:pPr>
      <w:rPr>
        <w:rFonts w:asciiTheme="minorHAnsi" w:hAnsiTheme="minorHAnsi"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73166E66"/>
    <w:multiLevelType w:val="hybridMultilevel"/>
    <w:tmpl w:val="1D3621C4"/>
    <w:lvl w:ilvl="0" w:tplc="9864D6EC">
      <w:start w:val="1"/>
      <w:numFmt w:val="decimal"/>
      <w:lvlText w:val="%1"/>
      <w:lvlJc w:val="left"/>
      <w:pPr>
        <w:ind w:left="1428"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73C646CC"/>
    <w:multiLevelType w:val="multilevel"/>
    <w:tmpl w:val="48B8390A"/>
    <w:numStyleLink w:val="a0"/>
  </w:abstractNum>
  <w:abstractNum w:abstractNumId="14" w15:restartNumberingAfterBreak="0">
    <w:nsid w:val="79370758"/>
    <w:multiLevelType w:val="multilevel"/>
    <w:tmpl w:val="7C289B68"/>
    <w:lvl w:ilvl="0">
      <w:start w:val="1"/>
      <w:numFmt w:val="decimal"/>
      <w:pStyle w:val="2"/>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pStyle w:val="3"/>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5" w15:restartNumberingAfterBreak="0">
    <w:nsid w:val="79685F1C"/>
    <w:multiLevelType w:val="hybridMultilevel"/>
    <w:tmpl w:val="19089B3E"/>
    <w:lvl w:ilvl="0" w:tplc="9E3836F2">
      <w:start w:val="1"/>
      <w:numFmt w:val="decimal"/>
      <w:lvlText w:val="%1"/>
      <w:lvlJc w:val="left"/>
      <w:pPr>
        <w:ind w:left="360"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9771863"/>
    <w:multiLevelType w:val="hybridMultilevel"/>
    <w:tmpl w:val="5DB45902"/>
    <w:lvl w:ilvl="0" w:tplc="2A88F8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071150780">
    <w:abstractNumId w:val="8"/>
  </w:num>
  <w:num w:numId="2" w16cid:durableId="123432637">
    <w:abstractNumId w:val="4"/>
  </w:num>
  <w:num w:numId="3" w16cid:durableId="1693459548">
    <w:abstractNumId w:val="6"/>
  </w:num>
  <w:num w:numId="4" w16cid:durableId="1765226476">
    <w:abstractNumId w:val="7"/>
  </w:num>
  <w:num w:numId="5" w16cid:durableId="1273396711">
    <w:abstractNumId w:val="10"/>
  </w:num>
  <w:num w:numId="6" w16cid:durableId="596790296">
    <w:abstractNumId w:val="12"/>
  </w:num>
  <w:num w:numId="7" w16cid:durableId="1648824150">
    <w:abstractNumId w:val="0"/>
  </w:num>
  <w:num w:numId="8" w16cid:durableId="295180872">
    <w:abstractNumId w:val="15"/>
  </w:num>
  <w:num w:numId="9" w16cid:durableId="656306490">
    <w:abstractNumId w:val="3"/>
  </w:num>
  <w:num w:numId="10" w16cid:durableId="1764061334">
    <w:abstractNumId w:val="13"/>
  </w:num>
  <w:num w:numId="11" w16cid:durableId="801851286">
    <w:abstractNumId w:val="5"/>
  </w:num>
  <w:num w:numId="12" w16cid:durableId="366565868">
    <w:abstractNumId w:val="11"/>
  </w:num>
  <w:num w:numId="13" w16cid:durableId="12722795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5730409">
    <w:abstractNumId w:val="1"/>
  </w:num>
  <w:num w:numId="15" w16cid:durableId="1994792360">
    <w:abstractNumId w:val="2"/>
  </w:num>
  <w:num w:numId="16" w16cid:durableId="305858085">
    <w:abstractNumId w:val="14"/>
  </w:num>
  <w:num w:numId="17" w16cid:durableId="4268478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7705684">
    <w:abstractNumId w:val="9"/>
  </w:num>
  <w:num w:numId="19" w16cid:durableId="17171258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16"/>
    <w:rsid w:val="0000239A"/>
    <w:rsid w:val="00003B35"/>
    <w:rsid w:val="000055EA"/>
    <w:rsid w:val="000079CF"/>
    <w:rsid w:val="00011348"/>
    <w:rsid w:val="0001689D"/>
    <w:rsid w:val="00022D03"/>
    <w:rsid w:val="00022D55"/>
    <w:rsid w:val="00026513"/>
    <w:rsid w:val="00031F67"/>
    <w:rsid w:val="0003242C"/>
    <w:rsid w:val="00032E9D"/>
    <w:rsid w:val="000343EE"/>
    <w:rsid w:val="00041D57"/>
    <w:rsid w:val="0004285D"/>
    <w:rsid w:val="00044426"/>
    <w:rsid w:val="00047397"/>
    <w:rsid w:val="00047D12"/>
    <w:rsid w:val="00052B1B"/>
    <w:rsid w:val="00053232"/>
    <w:rsid w:val="00057C16"/>
    <w:rsid w:val="000616D2"/>
    <w:rsid w:val="00062105"/>
    <w:rsid w:val="000624C2"/>
    <w:rsid w:val="00062F21"/>
    <w:rsid w:val="000667BA"/>
    <w:rsid w:val="00071B64"/>
    <w:rsid w:val="00072E49"/>
    <w:rsid w:val="00077476"/>
    <w:rsid w:val="0008437F"/>
    <w:rsid w:val="0008542E"/>
    <w:rsid w:val="00087231"/>
    <w:rsid w:val="00090DEB"/>
    <w:rsid w:val="00092398"/>
    <w:rsid w:val="00093E07"/>
    <w:rsid w:val="00096E82"/>
    <w:rsid w:val="000A15C1"/>
    <w:rsid w:val="000A1773"/>
    <w:rsid w:val="000B0F16"/>
    <w:rsid w:val="000B1016"/>
    <w:rsid w:val="000B5319"/>
    <w:rsid w:val="000B79FA"/>
    <w:rsid w:val="000C3701"/>
    <w:rsid w:val="000D18C0"/>
    <w:rsid w:val="000D6FC7"/>
    <w:rsid w:val="000E183D"/>
    <w:rsid w:val="000E241A"/>
    <w:rsid w:val="000E5F03"/>
    <w:rsid w:val="000F4357"/>
    <w:rsid w:val="000F529E"/>
    <w:rsid w:val="000F6603"/>
    <w:rsid w:val="00104690"/>
    <w:rsid w:val="001061C9"/>
    <w:rsid w:val="00106BF8"/>
    <w:rsid w:val="0010711E"/>
    <w:rsid w:val="00107562"/>
    <w:rsid w:val="001149BB"/>
    <w:rsid w:val="00115BB8"/>
    <w:rsid w:val="00116ADB"/>
    <w:rsid w:val="001212D8"/>
    <w:rsid w:val="001213CC"/>
    <w:rsid w:val="001245B4"/>
    <w:rsid w:val="001253A5"/>
    <w:rsid w:val="00126542"/>
    <w:rsid w:val="00126C0B"/>
    <w:rsid w:val="00127B5F"/>
    <w:rsid w:val="00130495"/>
    <w:rsid w:val="00130BD1"/>
    <w:rsid w:val="0013397C"/>
    <w:rsid w:val="00136685"/>
    <w:rsid w:val="00136D4E"/>
    <w:rsid w:val="00146415"/>
    <w:rsid w:val="001544E8"/>
    <w:rsid w:val="001565AA"/>
    <w:rsid w:val="00156759"/>
    <w:rsid w:val="001578BD"/>
    <w:rsid w:val="00165711"/>
    <w:rsid w:val="00172FBB"/>
    <w:rsid w:val="0017449F"/>
    <w:rsid w:val="00187214"/>
    <w:rsid w:val="00193411"/>
    <w:rsid w:val="001955F6"/>
    <w:rsid w:val="001A0581"/>
    <w:rsid w:val="001A3672"/>
    <w:rsid w:val="001A42A4"/>
    <w:rsid w:val="001A74DD"/>
    <w:rsid w:val="001B25C1"/>
    <w:rsid w:val="001B329E"/>
    <w:rsid w:val="001B4602"/>
    <w:rsid w:val="001B6592"/>
    <w:rsid w:val="001B70CE"/>
    <w:rsid w:val="001C45D2"/>
    <w:rsid w:val="001C48F7"/>
    <w:rsid w:val="001C6EC0"/>
    <w:rsid w:val="001C7C77"/>
    <w:rsid w:val="001D0881"/>
    <w:rsid w:val="001D2C69"/>
    <w:rsid w:val="001D49DE"/>
    <w:rsid w:val="001D5A5C"/>
    <w:rsid w:val="001D7C30"/>
    <w:rsid w:val="001E2A0B"/>
    <w:rsid w:val="001E35DA"/>
    <w:rsid w:val="001E419C"/>
    <w:rsid w:val="001E6C0C"/>
    <w:rsid w:val="001F1CF3"/>
    <w:rsid w:val="001F27BB"/>
    <w:rsid w:val="001F3E09"/>
    <w:rsid w:val="001F4DAC"/>
    <w:rsid w:val="001F6E2C"/>
    <w:rsid w:val="00203346"/>
    <w:rsid w:val="00203B00"/>
    <w:rsid w:val="00210E40"/>
    <w:rsid w:val="002120C5"/>
    <w:rsid w:val="0021329E"/>
    <w:rsid w:val="00223958"/>
    <w:rsid w:val="002244DF"/>
    <w:rsid w:val="002247D9"/>
    <w:rsid w:val="00225BCF"/>
    <w:rsid w:val="0022690C"/>
    <w:rsid w:val="00231B49"/>
    <w:rsid w:val="00232A9F"/>
    <w:rsid w:val="00232E64"/>
    <w:rsid w:val="00243B02"/>
    <w:rsid w:val="00244E33"/>
    <w:rsid w:val="00246384"/>
    <w:rsid w:val="00246EAF"/>
    <w:rsid w:val="002517A0"/>
    <w:rsid w:val="00255425"/>
    <w:rsid w:val="002564CB"/>
    <w:rsid w:val="00264ABF"/>
    <w:rsid w:val="00265DE8"/>
    <w:rsid w:val="002753A7"/>
    <w:rsid w:val="00276640"/>
    <w:rsid w:val="00277092"/>
    <w:rsid w:val="00282545"/>
    <w:rsid w:val="00287ED2"/>
    <w:rsid w:val="002933C5"/>
    <w:rsid w:val="00294D7D"/>
    <w:rsid w:val="002952D0"/>
    <w:rsid w:val="002A70D4"/>
    <w:rsid w:val="002A7A69"/>
    <w:rsid w:val="002B6A19"/>
    <w:rsid w:val="002B6F44"/>
    <w:rsid w:val="002C2E8B"/>
    <w:rsid w:val="002C62BE"/>
    <w:rsid w:val="002C74A4"/>
    <w:rsid w:val="002D0B2A"/>
    <w:rsid w:val="002D2401"/>
    <w:rsid w:val="002D297E"/>
    <w:rsid w:val="002E5571"/>
    <w:rsid w:val="002E78BF"/>
    <w:rsid w:val="002F5B37"/>
    <w:rsid w:val="00304F0A"/>
    <w:rsid w:val="00307FD4"/>
    <w:rsid w:val="00311B62"/>
    <w:rsid w:val="00311CC9"/>
    <w:rsid w:val="00316540"/>
    <w:rsid w:val="0032149D"/>
    <w:rsid w:val="003226BF"/>
    <w:rsid w:val="00323516"/>
    <w:rsid w:val="0033222B"/>
    <w:rsid w:val="0033407A"/>
    <w:rsid w:val="00340F39"/>
    <w:rsid w:val="00343771"/>
    <w:rsid w:val="00344324"/>
    <w:rsid w:val="00345F32"/>
    <w:rsid w:val="00347FBA"/>
    <w:rsid w:val="0035533F"/>
    <w:rsid w:val="00356CFF"/>
    <w:rsid w:val="003615EE"/>
    <w:rsid w:val="00363FDD"/>
    <w:rsid w:val="003658A5"/>
    <w:rsid w:val="00367B60"/>
    <w:rsid w:val="00370A4A"/>
    <w:rsid w:val="00372B18"/>
    <w:rsid w:val="00373FCE"/>
    <w:rsid w:val="00377550"/>
    <w:rsid w:val="003776BF"/>
    <w:rsid w:val="003808B4"/>
    <w:rsid w:val="00380D8A"/>
    <w:rsid w:val="00382384"/>
    <w:rsid w:val="00382920"/>
    <w:rsid w:val="00384283"/>
    <w:rsid w:val="00385B5C"/>
    <w:rsid w:val="003863A7"/>
    <w:rsid w:val="00391C74"/>
    <w:rsid w:val="003923EC"/>
    <w:rsid w:val="003926A7"/>
    <w:rsid w:val="00395A81"/>
    <w:rsid w:val="00395CA5"/>
    <w:rsid w:val="00397861"/>
    <w:rsid w:val="003A2598"/>
    <w:rsid w:val="003A42B9"/>
    <w:rsid w:val="003A4ECA"/>
    <w:rsid w:val="003B25B7"/>
    <w:rsid w:val="003B345A"/>
    <w:rsid w:val="003B3C61"/>
    <w:rsid w:val="003B4B15"/>
    <w:rsid w:val="003B70C3"/>
    <w:rsid w:val="003B7F81"/>
    <w:rsid w:val="003C30AE"/>
    <w:rsid w:val="003D18D5"/>
    <w:rsid w:val="003D1F4D"/>
    <w:rsid w:val="003D3CBE"/>
    <w:rsid w:val="003D4D85"/>
    <w:rsid w:val="003D572B"/>
    <w:rsid w:val="003D66D5"/>
    <w:rsid w:val="003D7124"/>
    <w:rsid w:val="003D7848"/>
    <w:rsid w:val="003E186B"/>
    <w:rsid w:val="003E1C00"/>
    <w:rsid w:val="003E5C02"/>
    <w:rsid w:val="003E7816"/>
    <w:rsid w:val="003F0E3D"/>
    <w:rsid w:val="003F1922"/>
    <w:rsid w:val="003F551C"/>
    <w:rsid w:val="00400914"/>
    <w:rsid w:val="00404E71"/>
    <w:rsid w:val="00415F64"/>
    <w:rsid w:val="0041646F"/>
    <w:rsid w:val="004165DC"/>
    <w:rsid w:val="0042366A"/>
    <w:rsid w:val="0042455C"/>
    <w:rsid w:val="00426117"/>
    <w:rsid w:val="004267F3"/>
    <w:rsid w:val="00432F37"/>
    <w:rsid w:val="00433D0C"/>
    <w:rsid w:val="00434410"/>
    <w:rsid w:val="004368FC"/>
    <w:rsid w:val="004376C8"/>
    <w:rsid w:val="004457A5"/>
    <w:rsid w:val="00447AED"/>
    <w:rsid w:val="00450155"/>
    <w:rsid w:val="00450A54"/>
    <w:rsid w:val="004524A3"/>
    <w:rsid w:val="00453A98"/>
    <w:rsid w:val="00453B1A"/>
    <w:rsid w:val="00455B5D"/>
    <w:rsid w:val="00460242"/>
    <w:rsid w:val="00467005"/>
    <w:rsid w:val="00470430"/>
    <w:rsid w:val="00470539"/>
    <w:rsid w:val="00472C52"/>
    <w:rsid w:val="00474777"/>
    <w:rsid w:val="00480C27"/>
    <w:rsid w:val="00480E26"/>
    <w:rsid w:val="004856A4"/>
    <w:rsid w:val="004864F8"/>
    <w:rsid w:val="00487EC5"/>
    <w:rsid w:val="004941CD"/>
    <w:rsid w:val="004A537F"/>
    <w:rsid w:val="004A56FE"/>
    <w:rsid w:val="004A6753"/>
    <w:rsid w:val="004B107F"/>
    <w:rsid w:val="004B197A"/>
    <w:rsid w:val="004B2553"/>
    <w:rsid w:val="004B551F"/>
    <w:rsid w:val="004B675A"/>
    <w:rsid w:val="004C1064"/>
    <w:rsid w:val="004C37A9"/>
    <w:rsid w:val="004C450D"/>
    <w:rsid w:val="004C7014"/>
    <w:rsid w:val="004D06D0"/>
    <w:rsid w:val="004D13C8"/>
    <w:rsid w:val="004D1658"/>
    <w:rsid w:val="004D4751"/>
    <w:rsid w:val="004E3601"/>
    <w:rsid w:val="004E388E"/>
    <w:rsid w:val="004E5038"/>
    <w:rsid w:val="004E7294"/>
    <w:rsid w:val="004F0E8E"/>
    <w:rsid w:val="004F17FE"/>
    <w:rsid w:val="004F348C"/>
    <w:rsid w:val="004F603F"/>
    <w:rsid w:val="004F7203"/>
    <w:rsid w:val="004F7BC6"/>
    <w:rsid w:val="00504C28"/>
    <w:rsid w:val="00505A8A"/>
    <w:rsid w:val="00514E3B"/>
    <w:rsid w:val="00515356"/>
    <w:rsid w:val="00523066"/>
    <w:rsid w:val="0052403E"/>
    <w:rsid w:val="00542743"/>
    <w:rsid w:val="00542B04"/>
    <w:rsid w:val="0054491C"/>
    <w:rsid w:val="005453FC"/>
    <w:rsid w:val="00552A03"/>
    <w:rsid w:val="00556568"/>
    <w:rsid w:val="005651BF"/>
    <w:rsid w:val="005675F3"/>
    <w:rsid w:val="00571FC9"/>
    <w:rsid w:val="00576BF8"/>
    <w:rsid w:val="00582DC0"/>
    <w:rsid w:val="005830B3"/>
    <w:rsid w:val="005900F1"/>
    <w:rsid w:val="0059221C"/>
    <w:rsid w:val="005943C9"/>
    <w:rsid w:val="005947E0"/>
    <w:rsid w:val="00596F7D"/>
    <w:rsid w:val="005A1A81"/>
    <w:rsid w:val="005A6C71"/>
    <w:rsid w:val="005B20D9"/>
    <w:rsid w:val="005B23D4"/>
    <w:rsid w:val="005C010C"/>
    <w:rsid w:val="005C469A"/>
    <w:rsid w:val="005C4EAF"/>
    <w:rsid w:val="005C5822"/>
    <w:rsid w:val="005C6844"/>
    <w:rsid w:val="005D09FA"/>
    <w:rsid w:val="005D1260"/>
    <w:rsid w:val="005D2120"/>
    <w:rsid w:val="005D21FB"/>
    <w:rsid w:val="005D4F7C"/>
    <w:rsid w:val="005D63A9"/>
    <w:rsid w:val="005E5C68"/>
    <w:rsid w:val="005E5EB3"/>
    <w:rsid w:val="005F1304"/>
    <w:rsid w:val="005F48D2"/>
    <w:rsid w:val="005F69A1"/>
    <w:rsid w:val="0060059D"/>
    <w:rsid w:val="00612DCB"/>
    <w:rsid w:val="006179AF"/>
    <w:rsid w:val="00617D48"/>
    <w:rsid w:val="00621384"/>
    <w:rsid w:val="00621536"/>
    <w:rsid w:val="00632419"/>
    <w:rsid w:val="006331D5"/>
    <w:rsid w:val="006404B3"/>
    <w:rsid w:val="00641FB0"/>
    <w:rsid w:val="00647452"/>
    <w:rsid w:val="006479F4"/>
    <w:rsid w:val="00654819"/>
    <w:rsid w:val="00656414"/>
    <w:rsid w:val="00657466"/>
    <w:rsid w:val="0065777A"/>
    <w:rsid w:val="00660613"/>
    <w:rsid w:val="00661E73"/>
    <w:rsid w:val="006630D9"/>
    <w:rsid w:val="006635E5"/>
    <w:rsid w:val="006638F4"/>
    <w:rsid w:val="00665203"/>
    <w:rsid w:val="00670AE7"/>
    <w:rsid w:val="00674478"/>
    <w:rsid w:val="00674E53"/>
    <w:rsid w:val="00675D27"/>
    <w:rsid w:val="00681854"/>
    <w:rsid w:val="00683791"/>
    <w:rsid w:val="0068715B"/>
    <w:rsid w:val="00693E16"/>
    <w:rsid w:val="006A0E48"/>
    <w:rsid w:val="006A1588"/>
    <w:rsid w:val="006B3D24"/>
    <w:rsid w:val="006C518D"/>
    <w:rsid w:val="006C58C8"/>
    <w:rsid w:val="006C6EE7"/>
    <w:rsid w:val="006C7BD9"/>
    <w:rsid w:val="006C7ECC"/>
    <w:rsid w:val="006D178C"/>
    <w:rsid w:val="006D1F90"/>
    <w:rsid w:val="006E1FB3"/>
    <w:rsid w:val="006E555E"/>
    <w:rsid w:val="006E69B7"/>
    <w:rsid w:val="006E7C62"/>
    <w:rsid w:val="006F0E03"/>
    <w:rsid w:val="006F4476"/>
    <w:rsid w:val="006F5216"/>
    <w:rsid w:val="006F6CE7"/>
    <w:rsid w:val="007032F8"/>
    <w:rsid w:val="00703DA3"/>
    <w:rsid w:val="00706A4E"/>
    <w:rsid w:val="007100B9"/>
    <w:rsid w:val="00715107"/>
    <w:rsid w:val="00715EAA"/>
    <w:rsid w:val="00720E9D"/>
    <w:rsid w:val="00722853"/>
    <w:rsid w:val="00723A65"/>
    <w:rsid w:val="007311A1"/>
    <w:rsid w:val="00731C20"/>
    <w:rsid w:val="00735CCA"/>
    <w:rsid w:val="00747C96"/>
    <w:rsid w:val="00752A75"/>
    <w:rsid w:val="007551F0"/>
    <w:rsid w:val="00756D3B"/>
    <w:rsid w:val="00756F02"/>
    <w:rsid w:val="00757D27"/>
    <w:rsid w:val="00761B85"/>
    <w:rsid w:val="00761FD6"/>
    <w:rsid w:val="00764135"/>
    <w:rsid w:val="00764FAB"/>
    <w:rsid w:val="00767AA6"/>
    <w:rsid w:val="007743D4"/>
    <w:rsid w:val="00781B86"/>
    <w:rsid w:val="007853AB"/>
    <w:rsid w:val="00786952"/>
    <w:rsid w:val="00791CCE"/>
    <w:rsid w:val="007948CD"/>
    <w:rsid w:val="007A0DE4"/>
    <w:rsid w:val="007A261C"/>
    <w:rsid w:val="007A5986"/>
    <w:rsid w:val="007A71A2"/>
    <w:rsid w:val="007B150C"/>
    <w:rsid w:val="007B4C94"/>
    <w:rsid w:val="007C017A"/>
    <w:rsid w:val="007C3D39"/>
    <w:rsid w:val="007C5860"/>
    <w:rsid w:val="007D16E4"/>
    <w:rsid w:val="007D489E"/>
    <w:rsid w:val="007D533F"/>
    <w:rsid w:val="007D5A12"/>
    <w:rsid w:val="007D75D4"/>
    <w:rsid w:val="007D7A31"/>
    <w:rsid w:val="007E09A5"/>
    <w:rsid w:val="007E1AEB"/>
    <w:rsid w:val="007E7F32"/>
    <w:rsid w:val="007F015C"/>
    <w:rsid w:val="00800BA6"/>
    <w:rsid w:val="008019B5"/>
    <w:rsid w:val="00802D75"/>
    <w:rsid w:val="00803468"/>
    <w:rsid w:val="00803612"/>
    <w:rsid w:val="00803F7A"/>
    <w:rsid w:val="008054F8"/>
    <w:rsid w:val="00805E90"/>
    <w:rsid w:val="0080678D"/>
    <w:rsid w:val="00806E80"/>
    <w:rsid w:val="00807E9F"/>
    <w:rsid w:val="00807EEA"/>
    <w:rsid w:val="0081448D"/>
    <w:rsid w:val="008168C8"/>
    <w:rsid w:val="00817460"/>
    <w:rsid w:val="0081748B"/>
    <w:rsid w:val="00827118"/>
    <w:rsid w:val="00827A59"/>
    <w:rsid w:val="008305FD"/>
    <w:rsid w:val="00830F77"/>
    <w:rsid w:val="00831229"/>
    <w:rsid w:val="00831D27"/>
    <w:rsid w:val="008338AC"/>
    <w:rsid w:val="008434AB"/>
    <w:rsid w:val="00843F09"/>
    <w:rsid w:val="0084426B"/>
    <w:rsid w:val="008459C5"/>
    <w:rsid w:val="008460BD"/>
    <w:rsid w:val="00853026"/>
    <w:rsid w:val="00856040"/>
    <w:rsid w:val="00856D6B"/>
    <w:rsid w:val="00857D7F"/>
    <w:rsid w:val="008622F0"/>
    <w:rsid w:val="00862C79"/>
    <w:rsid w:val="00867C8A"/>
    <w:rsid w:val="00870E40"/>
    <w:rsid w:val="00883BEB"/>
    <w:rsid w:val="00887E28"/>
    <w:rsid w:val="0089095B"/>
    <w:rsid w:val="008A44C9"/>
    <w:rsid w:val="008A4BF8"/>
    <w:rsid w:val="008A567B"/>
    <w:rsid w:val="008B2E19"/>
    <w:rsid w:val="008B3CC1"/>
    <w:rsid w:val="008B51A5"/>
    <w:rsid w:val="008C7CFC"/>
    <w:rsid w:val="008D0398"/>
    <w:rsid w:val="008D0C47"/>
    <w:rsid w:val="008D50E1"/>
    <w:rsid w:val="008E1BF1"/>
    <w:rsid w:val="008E7C25"/>
    <w:rsid w:val="008F24DB"/>
    <w:rsid w:val="008F4C6F"/>
    <w:rsid w:val="00900780"/>
    <w:rsid w:val="0090435B"/>
    <w:rsid w:val="0091063C"/>
    <w:rsid w:val="00911366"/>
    <w:rsid w:val="0091156B"/>
    <w:rsid w:val="00911B00"/>
    <w:rsid w:val="009153C4"/>
    <w:rsid w:val="0091735A"/>
    <w:rsid w:val="00921822"/>
    <w:rsid w:val="00923747"/>
    <w:rsid w:val="00931BBC"/>
    <w:rsid w:val="00934C18"/>
    <w:rsid w:val="009351C0"/>
    <w:rsid w:val="00935C17"/>
    <w:rsid w:val="00937356"/>
    <w:rsid w:val="009414F4"/>
    <w:rsid w:val="00941B28"/>
    <w:rsid w:val="00942E0E"/>
    <w:rsid w:val="0095314B"/>
    <w:rsid w:val="009548A5"/>
    <w:rsid w:val="009574F5"/>
    <w:rsid w:val="00962F49"/>
    <w:rsid w:val="00963AA7"/>
    <w:rsid w:val="00965BEA"/>
    <w:rsid w:val="00972994"/>
    <w:rsid w:val="009746B9"/>
    <w:rsid w:val="00974C1A"/>
    <w:rsid w:val="00975FA2"/>
    <w:rsid w:val="00980301"/>
    <w:rsid w:val="00980F43"/>
    <w:rsid w:val="0098379D"/>
    <w:rsid w:val="009843F8"/>
    <w:rsid w:val="009847FF"/>
    <w:rsid w:val="00984FF8"/>
    <w:rsid w:val="009904A7"/>
    <w:rsid w:val="0099232C"/>
    <w:rsid w:val="00993A3B"/>
    <w:rsid w:val="009952E1"/>
    <w:rsid w:val="009958B5"/>
    <w:rsid w:val="009964BD"/>
    <w:rsid w:val="00997CBF"/>
    <w:rsid w:val="009A0652"/>
    <w:rsid w:val="009A7F67"/>
    <w:rsid w:val="009B32E7"/>
    <w:rsid w:val="009B4354"/>
    <w:rsid w:val="009B4609"/>
    <w:rsid w:val="009B5B1F"/>
    <w:rsid w:val="009C2FFD"/>
    <w:rsid w:val="009C3970"/>
    <w:rsid w:val="009D03A2"/>
    <w:rsid w:val="009D1387"/>
    <w:rsid w:val="009D203F"/>
    <w:rsid w:val="009D6EA0"/>
    <w:rsid w:val="009E143E"/>
    <w:rsid w:val="009E1EEB"/>
    <w:rsid w:val="009E2576"/>
    <w:rsid w:val="009E4060"/>
    <w:rsid w:val="009E4B5C"/>
    <w:rsid w:val="009E4CC9"/>
    <w:rsid w:val="009F1370"/>
    <w:rsid w:val="009F265B"/>
    <w:rsid w:val="009F28A9"/>
    <w:rsid w:val="00A04DDE"/>
    <w:rsid w:val="00A07AF2"/>
    <w:rsid w:val="00A1042C"/>
    <w:rsid w:val="00A1060C"/>
    <w:rsid w:val="00A13A79"/>
    <w:rsid w:val="00A15397"/>
    <w:rsid w:val="00A21498"/>
    <w:rsid w:val="00A21B81"/>
    <w:rsid w:val="00A22A10"/>
    <w:rsid w:val="00A268E0"/>
    <w:rsid w:val="00A278F8"/>
    <w:rsid w:val="00A30298"/>
    <w:rsid w:val="00A3095B"/>
    <w:rsid w:val="00A31A46"/>
    <w:rsid w:val="00A334FD"/>
    <w:rsid w:val="00A33CFA"/>
    <w:rsid w:val="00A371DC"/>
    <w:rsid w:val="00A42D1B"/>
    <w:rsid w:val="00A43F6E"/>
    <w:rsid w:val="00A44F24"/>
    <w:rsid w:val="00A47E34"/>
    <w:rsid w:val="00A51D96"/>
    <w:rsid w:val="00A51DA2"/>
    <w:rsid w:val="00A52814"/>
    <w:rsid w:val="00A554CF"/>
    <w:rsid w:val="00A5680F"/>
    <w:rsid w:val="00A623E8"/>
    <w:rsid w:val="00A62A2E"/>
    <w:rsid w:val="00A64C1C"/>
    <w:rsid w:val="00A70E86"/>
    <w:rsid w:val="00A7432B"/>
    <w:rsid w:val="00A75419"/>
    <w:rsid w:val="00A827CD"/>
    <w:rsid w:val="00A85553"/>
    <w:rsid w:val="00A87283"/>
    <w:rsid w:val="00A9167C"/>
    <w:rsid w:val="00A92185"/>
    <w:rsid w:val="00A92533"/>
    <w:rsid w:val="00A95240"/>
    <w:rsid w:val="00A96FD6"/>
    <w:rsid w:val="00AA10E2"/>
    <w:rsid w:val="00AA286F"/>
    <w:rsid w:val="00AA33F9"/>
    <w:rsid w:val="00AA4D3E"/>
    <w:rsid w:val="00AB4B32"/>
    <w:rsid w:val="00AB4FEA"/>
    <w:rsid w:val="00AB65D9"/>
    <w:rsid w:val="00AB74E1"/>
    <w:rsid w:val="00AB785F"/>
    <w:rsid w:val="00AC0436"/>
    <w:rsid w:val="00AC1D69"/>
    <w:rsid w:val="00AC71F4"/>
    <w:rsid w:val="00AD270E"/>
    <w:rsid w:val="00AD61FF"/>
    <w:rsid w:val="00AE3E57"/>
    <w:rsid w:val="00AF053F"/>
    <w:rsid w:val="00AF133A"/>
    <w:rsid w:val="00AF1659"/>
    <w:rsid w:val="00AF4326"/>
    <w:rsid w:val="00AF4D48"/>
    <w:rsid w:val="00AF602F"/>
    <w:rsid w:val="00B001BC"/>
    <w:rsid w:val="00B01B29"/>
    <w:rsid w:val="00B02360"/>
    <w:rsid w:val="00B02CC7"/>
    <w:rsid w:val="00B2244A"/>
    <w:rsid w:val="00B24DD9"/>
    <w:rsid w:val="00B25615"/>
    <w:rsid w:val="00B409E0"/>
    <w:rsid w:val="00B41744"/>
    <w:rsid w:val="00B417E5"/>
    <w:rsid w:val="00B42A59"/>
    <w:rsid w:val="00B452AA"/>
    <w:rsid w:val="00B45D5F"/>
    <w:rsid w:val="00B463B1"/>
    <w:rsid w:val="00B47555"/>
    <w:rsid w:val="00B50C2B"/>
    <w:rsid w:val="00B50D66"/>
    <w:rsid w:val="00B50E81"/>
    <w:rsid w:val="00B570AD"/>
    <w:rsid w:val="00B60789"/>
    <w:rsid w:val="00B61390"/>
    <w:rsid w:val="00B643B5"/>
    <w:rsid w:val="00B662BF"/>
    <w:rsid w:val="00B67C50"/>
    <w:rsid w:val="00B7195F"/>
    <w:rsid w:val="00B72E32"/>
    <w:rsid w:val="00B738F0"/>
    <w:rsid w:val="00B7559C"/>
    <w:rsid w:val="00B75EBF"/>
    <w:rsid w:val="00B837C1"/>
    <w:rsid w:val="00B86039"/>
    <w:rsid w:val="00B86FD7"/>
    <w:rsid w:val="00BA1235"/>
    <w:rsid w:val="00BA3741"/>
    <w:rsid w:val="00BA4FCF"/>
    <w:rsid w:val="00BA6482"/>
    <w:rsid w:val="00BA7359"/>
    <w:rsid w:val="00BB0F6C"/>
    <w:rsid w:val="00BB216A"/>
    <w:rsid w:val="00BB2D12"/>
    <w:rsid w:val="00BB3951"/>
    <w:rsid w:val="00BB3F65"/>
    <w:rsid w:val="00BB44C2"/>
    <w:rsid w:val="00BB4713"/>
    <w:rsid w:val="00BC41D2"/>
    <w:rsid w:val="00BC4F10"/>
    <w:rsid w:val="00BC60C7"/>
    <w:rsid w:val="00BD28EC"/>
    <w:rsid w:val="00BD2A46"/>
    <w:rsid w:val="00BD6121"/>
    <w:rsid w:val="00BE466E"/>
    <w:rsid w:val="00BE6CF2"/>
    <w:rsid w:val="00BE7449"/>
    <w:rsid w:val="00BF08CB"/>
    <w:rsid w:val="00BF0DAF"/>
    <w:rsid w:val="00BF3D7F"/>
    <w:rsid w:val="00BF6837"/>
    <w:rsid w:val="00BF7E95"/>
    <w:rsid w:val="00C044DA"/>
    <w:rsid w:val="00C0499B"/>
    <w:rsid w:val="00C11EBE"/>
    <w:rsid w:val="00C12FDB"/>
    <w:rsid w:val="00C14977"/>
    <w:rsid w:val="00C16656"/>
    <w:rsid w:val="00C1677E"/>
    <w:rsid w:val="00C200B6"/>
    <w:rsid w:val="00C216F9"/>
    <w:rsid w:val="00C2469A"/>
    <w:rsid w:val="00C249AF"/>
    <w:rsid w:val="00C25578"/>
    <w:rsid w:val="00C303B2"/>
    <w:rsid w:val="00C30B75"/>
    <w:rsid w:val="00C42E19"/>
    <w:rsid w:val="00C435E5"/>
    <w:rsid w:val="00C44A7F"/>
    <w:rsid w:val="00C467C8"/>
    <w:rsid w:val="00C50853"/>
    <w:rsid w:val="00C54A23"/>
    <w:rsid w:val="00C54C79"/>
    <w:rsid w:val="00C55A5D"/>
    <w:rsid w:val="00C6715D"/>
    <w:rsid w:val="00C76017"/>
    <w:rsid w:val="00C76A05"/>
    <w:rsid w:val="00C7729E"/>
    <w:rsid w:val="00C77ADB"/>
    <w:rsid w:val="00C82B2B"/>
    <w:rsid w:val="00C843AD"/>
    <w:rsid w:val="00C85E3A"/>
    <w:rsid w:val="00C92AC2"/>
    <w:rsid w:val="00C94957"/>
    <w:rsid w:val="00C96358"/>
    <w:rsid w:val="00C970CC"/>
    <w:rsid w:val="00CA3AE3"/>
    <w:rsid w:val="00CA4E89"/>
    <w:rsid w:val="00CA6933"/>
    <w:rsid w:val="00CB2CA7"/>
    <w:rsid w:val="00CB3644"/>
    <w:rsid w:val="00CB44AF"/>
    <w:rsid w:val="00CB6F96"/>
    <w:rsid w:val="00CC1B11"/>
    <w:rsid w:val="00CC1E32"/>
    <w:rsid w:val="00CC5D53"/>
    <w:rsid w:val="00CD22A0"/>
    <w:rsid w:val="00CE3DCC"/>
    <w:rsid w:val="00CF0896"/>
    <w:rsid w:val="00CF0C2E"/>
    <w:rsid w:val="00CF292C"/>
    <w:rsid w:val="00CF66E3"/>
    <w:rsid w:val="00CF7850"/>
    <w:rsid w:val="00D00844"/>
    <w:rsid w:val="00D00A65"/>
    <w:rsid w:val="00D00CFD"/>
    <w:rsid w:val="00D025DF"/>
    <w:rsid w:val="00D02E5A"/>
    <w:rsid w:val="00D03132"/>
    <w:rsid w:val="00D04911"/>
    <w:rsid w:val="00D1320A"/>
    <w:rsid w:val="00D13E76"/>
    <w:rsid w:val="00D14DCF"/>
    <w:rsid w:val="00D14E1A"/>
    <w:rsid w:val="00D17CC2"/>
    <w:rsid w:val="00D25170"/>
    <w:rsid w:val="00D25BC0"/>
    <w:rsid w:val="00D312EE"/>
    <w:rsid w:val="00D31F9D"/>
    <w:rsid w:val="00D37D56"/>
    <w:rsid w:val="00D41A4B"/>
    <w:rsid w:val="00D44F97"/>
    <w:rsid w:val="00D47948"/>
    <w:rsid w:val="00D54107"/>
    <w:rsid w:val="00D55FE5"/>
    <w:rsid w:val="00D560D5"/>
    <w:rsid w:val="00D5654C"/>
    <w:rsid w:val="00D571F6"/>
    <w:rsid w:val="00D610E5"/>
    <w:rsid w:val="00D6230F"/>
    <w:rsid w:val="00D6408A"/>
    <w:rsid w:val="00D70A0E"/>
    <w:rsid w:val="00D8673A"/>
    <w:rsid w:val="00D875A9"/>
    <w:rsid w:val="00D91CA3"/>
    <w:rsid w:val="00D91FF7"/>
    <w:rsid w:val="00D93592"/>
    <w:rsid w:val="00D94C4D"/>
    <w:rsid w:val="00D95972"/>
    <w:rsid w:val="00DA469A"/>
    <w:rsid w:val="00DA50BA"/>
    <w:rsid w:val="00DA72D3"/>
    <w:rsid w:val="00DB1A86"/>
    <w:rsid w:val="00DB21CF"/>
    <w:rsid w:val="00DB2CFB"/>
    <w:rsid w:val="00DB3D4D"/>
    <w:rsid w:val="00DB6250"/>
    <w:rsid w:val="00DC04B1"/>
    <w:rsid w:val="00DC0EDF"/>
    <w:rsid w:val="00DC4F23"/>
    <w:rsid w:val="00DC5A4A"/>
    <w:rsid w:val="00DD25CC"/>
    <w:rsid w:val="00DD5C36"/>
    <w:rsid w:val="00DD603A"/>
    <w:rsid w:val="00DD720E"/>
    <w:rsid w:val="00DD7AD0"/>
    <w:rsid w:val="00DE076A"/>
    <w:rsid w:val="00DE53D3"/>
    <w:rsid w:val="00DF25DA"/>
    <w:rsid w:val="00DF3587"/>
    <w:rsid w:val="00DF7C89"/>
    <w:rsid w:val="00E009C9"/>
    <w:rsid w:val="00E0150A"/>
    <w:rsid w:val="00E01782"/>
    <w:rsid w:val="00E04BE6"/>
    <w:rsid w:val="00E06832"/>
    <w:rsid w:val="00E115AE"/>
    <w:rsid w:val="00E1182D"/>
    <w:rsid w:val="00E13C3B"/>
    <w:rsid w:val="00E21CC5"/>
    <w:rsid w:val="00E24795"/>
    <w:rsid w:val="00E25EBA"/>
    <w:rsid w:val="00E26505"/>
    <w:rsid w:val="00E32821"/>
    <w:rsid w:val="00E402E5"/>
    <w:rsid w:val="00E417C8"/>
    <w:rsid w:val="00E4219B"/>
    <w:rsid w:val="00E529A9"/>
    <w:rsid w:val="00E52EC3"/>
    <w:rsid w:val="00E60242"/>
    <w:rsid w:val="00E67322"/>
    <w:rsid w:val="00E7074D"/>
    <w:rsid w:val="00E723E4"/>
    <w:rsid w:val="00E73AAC"/>
    <w:rsid w:val="00E744F3"/>
    <w:rsid w:val="00E83760"/>
    <w:rsid w:val="00E839D0"/>
    <w:rsid w:val="00E85682"/>
    <w:rsid w:val="00E872C7"/>
    <w:rsid w:val="00E872F7"/>
    <w:rsid w:val="00E91235"/>
    <w:rsid w:val="00EA0FC6"/>
    <w:rsid w:val="00EA1ED0"/>
    <w:rsid w:val="00EA2E4F"/>
    <w:rsid w:val="00EA4E0A"/>
    <w:rsid w:val="00EA7D37"/>
    <w:rsid w:val="00EA7E9F"/>
    <w:rsid w:val="00EC3507"/>
    <w:rsid w:val="00EC35ED"/>
    <w:rsid w:val="00ED1C51"/>
    <w:rsid w:val="00ED1F73"/>
    <w:rsid w:val="00ED3507"/>
    <w:rsid w:val="00ED40D9"/>
    <w:rsid w:val="00EE1CB9"/>
    <w:rsid w:val="00EE34E6"/>
    <w:rsid w:val="00EE72A7"/>
    <w:rsid w:val="00EF1048"/>
    <w:rsid w:val="00EF11BD"/>
    <w:rsid w:val="00EF5617"/>
    <w:rsid w:val="00EF5858"/>
    <w:rsid w:val="00F013C7"/>
    <w:rsid w:val="00F144F2"/>
    <w:rsid w:val="00F148E7"/>
    <w:rsid w:val="00F21661"/>
    <w:rsid w:val="00F276F4"/>
    <w:rsid w:val="00F32DEB"/>
    <w:rsid w:val="00F37493"/>
    <w:rsid w:val="00F4224E"/>
    <w:rsid w:val="00F447C2"/>
    <w:rsid w:val="00F47208"/>
    <w:rsid w:val="00F50596"/>
    <w:rsid w:val="00F51788"/>
    <w:rsid w:val="00F52009"/>
    <w:rsid w:val="00F5687C"/>
    <w:rsid w:val="00F61BC0"/>
    <w:rsid w:val="00F646E5"/>
    <w:rsid w:val="00F656BB"/>
    <w:rsid w:val="00F679E8"/>
    <w:rsid w:val="00F73E25"/>
    <w:rsid w:val="00F75140"/>
    <w:rsid w:val="00F75CAD"/>
    <w:rsid w:val="00F75F25"/>
    <w:rsid w:val="00F843F5"/>
    <w:rsid w:val="00F90260"/>
    <w:rsid w:val="00F90843"/>
    <w:rsid w:val="00F92AFA"/>
    <w:rsid w:val="00F93979"/>
    <w:rsid w:val="00F93EC8"/>
    <w:rsid w:val="00F97727"/>
    <w:rsid w:val="00FA13ED"/>
    <w:rsid w:val="00FA7960"/>
    <w:rsid w:val="00FB0385"/>
    <w:rsid w:val="00FB35B0"/>
    <w:rsid w:val="00FB5892"/>
    <w:rsid w:val="00FB5E8A"/>
    <w:rsid w:val="00FB6FF9"/>
    <w:rsid w:val="00FB7011"/>
    <w:rsid w:val="00FC2D70"/>
    <w:rsid w:val="00FC342B"/>
    <w:rsid w:val="00FD0F87"/>
    <w:rsid w:val="00FD4CC7"/>
    <w:rsid w:val="00FD569A"/>
    <w:rsid w:val="00FD5EC6"/>
    <w:rsid w:val="00FD615D"/>
    <w:rsid w:val="00FE0EDB"/>
    <w:rsid w:val="00FE14F4"/>
    <w:rsid w:val="00FE39F4"/>
    <w:rsid w:val="00FE54F6"/>
    <w:rsid w:val="00FE7D2F"/>
    <w:rsid w:val="00FF1E5B"/>
    <w:rsid w:val="00FF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DD2F"/>
  <w14:defaultImageDpi w14:val="32767"/>
  <w15:chartTrackingRefBased/>
  <w15:docId w15:val="{05E76361-415D-4646-BB97-457092D3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kern w:val="2"/>
        <w:sz w:val="28"/>
        <w:szCs w:val="28"/>
        <w:lang w:val="ru-RU"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ED1F73"/>
    <w:rPr>
      <w:rFonts w:ascii="Times New Roman" w:hAnsi="Times New Roman"/>
    </w:rPr>
  </w:style>
  <w:style w:type="paragraph" w:styleId="1">
    <w:name w:val="heading 1"/>
    <w:basedOn w:val="a3"/>
    <w:next w:val="a3"/>
    <w:link w:val="10"/>
    <w:uiPriority w:val="9"/>
    <w:qFormat/>
    <w:rsid w:val="00385B5C"/>
    <w:pPr>
      <w:keepNext/>
      <w:keepLines/>
      <w:spacing w:before="280" w:after="280"/>
      <w:contextualSpacing/>
      <w:jc w:val="center"/>
      <w:outlineLvl w:val="0"/>
    </w:pPr>
    <w:rPr>
      <w:rFonts w:eastAsiaTheme="majorEastAsia" w:cstheme="majorBidi"/>
      <w:b/>
      <w:caps/>
      <w:szCs w:val="40"/>
    </w:rPr>
  </w:style>
  <w:style w:type="paragraph" w:styleId="2">
    <w:name w:val="heading 2"/>
    <w:basedOn w:val="a3"/>
    <w:next w:val="a3"/>
    <w:link w:val="20"/>
    <w:uiPriority w:val="9"/>
    <w:unhideWhenUsed/>
    <w:qFormat/>
    <w:rsid w:val="0054491C"/>
    <w:pPr>
      <w:keepNext/>
      <w:keepLines/>
      <w:numPr>
        <w:numId w:val="16"/>
      </w:numPr>
      <w:spacing w:before="280" w:after="280"/>
      <w:ind w:firstLine="0"/>
      <w:contextualSpacing/>
      <w:jc w:val="center"/>
      <w:outlineLvl w:val="1"/>
    </w:pPr>
    <w:rPr>
      <w:rFonts w:eastAsiaTheme="majorEastAsia" w:cstheme="majorBidi"/>
      <w:b/>
      <w:bCs/>
      <w:szCs w:val="32"/>
    </w:rPr>
  </w:style>
  <w:style w:type="paragraph" w:styleId="3">
    <w:name w:val="heading 3"/>
    <w:basedOn w:val="a3"/>
    <w:next w:val="a3"/>
    <w:link w:val="30"/>
    <w:uiPriority w:val="9"/>
    <w:semiHidden/>
    <w:unhideWhenUsed/>
    <w:qFormat/>
    <w:rsid w:val="009D6EA0"/>
    <w:pPr>
      <w:keepNext/>
      <w:keepLines/>
      <w:numPr>
        <w:ilvl w:val="2"/>
        <w:numId w:val="16"/>
      </w:numPr>
      <w:spacing w:before="280" w:after="280"/>
      <w:contextualSpacing/>
      <w:outlineLvl w:val="2"/>
    </w:pPr>
    <w:rPr>
      <w:rFonts w:eastAsiaTheme="majorEastAsia" w:cstheme="majorBidi"/>
      <w:b/>
    </w:rPr>
  </w:style>
  <w:style w:type="paragraph" w:styleId="4">
    <w:name w:val="heading 4"/>
    <w:basedOn w:val="a3"/>
    <w:next w:val="a3"/>
    <w:link w:val="40"/>
    <w:uiPriority w:val="9"/>
    <w:semiHidden/>
    <w:unhideWhenUsed/>
    <w:qFormat/>
    <w:rsid w:val="008338AC"/>
    <w:pPr>
      <w:keepNext/>
      <w:keepLines/>
      <w:spacing w:before="80" w:after="40"/>
      <w:outlineLvl w:val="3"/>
    </w:pPr>
    <w:rPr>
      <w:rFonts w:eastAsiaTheme="majorEastAsia" w:cstheme="majorBidi"/>
      <w:i/>
      <w:iCs/>
      <w:color w:val="0F4761" w:themeColor="accent1" w:themeShade="BF"/>
    </w:rPr>
  </w:style>
  <w:style w:type="paragraph" w:styleId="5">
    <w:name w:val="heading 5"/>
    <w:basedOn w:val="a3"/>
    <w:next w:val="a3"/>
    <w:link w:val="50"/>
    <w:uiPriority w:val="9"/>
    <w:semiHidden/>
    <w:unhideWhenUsed/>
    <w:qFormat/>
    <w:rsid w:val="008338AC"/>
    <w:pPr>
      <w:keepNext/>
      <w:keepLines/>
      <w:spacing w:before="80" w:after="40"/>
      <w:outlineLvl w:val="4"/>
    </w:pPr>
    <w:rPr>
      <w:rFonts w:eastAsiaTheme="majorEastAsia" w:cstheme="majorBidi"/>
      <w:color w:val="0F4761" w:themeColor="accent1" w:themeShade="BF"/>
    </w:rPr>
  </w:style>
  <w:style w:type="paragraph" w:styleId="6">
    <w:name w:val="heading 6"/>
    <w:basedOn w:val="a3"/>
    <w:next w:val="a3"/>
    <w:link w:val="60"/>
    <w:uiPriority w:val="9"/>
    <w:semiHidden/>
    <w:unhideWhenUsed/>
    <w:qFormat/>
    <w:rsid w:val="008338AC"/>
    <w:pPr>
      <w:keepNext/>
      <w:keepLines/>
      <w:spacing w:before="40"/>
      <w:outlineLvl w:val="5"/>
    </w:pPr>
    <w:rPr>
      <w:rFonts w:eastAsiaTheme="majorEastAsia" w:cstheme="majorBidi"/>
      <w:i/>
      <w:iCs/>
      <w:color w:val="595959" w:themeColor="text1" w:themeTint="A6"/>
    </w:rPr>
  </w:style>
  <w:style w:type="paragraph" w:styleId="7">
    <w:name w:val="heading 7"/>
    <w:basedOn w:val="a3"/>
    <w:next w:val="a3"/>
    <w:link w:val="70"/>
    <w:uiPriority w:val="9"/>
    <w:semiHidden/>
    <w:unhideWhenUsed/>
    <w:qFormat/>
    <w:rsid w:val="008338AC"/>
    <w:pPr>
      <w:keepNext/>
      <w:keepLines/>
      <w:spacing w:before="40"/>
      <w:outlineLvl w:val="6"/>
    </w:pPr>
    <w:rPr>
      <w:rFonts w:eastAsiaTheme="majorEastAsia" w:cstheme="majorBidi"/>
      <w:color w:val="595959" w:themeColor="text1" w:themeTint="A6"/>
    </w:rPr>
  </w:style>
  <w:style w:type="paragraph" w:styleId="8">
    <w:name w:val="heading 8"/>
    <w:basedOn w:val="a3"/>
    <w:next w:val="a3"/>
    <w:link w:val="80"/>
    <w:uiPriority w:val="9"/>
    <w:semiHidden/>
    <w:unhideWhenUsed/>
    <w:qFormat/>
    <w:rsid w:val="008338AC"/>
    <w:pPr>
      <w:keepNext/>
      <w:keepLines/>
      <w:outlineLvl w:val="7"/>
    </w:pPr>
    <w:rPr>
      <w:rFonts w:eastAsiaTheme="majorEastAsia" w:cstheme="majorBidi"/>
      <w:i/>
      <w:iCs/>
      <w:color w:val="272727" w:themeColor="text1" w:themeTint="D8"/>
    </w:rPr>
  </w:style>
  <w:style w:type="paragraph" w:styleId="9">
    <w:name w:val="heading 9"/>
    <w:basedOn w:val="a3"/>
    <w:next w:val="a3"/>
    <w:link w:val="90"/>
    <w:uiPriority w:val="9"/>
    <w:semiHidden/>
    <w:unhideWhenUsed/>
    <w:qFormat/>
    <w:rsid w:val="008338AC"/>
    <w:pPr>
      <w:keepNext/>
      <w:keepLines/>
      <w:outlineLvl w:val="8"/>
    </w:pPr>
    <w:rPr>
      <w:rFonts w:eastAsiaTheme="majorEastAsia" w:cstheme="majorBidi"/>
      <w:color w:val="272727" w:themeColor="text1" w:themeTint="D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B738F0"/>
    <w:rPr>
      <w:rFonts w:ascii="Times New Roman" w:eastAsiaTheme="majorEastAsia" w:hAnsi="Times New Roman" w:cstheme="majorBidi"/>
      <w:b/>
      <w:caps/>
      <w:szCs w:val="40"/>
    </w:rPr>
  </w:style>
  <w:style w:type="character" w:customStyle="1" w:styleId="20">
    <w:name w:val="Заголовок 2 Знак"/>
    <w:basedOn w:val="a4"/>
    <w:link w:val="2"/>
    <w:uiPriority w:val="9"/>
    <w:rsid w:val="0054491C"/>
    <w:rPr>
      <w:rFonts w:ascii="Times New Roman" w:eastAsiaTheme="majorEastAsia" w:hAnsi="Times New Roman" w:cstheme="majorBidi"/>
      <w:b/>
      <w:bCs/>
      <w:szCs w:val="32"/>
    </w:rPr>
  </w:style>
  <w:style w:type="character" w:customStyle="1" w:styleId="30">
    <w:name w:val="Заголовок 3 Знак"/>
    <w:basedOn w:val="a4"/>
    <w:link w:val="3"/>
    <w:uiPriority w:val="9"/>
    <w:semiHidden/>
    <w:rsid w:val="009D6EA0"/>
    <w:rPr>
      <w:rFonts w:ascii="Times New Roman" w:eastAsiaTheme="majorEastAsia" w:hAnsi="Times New Roman" w:cstheme="majorBidi"/>
      <w:b/>
    </w:rPr>
  </w:style>
  <w:style w:type="character" w:customStyle="1" w:styleId="40">
    <w:name w:val="Заголовок 4 Знак"/>
    <w:basedOn w:val="a4"/>
    <w:link w:val="4"/>
    <w:uiPriority w:val="9"/>
    <w:semiHidden/>
    <w:rsid w:val="008338AC"/>
    <w:rPr>
      <w:rFonts w:eastAsiaTheme="majorEastAsia" w:cstheme="majorBidi"/>
      <w:i/>
      <w:iCs/>
      <w:color w:val="0F4761" w:themeColor="accent1" w:themeShade="BF"/>
    </w:rPr>
  </w:style>
  <w:style w:type="character" w:customStyle="1" w:styleId="50">
    <w:name w:val="Заголовок 5 Знак"/>
    <w:basedOn w:val="a4"/>
    <w:link w:val="5"/>
    <w:uiPriority w:val="9"/>
    <w:semiHidden/>
    <w:rsid w:val="008338AC"/>
    <w:rPr>
      <w:rFonts w:eastAsiaTheme="majorEastAsia" w:cstheme="majorBidi"/>
      <w:color w:val="0F4761" w:themeColor="accent1" w:themeShade="BF"/>
    </w:rPr>
  </w:style>
  <w:style w:type="character" w:customStyle="1" w:styleId="60">
    <w:name w:val="Заголовок 6 Знак"/>
    <w:basedOn w:val="a4"/>
    <w:link w:val="6"/>
    <w:uiPriority w:val="9"/>
    <w:semiHidden/>
    <w:rsid w:val="008338AC"/>
    <w:rPr>
      <w:rFonts w:eastAsiaTheme="majorEastAsia" w:cstheme="majorBidi"/>
      <w:i/>
      <w:iCs/>
      <w:color w:val="595959" w:themeColor="text1" w:themeTint="A6"/>
    </w:rPr>
  </w:style>
  <w:style w:type="character" w:customStyle="1" w:styleId="70">
    <w:name w:val="Заголовок 7 Знак"/>
    <w:basedOn w:val="a4"/>
    <w:link w:val="7"/>
    <w:uiPriority w:val="9"/>
    <w:semiHidden/>
    <w:rsid w:val="008338AC"/>
    <w:rPr>
      <w:rFonts w:eastAsiaTheme="majorEastAsia" w:cstheme="majorBidi"/>
      <w:color w:val="595959" w:themeColor="text1" w:themeTint="A6"/>
    </w:rPr>
  </w:style>
  <w:style w:type="character" w:customStyle="1" w:styleId="80">
    <w:name w:val="Заголовок 8 Знак"/>
    <w:basedOn w:val="a4"/>
    <w:link w:val="8"/>
    <w:uiPriority w:val="9"/>
    <w:semiHidden/>
    <w:rsid w:val="008338AC"/>
    <w:rPr>
      <w:rFonts w:eastAsiaTheme="majorEastAsia" w:cstheme="majorBidi"/>
      <w:i/>
      <w:iCs/>
      <w:color w:val="272727" w:themeColor="text1" w:themeTint="D8"/>
    </w:rPr>
  </w:style>
  <w:style w:type="character" w:customStyle="1" w:styleId="90">
    <w:name w:val="Заголовок 9 Знак"/>
    <w:basedOn w:val="a4"/>
    <w:link w:val="9"/>
    <w:uiPriority w:val="9"/>
    <w:semiHidden/>
    <w:rsid w:val="008338AC"/>
    <w:rPr>
      <w:rFonts w:eastAsiaTheme="majorEastAsia" w:cstheme="majorBidi"/>
      <w:color w:val="272727" w:themeColor="text1" w:themeTint="D8"/>
    </w:rPr>
  </w:style>
  <w:style w:type="paragraph" w:styleId="a7">
    <w:name w:val="Title"/>
    <w:basedOn w:val="a3"/>
    <w:next w:val="a3"/>
    <w:link w:val="a8"/>
    <w:uiPriority w:val="10"/>
    <w:qFormat/>
    <w:rsid w:val="006F4476"/>
    <w:pPr>
      <w:spacing w:after="280"/>
      <w:contextualSpacing/>
      <w:jc w:val="center"/>
    </w:pPr>
    <w:rPr>
      <w:rFonts w:eastAsiaTheme="majorEastAsia" w:cstheme="majorBidi"/>
      <w:b/>
      <w:spacing w:val="-10"/>
      <w:kern w:val="28"/>
      <w:szCs w:val="56"/>
    </w:rPr>
  </w:style>
  <w:style w:type="character" w:customStyle="1" w:styleId="a8">
    <w:name w:val="Заголовок Знак"/>
    <w:basedOn w:val="a4"/>
    <w:link w:val="a7"/>
    <w:uiPriority w:val="10"/>
    <w:rsid w:val="006F4476"/>
    <w:rPr>
      <w:rFonts w:ascii="Times New Roman" w:eastAsiaTheme="majorEastAsia" w:hAnsi="Times New Roman" w:cstheme="majorBidi"/>
      <w:b/>
      <w:spacing w:val="-10"/>
      <w:kern w:val="28"/>
      <w:szCs w:val="56"/>
    </w:rPr>
  </w:style>
  <w:style w:type="paragraph" w:styleId="a9">
    <w:name w:val="Subtitle"/>
    <w:basedOn w:val="a3"/>
    <w:next w:val="a3"/>
    <w:link w:val="aa"/>
    <w:uiPriority w:val="11"/>
    <w:rsid w:val="008338AC"/>
    <w:pPr>
      <w:numPr>
        <w:ilvl w:val="1"/>
      </w:numPr>
      <w:spacing w:after="160"/>
    </w:pPr>
    <w:rPr>
      <w:rFonts w:eastAsiaTheme="majorEastAsia" w:cstheme="majorBidi"/>
      <w:color w:val="595959" w:themeColor="text1" w:themeTint="A6"/>
      <w:spacing w:val="15"/>
    </w:rPr>
  </w:style>
  <w:style w:type="character" w:customStyle="1" w:styleId="aa">
    <w:name w:val="Подзаголовок Знак"/>
    <w:basedOn w:val="a4"/>
    <w:link w:val="a9"/>
    <w:uiPriority w:val="11"/>
    <w:rsid w:val="008338AC"/>
    <w:rPr>
      <w:rFonts w:eastAsiaTheme="majorEastAsia" w:cstheme="majorBidi"/>
      <w:color w:val="595959" w:themeColor="text1" w:themeTint="A6"/>
      <w:spacing w:val="15"/>
    </w:rPr>
  </w:style>
  <w:style w:type="paragraph" w:styleId="21">
    <w:name w:val="Quote"/>
    <w:basedOn w:val="a3"/>
    <w:next w:val="a3"/>
    <w:link w:val="22"/>
    <w:uiPriority w:val="29"/>
    <w:rsid w:val="008338AC"/>
    <w:pPr>
      <w:spacing w:before="160" w:after="160"/>
      <w:jc w:val="center"/>
    </w:pPr>
    <w:rPr>
      <w:i/>
      <w:iCs/>
      <w:color w:val="404040" w:themeColor="text1" w:themeTint="BF"/>
    </w:rPr>
  </w:style>
  <w:style w:type="character" w:customStyle="1" w:styleId="22">
    <w:name w:val="Цитата 2 Знак"/>
    <w:basedOn w:val="a4"/>
    <w:link w:val="21"/>
    <w:uiPriority w:val="29"/>
    <w:rsid w:val="008338AC"/>
    <w:rPr>
      <w:i/>
      <w:iCs/>
      <w:color w:val="404040" w:themeColor="text1" w:themeTint="BF"/>
    </w:rPr>
  </w:style>
  <w:style w:type="paragraph" w:styleId="a1">
    <w:name w:val="List Paragraph"/>
    <w:basedOn w:val="a3"/>
    <w:uiPriority w:val="34"/>
    <w:qFormat/>
    <w:rsid w:val="003E5C02"/>
    <w:pPr>
      <w:numPr>
        <w:numId w:val="3"/>
      </w:numPr>
      <w:ind w:left="935"/>
      <w:contextualSpacing/>
    </w:pPr>
  </w:style>
  <w:style w:type="character" w:styleId="ab">
    <w:name w:val="Intense Emphasis"/>
    <w:basedOn w:val="a4"/>
    <w:uiPriority w:val="21"/>
    <w:rsid w:val="008338AC"/>
    <w:rPr>
      <w:i/>
      <w:iCs/>
      <w:color w:val="0F4761" w:themeColor="accent1" w:themeShade="BF"/>
    </w:rPr>
  </w:style>
  <w:style w:type="paragraph" w:styleId="ac">
    <w:name w:val="Intense Quote"/>
    <w:basedOn w:val="a3"/>
    <w:next w:val="a3"/>
    <w:link w:val="ad"/>
    <w:uiPriority w:val="30"/>
    <w:rsid w:val="00833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4"/>
    <w:link w:val="ac"/>
    <w:uiPriority w:val="30"/>
    <w:rsid w:val="008338AC"/>
    <w:rPr>
      <w:i/>
      <w:iCs/>
      <w:color w:val="0F4761" w:themeColor="accent1" w:themeShade="BF"/>
    </w:rPr>
  </w:style>
  <w:style w:type="character" w:styleId="ae">
    <w:name w:val="Intense Reference"/>
    <w:basedOn w:val="a4"/>
    <w:uiPriority w:val="32"/>
    <w:rsid w:val="008338AC"/>
    <w:rPr>
      <w:b/>
      <w:bCs/>
      <w:smallCaps/>
      <w:color w:val="0F4761" w:themeColor="accent1" w:themeShade="BF"/>
      <w:spacing w:val="5"/>
    </w:rPr>
  </w:style>
  <w:style w:type="paragraph" w:styleId="af">
    <w:name w:val="No Spacing"/>
    <w:uiPriority w:val="1"/>
    <w:rsid w:val="00244E33"/>
    <w:rPr>
      <w:rFonts w:ascii="Times New Roman" w:hAnsi="Times New Roman"/>
    </w:rPr>
  </w:style>
  <w:style w:type="paragraph" w:styleId="af0">
    <w:name w:val="caption"/>
    <w:basedOn w:val="a3"/>
    <w:next w:val="a3"/>
    <w:uiPriority w:val="35"/>
    <w:unhideWhenUsed/>
    <w:qFormat/>
    <w:rsid w:val="00DD25CC"/>
    <w:pPr>
      <w:spacing w:after="280"/>
      <w:contextualSpacing/>
      <w:jc w:val="center"/>
    </w:pPr>
    <w:rPr>
      <w:iCs/>
      <w:szCs w:val="18"/>
    </w:rPr>
  </w:style>
  <w:style w:type="table" w:styleId="af1">
    <w:name w:val="Table Grid"/>
    <w:basedOn w:val="a5"/>
    <w:uiPriority w:val="39"/>
    <w:rsid w:val="00BD2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line number"/>
    <w:basedOn w:val="a4"/>
    <w:uiPriority w:val="99"/>
    <w:semiHidden/>
    <w:unhideWhenUsed/>
    <w:rsid w:val="00552A03"/>
  </w:style>
  <w:style w:type="paragraph" w:styleId="af3">
    <w:name w:val="header"/>
    <w:basedOn w:val="a3"/>
    <w:link w:val="af4"/>
    <w:uiPriority w:val="99"/>
    <w:unhideWhenUsed/>
    <w:rsid w:val="00552A03"/>
    <w:pPr>
      <w:tabs>
        <w:tab w:val="center" w:pos="4677"/>
        <w:tab w:val="right" w:pos="9355"/>
      </w:tabs>
    </w:pPr>
  </w:style>
  <w:style w:type="character" w:customStyle="1" w:styleId="af4">
    <w:name w:val="Верхний колонтитул Знак"/>
    <w:basedOn w:val="a4"/>
    <w:link w:val="af3"/>
    <w:uiPriority w:val="99"/>
    <w:rsid w:val="00552A03"/>
    <w:rPr>
      <w:rFonts w:ascii="Times New Roman" w:hAnsi="Times New Roman"/>
    </w:rPr>
  </w:style>
  <w:style w:type="paragraph" w:styleId="af5">
    <w:name w:val="footer"/>
    <w:basedOn w:val="a3"/>
    <w:link w:val="af6"/>
    <w:uiPriority w:val="99"/>
    <w:unhideWhenUsed/>
    <w:rsid w:val="00552A03"/>
    <w:pPr>
      <w:tabs>
        <w:tab w:val="center" w:pos="4677"/>
        <w:tab w:val="right" w:pos="9355"/>
      </w:tabs>
    </w:pPr>
  </w:style>
  <w:style w:type="character" w:customStyle="1" w:styleId="af6">
    <w:name w:val="Нижний колонтитул Знак"/>
    <w:basedOn w:val="a4"/>
    <w:link w:val="af5"/>
    <w:uiPriority w:val="99"/>
    <w:rsid w:val="00552A03"/>
    <w:rPr>
      <w:rFonts w:ascii="Times New Roman" w:hAnsi="Times New Roman"/>
    </w:rPr>
  </w:style>
  <w:style w:type="character" w:styleId="af7">
    <w:name w:val="Placeholder Text"/>
    <w:basedOn w:val="a4"/>
    <w:uiPriority w:val="99"/>
    <w:semiHidden/>
    <w:rsid w:val="00480C27"/>
    <w:rPr>
      <w:color w:val="666666"/>
    </w:rPr>
  </w:style>
  <w:style w:type="paragraph" w:customStyle="1" w:styleId="af8">
    <w:name w:val="Абзац"/>
    <w:basedOn w:val="a3"/>
    <w:link w:val="af9"/>
    <w:autoRedefine/>
    <w:qFormat/>
    <w:rsid w:val="007743D4"/>
    <w:pPr>
      <w:spacing w:line="360" w:lineRule="auto"/>
      <w:ind w:firstLine="709"/>
      <w:contextualSpacing/>
    </w:pPr>
  </w:style>
  <w:style w:type="character" w:customStyle="1" w:styleId="af9">
    <w:name w:val="Абзац Знак"/>
    <w:basedOn w:val="a4"/>
    <w:link w:val="af8"/>
    <w:rsid w:val="007743D4"/>
    <w:rPr>
      <w:rFonts w:ascii="Times New Roman" w:hAnsi="Times New Roman"/>
    </w:rPr>
  </w:style>
  <w:style w:type="paragraph" w:styleId="afa">
    <w:name w:val="List"/>
    <w:basedOn w:val="a3"/>
    <w:uiPriority w:val="99"/>
    <w:unhideWhenUsed/>
    <w:rsid w:val="00ED1F73"/>
    <w:pPr>
      <w:ind w:left="283" w:hanging="283"/>
      <w:contextualSpacing/>
    </w:pPr>
  </w:style>
  <w:style w:type="paragraph" w:styleId="a">
    <w:name w:val="List Number"/>
    <w:basedOn w:val="a3"/>
    <w:uiPriority w:val="99"/>
    <w:unhideWhenUsed/>
    <w:rsid w:val="00ED1F73"/>
    <w:pPr>
      <w:numPr>
        <w:numId w:val="7"/>
      </w:numPr>
      <w:contextualSpacing/>
    </w:pPr>
  </w:style>
  <w:style w:type="numbering" w:customStyle="1" w:styleId="a0">
    <w:name w:val="Список элементов"/>
    <w:basedOn w:val="a6"/>
    <w:uiPriority w:val="99"/>
    <w:rsid w:val="00ED1F73"/>
    <w:pPr>
      <w:numPr>
        <w:numId w:val="9"/>
      </w:numPr>
    </w:pPr>
  </w:style>
  <w:style w:type="paragraph" w:customStyle="1" w:styleId="a2">
    <w:name w:val="Списочек"/>
    <w:basedOn w:val="a3"/>
    <w:link w:val="afb"/>
    <w:autoRedefine/>
    <w:qFormat/>
    <w:rsid w:val="00EE72A7"/>
    <w:pPr>
      <w:numPr>
        <w:numId w:val="12"/>
      </w:numPr>
    </w:pPr>
  </w:style>
  <w:style w:type="character" w:customStyle="1" w:styleId="afb">
    <w:name w:val="Списочек Знак"/>
    <w:basedOn w:val="a4"/>
    <w:link w:val="a2"/>
    <w:rsid w:val="00EE72A7"/>
    <w:rPr>
      <w:rFonts w:ascii="Times New Roman" w:hAnsi="Times New Roman"/>
    </w:rPr>
  </w:style>
  <w:style w:type="paragraph" w:customStyle="1" w:styleId="afc">
    <w:name w:val="Изображение"/>
    <w:basedOn w:val="a3"/>
    <w:link w:val="afd"/>
    <w:qFormat/>
    <w:rsid w:val="00DD25CC"/>
    <w:pPr>
      <w:spacing w:before="400"/>
      <w:contextualSpacing/>
      <w:jc w:val="center"/>
    </w:pPr>
    <w:rPr>
      <w:noProof/>
    </w:rPr>
  </w:style>
  <w:style w:type="character" w:customStyle="1" w:styleId="afd">
    <w:name w:val="Изображение Знак"/>
    <w:basedOn w:val="a4"/>
    <w:link w:val="afc"/>
    <w:rsid w:val="00DD25CC"/>
    <w:rPr>
      <w:rFonts w:ascii="Times New Roman" w:hAnsi="Times New Roman"/>
      <w:noProof/>
    </w:rPr>
  </w:style>
  <w:style w:type="paragraph" w:styleId="afe">
    <w:name w:val="TOC Heading"/>
    <w:basedOn w:val="1"/>
    <w:next w:val="a3"/>
    <w:uiPriority w:val="39"/>
    <w:unhideWhenUsed/>
    <w:qFormat/>
    <w:rsid w:val="00F50596"/>
    <w:pPr>
      <w:spacing w:before="240" w:after="0" w:line="259" w:lineRule="auto"/>
      <w:contextualSpacing w:val="0"/>
      <w:jc w:val="left"/>
      <w:outlineLvl w:val="9"/>
    </w:pPr>
    <w:rPr>
      <w:rFonts w:asciiTheme="majorHAnsi" w:hAnsiTheme="majorHAnsi"/>
      <w:b w:val="0"/>
      <w:caps w:val="0"/>
      <w:kern w:val="0"/>
      <w:szCs w:val="32"/>
      <w:lang w:eastAsia="ru-RU"/>
      <w14:ligatures w14:val="none"/>
    </w:rPr>
  </w:style>
  <w:style w:type="paragraph" w:styleId="11">
    <w:name w:val="toc 1"/>
    <w:basedOn w:val="a3"/>
    <w:next w:val="a3"/>
    <w:autoRedefine/>
    <w:uiPriority w:val="39"/>
    <w:unhideWhenUsed/>
    <w:rsid w:val="00F50596"/>
    <w:pPr>
      <w:spacing w:after="100"/>
    </w:pPr>
  </w:style>
  <w:style w:type="character" w:styleId="aff">
    <w:name w:val="Hyperlink"/>
    <w:basedOn w:val="a4"/>
    <w:uiPriority w:val="99"/>
    <w:unhideWhenUsed/>
    <w:rsid w:val="00F50596"/>
    <w:rPr>
      <w:color w:val="467886" w:themeColor="hyperlink"/>
      <w:u w:val="single"/>
    </w:rPr>
  </w:style>
  <w:style w:type="paragraph" w:styleId="23">
    <w:name w:val="toc 2"/>
    <w:basedOn w:val="a3"/>
    <w:next w:val="a3"/>
    <w:autoRedefine/>
    <w:uiPriority w:val="39"/>
    <w:unhideWhenUsed/>
    <w:rsid w:val="004F17FE"/>
    <w:pPr>
      <w:spacing w:after="100"/>
      <w:ind w:left="280"/>
    </w:pPr>
  </w:style>
  <w:style w:type="character" w:styleId="aff0">
    <w:name w:val="Unresolved Mention"/>
    <w:basedOn w:val="a4"/>
    <w:uiPriority w:val="99"/>
    <w:semiHidden/>
    <w:unhideWhenUsed/>
    <w:rsid w:val="000A1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010">
      <w:bodyDiv w:val="1"/>
      <w:marLeft w:val="0"/>
      <w:marRight w:val="0"/>
      <w:marTop w:val="0"/>
      <w:marBottom w:val="0"/>
      <w:divBdr>
        <w:top w:val="none" w:sz="0" w:space="0" w:color="auto"/>
        <w:left w:val="none" w:sz="0" w:space="0" w:color="auto"/>
        <w:bottom w:val="none" w:sz="0" w:space="0" w:color="auto"/>
        <w:right w:val="none" w:sz="0" w:space="0" w:color="auto"/>
      </w:divBdr>
    </w:div>
    <w:div w:id="464854066">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4">
          <w:marLeft w:val="0"/>
          <w:marRight w:val="0"/>
          <w:marTop w:val="0"/>
          <w:marBottom w:val="0"/>
          <w:divBdr>
            <w:top w:val="none" w:sz="0" w:space="0" w:color="auto"/>
            <w:left w:val="none" w:sz="0" w:space="0" w:color="auto"/>
            <w:bottom w:val="none" w:sz="0" w:space="0" w:color="auto"/>
            <w:right w:val="none" w:sz="0" w:space="0" w:color="auto"/>
          </w:divBdr>
        </w:div>
      </w:divsChild>
    </w:div>
    <w:div w:id="537553081">
      <w:bodyDiv w:val="1"/>
      <w:marLeft w:val="0"/>
      <w:marRight w:val="0"/>
      <w:marTop w:val="0"/>
      <w:marBottom w:val="0"/>
      <w:divBdr>
        <w:top w:val="none" w:sz="0" w:space="0" w:color="auto"/>
        <w:left w:val="none" w:sz="0" w:space="0" w:color="auto"/>
        <w:bottom w:val="none" w:sz="0" w:space="0" w:color="auto"/>
        <w:right w:val="none" w:sz="0" w:space="0" w:color="auto"/>
      </w:divBdr>
    </w:div>
    <w:div w:id="542253480">
      <w:bodyDiv w:val="1"/>
      <w:marLeft w:val="0"/>
      <w:marRight w:val="0"/>
      <w:marTop w:val="0"/>
      <w:marBottom w:val="0"/>
      <w:divBdr>
        <w:top w:val="none" w:sz="0" w:space="0" w:color="auto"/>
        <w:left w:val="none" w:sz="0" w:space="0" w:color="auto"/>
        <w:bottom w:val="none" w:sz="0" w:space="0" w:color="auto"/>
        <w:right w:val="none" w:sz="0" w:space="0" w:color="auto"/>
      </w:divBdr>
    </w:div>
    <w:div w:id="669411727">
      <w:bodyDiv w:val="1"/>
      <w:marLeft w:val="0"/>
      <w:marRight w:val="0"/>
      <w:marTop w:val="0"/>
      <w:marBottom w:val="0"/>
      <w:divBdr>
        <w:top w:val="none" w:sz="0" w:space="0" w:color="auto"/>
        <w:left w:val="none" w:sz="0" w:space="0" w:color="auto"/>
        <w:bottom w:val="none" w:sz="0" w:space="0" w:color="auto"/>
        <w:right w:val="none" w:sz="0" w:space="0" w:color="auto"/>
      </w:divBdr>
    </w:div>
    <w:div w:id="674457784">
      <w:bodyDiv w:val="1"/>
      <w:marLeft w:val="0"/>
      <w:marRight w:val="0"/>
      <w:marTop w:val="0"/>
      <w:marBottom w:val="0"/>
      <w:divBdr>
        <w:top w:val="none" w:sz="0" w:space="0" w:color="auto"/>
        <w:left w:val="none" w:sz="0" w:space="0" w:color="auto"/>
        <w:bottom w:val="none" w:sz="0" w:space="0" w:color="auto"/>
        <w:right w:val="none" w:sz="0" w:space="0" w:color="auto"/>
      </w:divBdr>
      <w:divsChild>
        <w:div w:id="1108695221">
          <w:marLeft w:val="0"/>
          <w:marRight w:val="0"/>
          <w:marTop w:val="0"/>
          <w:marBottom w:val="0"/>
          <w:divBdr>
            <w:top w:val="none" w:sz="0" w:space="0" w:color="auto"/>
            <w:left w:val="none" w:sz="0" w:space="0" w:color="auto"/>
            <w:bottom w:val="none" w:sz="0" w:space="0" w:color="auto"/>
            <w:right w:val="none" w:sz="0" w:space="0" w:color="auto"/>
          </w:divBdr>
        </w:div>
      </w:divsChild>
    </w:div>
    <w:div w:id="681782178">
      <w:bodyDiv w:val="1"/>
      <w:marLeft w:val="0"/>
      <w:marRight w:val="0"/>
      <w:marTop w:val="0"/>
      <w:marBottom w:val="0"/>
      <w:divBdr>
        <w:top w:val="none" w:sz="0" w:space="0" w:color="auto"/>
        <w:left w:val="none" w:sz="0" w:space="0" w:color="auto"/>
        <w:bottom w:val="none" w:sz="0" w:space="0" w:color="auto"/>
        <w:right w:val="none" w:sz="0" w:space="0" w:color="auto"/>
      </w:divBdr>
    </w:div>
    <w:div w:id="1155102256">
      <w:bodyDiv w:val="1"/>
      <w:marLeft w:val="0"/>
      <w:marRight w:val="0"/>
      <w:marTop w:val="0"/>
      <w:marBottom w:val="0"/>
      <w:divBdr>
        <w:top w:val="none" w:sz="0" w:space="0" w:color="auto"/>
        <w:left w:val="none" w:sz="0" w:space="0" w:color="auto"/>
        <w:bottom w:val="none" w:sz="0" w:space="0" w:color="auto"/>
        <w:right w:val="none" w:sz="0" w:space="0" w:color="auto"/>
      </w:divBdr>
    </w:div>
    <w:div w:id="1187330473">
      <w:bodyDiv w:val="1"/>
      <w:marLeft w:val="0"/>
      <w:marRight w:val="0"/>
      <w:marTop w:val="0"/>
      <w:marBottom w:val="0"/>
      <w:divBdr>
        <w:top w:val="none" w:sz="0" w:space="0" w:color="auto"/>
        <w:left w:val="none" w:sz="0" w:space="0" w:color="auto"/>
        <w:bottom w:val="none" w:sz="0" w:space="0" w:color="auto"/>
        <w:right w:val="none" w:sz="0" w:space="0" w:color="auto"/>
      </w:divBdr>
    </w:div>
    <w:div w:id="1190416369">
      <w:bodyDiv w:val="1"/>
      <w:marLeft w:val="0"/>
      <w:marRight w:val="0"/>
      <w:marTop w:val="0"/>
      <w:marBottom w:val="0"/>
      <w:divBdr>
        <w:top w:val="none" w:sz="0" w:space="0" w:color="auto"/>
        <w:left w:val="none" w:sz="0" w:space="0" w:color="auto"/>
        <w:bottom w:val="none" w:sz="0" w:space="0" w:color="auto"/>
        <w:right w:val="none" w:sz="0" w:space="0" w:color="auto"/>
      </w:divBdr>
    </w:div>
    <w:div w:id="1294407060">
      <w:bodyDiv w:val="1"/>
      <w:marLeft w:val="0"/>
      <w:marRight w:val="0"/>
      <w:marTop w:val="0"/>
      <w:marBottom w:val="0"/>
      <w:divBdr>
        <w:top w:val="none" w:sz="0" w:space="0" w:color="auto"/>
        <w:left w:val="none" w:sz="0" w:space="0" w:color="auto"/>
        <w:bottom w:val="none" w:sz="0" w:space="0" w:color="auto"/>
        <w:right w:val="none" w:sz="0" w:space="0" w:color="auto"/>
      </w:divBdr>
    </w:div>
    <w:div w:id="1419407872">
      <w:bodyDiv w:val="1"/>
      <w:marLeft w:val="0"/>
      <w:marRight w:val="0"/>
      <w:marTop w:val="0"/>
      <w:marBottom w:val="0"/>
      <w:divBdr>
        <w:top w:val="none" w:sz="0" w:space="0" w:color="auto"/>
        <w:left w:val="none" w:sz="0" w:space="0" w:color="auto"/>
        <w:bottom w:val="none" w:sz="0" w:space="0" w:color="auto"/>
        <w:right w:val="none" w:sz="0" w:space="0" w:color="auto"/>
      </w:divBdr>
    </w:div>
    <w:div w:id="1556315997">
      <w:bodyDiv w:val="1"/>
      <w:marLeft w:val="0"/>
      <w:marRight w:val="0"/>
      <w:marTop w:val="0"/>
      <w:marBottom w:val="0"/>
      <w:divBdr>
        <w:top w:val="none" w:sz="0" w:space="0" w:color="auto"/>
        <w:left w:val="none" w:sz="0" w:space="0" w:color="auto"/>
        <w:bottom w:val="none" w:sz="0" w:space="0" w:color="auto"/>
        <w:right w:val="none" w:sz="0" w:space="0" w:color="auto"/>
      </w:divBdr>
      <w:divsChild>
        <w:div w:id="496847362">
          <w:marLeft w:val="0"/>
          <w:marRight w:val="0"/>
          <w:marTop w:val="0"/>
          <w:marBottom w:val="0"/>
          <w:divBdr>
            <w:top w:val="none" w:sz="0" w:space="0" w:color="auto"/>
            <w:left w:val="none" w:sz="0" w:space="0" w:color="auto"/>
            <w:bottom w:val="none" w:sz="0" w:space="0" w:color="auto"/>
            <w:right w:val="none" w:sz="0" w:space="0" w:color="auto"/>
          </w:divBdr>
        </w:div>
      </w:divsChild>
    </w:div>
    <w:div w:id="1940600294">
      <w:bodyDiv w:val="1"/>
      <w:marLeft w:val="0"/>
      <w:marRight w:val="0"/>
      <w:marTop w:val="0"/>
      <w:marBottom w:val="0"/>
      <w:divBdr>
        <w:top w:val="none" w:sz="0" w:space="0" w:color="auto"/>
        <w:left w:val="none" w:sz="0" w:space="0" w:color="auto"/>
        <w:bottom w:val="none" w:sz="0" w:space="0" w:color="auto"/>
        <w:right w:val="none" w:sz="0" w:space="0" w:color="auto"/>
      </w:divBdr>
    </w:div>
    <w:div w:id="209816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msu.ru/wp-content/up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OneDrive\&#1044;&#1086;&#1082;&#1091;&#1084;&#1077;&#1085;&#1090;&#1099;\&#1053;&#1072;&#1089;&#1090;&#1088;&#1072;&#1080;&#1074;&#1072;&#1077;&#1084;&#1099;&#1077;%20&#1096;&#1072;&#1073;&#1083;&#1086;&#1085;&#1099;%20Office\&#1069;&#1089;&#1089;&#1077;.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C0381F5374405EB554B9D459004E44"/>
        <w:category>
          <w:name w:val="Общие"/>
          <w:gallery w:val="placeholder"/>
        </w:category>
        <w:types>
          <w:type w:val="bbPlcHdr"/>
        </w:types>
        <w:behaviors>
          <w:behavior w:val="content"/>
        </w:behaviors>
        <w:guid w:val="{AC996672-3AF6-4099-9C6A-F41496EA7039}"/>
      </w:docPartPr>
      <w:docPartBody>
        <w:p w:rsidR="004B5140" w:rsidRDefault="00BE685E" w:rsidP="00BE685E">
          <w:pPr>
            <w:pStyle w:val="63C0381F5374405EB554B9D459004E44"/>
          </w:pPr>
          <w:r>
            <w:t>Пересунько Е. О.</w:t>
          </w:r>
        </w:p>
      </w:docPartBody>
    </w:docPart>
    <w:docPart>
      <w:docPartPr>
        <w:name w:val="D2C340F0E4C4457DAE00E561887A9456"/>
        <w:category>
          <w:name w:val="Общие"/>
          <w:gallery w:val="placeholder"/>
        </w:category>
        <w:types>
          <w:type w:val="bbPlcHdr"/>
        </w:types>
        <w:behaviors>
          <w:behavior w:val="content"/>
        </w:behaviors>
        <w:guid w:val="{53FFC04A-0638-4C49-A300-27E8E4939A4F}"/>
      </w:docPartPr>
      <w:docPartBody>
        <w:p w:rsidR="004B5140" w:rsidRDefault="00BE685E" w:rsidP="00BE685E">
          <w:pPr>
            <w:pStyle w:val="D2C340F0E4C4457DAE00E561887A9456"/>
          </w:pPr>
          <w:r w:rsidRPr="00FB7011">
            <w:rPr>
              <w:color w:val="000000" w:themeColor="text1"/>
            </w:rPr>
            <w:t>202</w:t>
          </w:r>
          <w:r>
            <w:t>4</w:t>
          </w:r>
        </w:p>
      </w:docPartBody>
    </w:docPart>
    <w:docPart>
      <w:docPartPr>
        <w:name w:val="6A4FB1B5063F4307BB8DE2499CE58ACD"/>
        <w:category>
          <w:name w:val="Общие"/>
          <w:gallery w:val="placeholder"/>
        </w:category>
        <w:types>
          <w:type w:val="bbPlcHdr"/>
        </w:types>
        <w:behaviors>
          <w:behavior w:val="content"/>
        </w:behaviors>
        <w:guid w:val="{E8C8D810-003A-460D-9FCA-5DA60C7A06A9}"/>
      </w:docPartPr>
      <w:docPartBody>
        <w:p w:rsidR="004B5140" w:rsidRDefault="00BE685E" w:rsidP="00BE685E">
          <w:pPr>
            <w:pStyle w:val="6A4FB1B5063F4307BB8DE2499CE58ACD"/>
          </w:pPr>
          <w:r w:rsidRPr="009C3BD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BD"/>
    <w:rsid w:val="000963BD"/>
    <w:rsid w:val="000E61C5"/>
    <w:rsid w:val="000F529E"/>
    <w:rsid w:val="001149BB"/>
    <w:rsid w:val="00126542"/>
    <w:rsid w:val="0030238A"/>
    <w:rsid w:val="004B5140"/>
    <w:rsid w:val="004D688E"/>
    <w:rsid w:val="00591903"/>
    <w:rsid w:val="00925AB5"/>
    <w:rsid w:val="00AD270E"/>
    <w:rsid w:val="00BE685E"/>
    <w:rsid w:val="00C30B75"/>
    <w:rsid w:val="00CB5657"/>
    <w:rsid w:val="00E74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685E"/>
    <w:rPr>
      <w:color w:val="666666"/>
    </w:rPr>
  </w:style>
  <w:style w:type="paragraph" w:customStyle="1" w:styleId="63C0381F5374405EB554B9D459004E44">
    <w:name w:val="63C0381F5374405EB554B9D459004E44"/>
    <w:rsid w:val="00BE685E"/>
  </w:style>
  <w:style w:type="paragraph" w:customStyle="1" w:styleId="D2C340F0E4C4457DAE00E561887A9456">
    <w:name w:val="D2C340F0E4C4457DAE00E561887A9456"/>
    <w:rsid w:val="00BE685E"/>
  </w:style>
  <w:style w:type="paragraph" w:customStyle="1" w:styleId="6A4FB1B5063F4307BB8DE2499CE58ACD">
    <w:name w:val="6A4FB1B5063F4307BB8DE2499CE58ACD"/>
    <w:rsid w:val="00BE68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SFU">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611D-196F-4872-944C-545E556C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Эссе.dotm</Template>
  <TotalTime>378</TotalTime>
  <Pages>24</Pages>
  <Words>4560</Words>
  <Characters>25994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 Лысаковский</cp:lastModifiedBy>
  <cp:revision>286</cp:revision>
  <cp:lastPrinted>2025-03-07T14:18:00Z</cp:lastPrinted>
  <dcterms:created xsi:type="dcterms:W3CDTF">2025-03-14T09:30:00Z</dcterms:created>
  <dcterms:modified xsi:type="dcterms:W3CDTF">2025-03-14T17:22:00Z</dcterms:modified>
</cp:coreProperties>
</file>