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38004277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FFAAE9A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1BF036C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10FA253D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4C63B6A6">
      <w:pPr>
        <w:pStyle w:val="896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b/>
          <w:bCs/>
          <w:color w:val="auto"/>
          <w:szCs w:val="28"/>
          <w:lang w:val="ru-RU"/>
        </w:rPr>
        <w:t xml:space="preserve">2</w:t>
      </w:r>
      <w:r>
        <w:rPr>
          <w:rFonts w:eastAsia="Times New Roman" w:cs="Times New Roman"/>
          <w:color w:val="auto"/>
          <w:szCs w:val="28"/>
        </w:rPr>
      </w:r>
      <w:r>
        <w:rPr>
          <w:rFonts w:eastAsia="Times New Roman" w:cs="Times New Roman"/>
          <w:color w:val="auto"/>
          <w:szCs w:val="28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Д</w:t>
            </w:r>
            <w:r>
              <w:rPr>
                <w:lang w:eastAsia="ru-RU"/>
              </w:rPr>
              <w:t xml:space="preserve">. В. </w:t>
            </w:r>
            <w:r>
              <w:rPr>
                <w:lang w:eastAsia="ru-RU"/>
              </w:rPr>
              <w:t xml:space="preserve">Грузенкин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20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30B0827">
      <w:pPr>
        <w:pBdr/>
        <w:spacing w:line="360" w:lineRule="auto"/>
        <w:ind/>
        <w:rPr>
          <w14:ligatures w14:val="none"/>
        </w:rPr>
      </w:pPr>
      <w:r>
        <w:t xml:space="preserve">Придумать систему, архитектура которой будет разрабатываться в течение семестра, дать ей название и описать назначение</w:t>
      </w:r>
      <w:r>
        <w:t xml:space="preserve">.</w:t>
      </w:r>
      <w:r>
        <w:t xml:space="preserve"> </w:t>
      </w:r>
      <w:r>
        <w:rPr>
          <w14:ligatures w14:val="none"/>
        </w:rPr>
      </w:r>
      <w:r>
        <w:rPr>
          <w14:ligatures w14:val="none"/>
        </w:rPr>
      </w:r>
    </w:p>
    <w:p w14:paraId="6178F739">
      <w:pPr>
        <w:pBdr/>
        <w:spacing w:line="360" w:lineRule="auto"/>
        <w:ind/>
        <w:rPr>
          <w:highlight w:val="none"/>
          <w14:ligatures w14:val="none"/>
        </w:rPr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</w:t>
      </w:r>
      <w:r>
        <w:rPr>
          <w14:ligatures w14:val="none"/>
        </w:rPr>
      </w:r>
      <w:r>
        <w:rPr>
          <w14:ligatures w14:val="none"/>
        </w:rPr>
      </w:r>
    </w:p>
    <w:p w14:paraId="2C0F8B1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  <w:r/>
    </w:p>
    <w:p w14:paraId="75810037">
      <w:pPr>
        <w:pStyle w:val="920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2F0D45EB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BA88A5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4B67829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0EBB63DC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6216984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6565E113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73F906E9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4430B6A5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3BA37D18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02B409FA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22D6583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/>
    </w:p>
    <w:p w14:paraId="011150FE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/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тематику приложения;</w:t>
      </w:r>
      <w:r/>
    </w:p>
    <w:p w14:paraId="082F4564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продумать название и задачи, которые оно выполняет;</w:t>
      </w:r>
      <w:r/>
    </w:p>
    <w:p w14:paraId="5C290EAA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краткое описание системы и её характеристик;</w:t>
      </w:r>
      <w:r/>
    </w:p>
    <w:p w14:paraId="4B06823E">
      <w:pPr>
        <w:pStyle w:val="927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UML-диаграмму вариантов использования описываемой системы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20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  <w:r/>
    </w:p>
    <w:p w14:paraId="20E11B7E">
      <w:pPr>
        <w:pStyle w:val="920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Бизнес</w:t>
      </w:r>
      <w:r>
        <w:rPr>
          <w:b/>
          <w:bCs/>
          <w:color w:val="000000" w:themeColor="text1"/>
          <w:sz w:val="28"/>
          <w:szCs w:val="28"/>
        </w:rPr>
        <w:t xml:space="preserve">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21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Style w:val="920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20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EB1D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96F35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3BA79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D9761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1AC37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6B4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A6DB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339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071EC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C1A578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439F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2E30DA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897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2383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EC222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1ACFF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36C38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CDB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2D3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CE971B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67848D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28F7B1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1C55D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часа простоя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7A163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Выбор архитектурного паттерна</w:t>
      </w:r>
      <w:r/>
      <w:r/>
    </w:p>
    <w:p w14:paraId="1C6DC2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  <w:r/>
    </w:p>
    <w:p w14:paraId="574336CA"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  <w:r/>
    </w:p>
    <w:p w14:paraId="0190D6F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  <w:r/>
    </w:p>
    <w:p w14:paraId="15CF5D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  <w:r/>
    </w:p>
    <w:p w14:paraId="561E08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  <w:r/>
    </w:p>
    <w:p w14:paraId="297C3F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  <w:r/>
    </w:p>
    <w:p w14:paraId="2696452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лоистую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(layered) структурой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Vertical Sliced Architecture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разбит на 3 слоя: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domain, features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infrasturecutre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отвечает за хранение сущностей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lang w:val="ru-RU"/>
        </w:rPr>
        <w:t xml:space="preserve">и</w:t>
      </w:r>
      <w:r>
        <w:rPr>
          <w:lang w:val="en-US"/>
        </w:rPr>
        <w:t xml:space="preserve"> </w:t>
      </w:r>
      <w:r>
        <w:rPr>
          <w:lang w:val="ru-RU"/>
        </w:rPr>
        <w:t xml:space="preserve">значения </w:t>
      </w:r>
      <w:r>
        <w:rPr>
          <w:lang w:val="en-US"/>
        </w:rPr>
        <w:t xml:space="preserve">(value objects</w:t>
      </w:r>
      <w:r>
        <w:rPr>
          <w:lang w:val="ru-RU"/>
        </w:rPr>
        <w:t xml:space="preserve">). </w:t>
      </w:r>
      <w:r>
        <w:rPr>
          <w:lang w:val="en-US"/>
        </w:rPr>
        <w:t xml:space="preserve">Features </w:t>
      </w:r>
      <w:r>
        <w:rPr>
          <w:lang w:val="ru-RU"/>
        </w:rPr>
        <w:t xml:space="preserve">делится на фичи по контексту выполняемой бизнес-логики</w:t>
      </w:r>
      <w:r>
        <w:rPr>
          <w:lang w:val="ru-RU"/>
        </w:rPr>
        <w:t xml:space="preserve">. </w:t>
      </w:r>
      <w:r>
        <w:rPr>
          <w:lang w:val="ru-RU"/>
        </w:rPr>
        <w:t xml:space="preserve">Например фича </w:t>
      </w:r>
      <w:r>
        <w:rPr>
          <w:lang w:val="en-US"/>
        </w:rPr>
        <w:t xml:space="preserve">login_user</w:t>
      </w:r>
      <w:r>
        <w:rPr>
          <w:lang w:val="ru-RU"/>
        </w:rPr>
        <w:t xml:space="preserve"> отвечает за вход пользователя. Каждая фича содержит в себе срез слоёв необходимых для её функционирования: </w:t>
      </w:r>
      <w:r>
        <w:rPr>
          <w:lang w:val="en-US"/>
        </w:rPr>
        <w:t xml:space="preserve">controller – </w:t>
      </w:r>
      <w:r>
        <w:rPr>
          <w:lang w:val="en-US"/>
        </w:rPr>
        <w:t xml:space="preserve">presentation </w:t>
      </w:r>
      <w:r>
        <w:rPr>
          <w:lang w:val="ru-RU"/>
        </w:rPr>
        <w:t xml:space="preserve">фичи</w:t>
      </w:r>
      <w:r>
        <w:rPr>
          <w:lang w:val="en-US"/>
        </w:rPr>
        <w:t xml:space="preserve">, </w:t>
      </w:r>
      <w:r>
        <w:rPr>
          <w:lang w:val="en-US"/>
        </w:rPr>
        <w:t xml:space="preserve">handler </w:t>
      </w:r>
      <w:r>
        <w:rPr>
          <w:lang w:val="ru-RU"/>
        </w:rPr>
        <w:t xml:space="preserve">– </w:t>
      </w:r>
      <w:r>
        <w:rPr>
          <w:lang w:val="ru-RU"/>
        </w:rPr>
        <w:t xml:space="preserve">связывание домена и инраструктуры и вызов бизнес логики</w:t>
      </w:r>
      <w:r>
        <w:rPr>
          <w:lang w:val="en-US"/>
        </w:rPr>
        <w:t xml:space="preserve">, </w:t>
      </w:r>
      <w:r>
        <w:rPr>
          <w:lang w:val="en-US"/>
        </w:rPr>
        <w:t xml:space="preserve">repository </w:t>
      </w:r>
      <w:r>
        <w:rPr>
          <w:lang w:val="ru-RU"/>
        </w:rPr>
        <w:t xml:space="preserve">– </w:t>
      </w:r>
      <w:r>
        <w:rPr>
          <w:lang w:val="en-US"/>
        </w:rPr>
        <w:t xml:space="preserve">infrastucture </w:t>
      </w:r>
      <w:r>
        <w:rPr>
          <w:lang w:val="ru-RU"/>
        </w:rPr>
        <w:t xml:space="preserve">необходимый для этой фичи. </w:t>
      </w:r>
      <w:r>
        <w:rPr>
          <w:lang w:val="ru-RU"/>
        </w:rPr>
        <w:t xml:space="preserve">Общие зависимости для фич вынесенены на соответствующие слои </w:t>
      </w:r>
      <w:r>
        <w:rPr>
          <w:lang w:val="en-US"/>
        </w:rPr>
        <w:t xml:space="preserve">infrastructure </w:t>
      </w:r>
      <w:r>
        <w:rPr>
          <w:lang w:val="ru-RU"/>
        </w:rPr>
        <w:t xml:space="preserve">и </w:t>
      </w:r>
      <w:r>
        <w:rPr>
          <w:lang w:val="en-US"/>
        </w:rPr>
        <w:t xml:space="preserve">domain</w:t>
      </w:r>
      <w:r>
        <w:rPr>
          <w:lang w:val="ru-RU"/>
        </w:rPr>
        <w:t xml:space="preserve">.</w:t>
      </w:r>
      <w:r/>
    </w:p>
    <w:p w14:paraId="174402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  <w:r/>
    </w:p>
    <w:p w14:paraId="468BFE5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  <w:r/>
    </w:p>
    <w:p w14:paraId="2394F2E4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минимальная инфраструктура – один контейнер/процесс;</w:t>
      </w:r>
      <w:r/>
      <w:r/>
    </w:p>
    <w:p w14:paraId="411E2F48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быстрый старт разработки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1 разработчика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highlight w:val="none"/>
        </w:rPr>
      </w:r>
      <w:r/>
    </w:p>
    <w:p w14:paraId="4F1DA85B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единое логирование и обработка ошибок;</w:t>
      </w:r>
      <w:r/>
      <w:r/>
    </w:p>
    <w:p w14:paraId="409EA09D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простая схема развёртывания (uvicorn + SQLite или PostgreSQL).</w:t>
      </w:r>
      <w:r/>
      <w:r/>
    </w:p>
    <w:p w14:paraId="0CB8075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  <w:r/>
    </w:p>
    <w:p w14:paraId="275CCE97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точка отказа: при падении процесса недоступна вся система;</w:t>
      </w:r>
      <w:r/>
      <w:r/>
    </w:p>
    <w:p w14:paraId="5A37C0E3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росте нагрузки потребуется рефакторинг в микросервисы;</w:t>
      </w:r>
      <w:r/>
      <w:r/>
    </w:p>
    <w:p w14:paraId="3FA22485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риск нарастания связанности модулей при расширении функциональности.</w:t>
      </w:r>
      <w:r/>
      <w:r/>
    </w:p>
    <w:p w14:paraId="7E3CBD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  <w:r/>
    </w:p>
    <w:p w14:paraId="46DDE4C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  <w:r/>
    </w:p>
    <w:p w14:paraId="5749A110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 w:after="24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FE0EBB1">
      <w:pPr>
        <w:pBdr/>
        <w:spacing/>
        <w:ind/>
        <w:jc w:val="both"/>
        <w:rPr>
          <w:highlight w:val="none"/>
        </w:rPr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/>
    </w:p>
    <w:p w14:paraId="3766262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третьей работы был выбран и обоснован архитектурный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2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2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20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21">
    <w:name w:val="Heading 2"/>
    <w:basedOn w:val="920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3">
    <w:name w:val="Heading 4"/>
    <w:qFormat/>
    <w:pPr>
      <w:pBdr/>
      <w:spacing/>
      <w:ind/>
    </w:pPr>
    <w:rPr>
      <w:i/>
      <w:iCs/>
      <w:color w:val="2e74b5"/>
    </w:rPr>
  </w:style>
  <w:style w:type="paragraph" w:styleId="924">
    <w:name w:val="Heading 5"/>
    <w:qFormat/>
    <w:pPr>
      <w:pBdr/>
      <w:spacing/>
      <w:ind/>
    </w:pPr>
    <w:rPr>
      <w:color w:val="2e74b5"/>
    </w:rPr>
  </w:style>
  <w:style w:type="paragraph" w:styleId="925">
    <w:name w:val="Heading 6"/>
    <w:qFormat/>
    <w:pPr>
      <w:pBdr/>
      <w:spacing/>
      <w:ind/>
    </w:pPr>
    <w:rPr>
      <w:color w:val="1f4d78"/>
    </w:rPr>
  </w:style>
  <w:style w:type="paragraph" w:styleId="926">
    <w:name w:val="Strong"/>
    <w:qFormat/>
    <w:pPr>
      <w:pBdr/>
      <w:spacing/>
      <w:ind/>
    </w:pPr>
    <w:rPr>
      <w:b/>
      <w:bCs/>
    </w:rPr>
  </w:style>
  <w:style w:type="paragraph" w:styleId="92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footnote text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link w:val="9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7</cp:revision>
  <dcterms:created xsi:type="dcterms:W3CDTF">2026-04-23T13:45:30Z</dcterms:created>
  <dcterms:modified xsi:type="dcterms:W3CDTF">2026-05-16T08:56:44Z</dcterms:modified>
</cp:coreProperties>
</file>