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0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3706AE8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Цели систем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43:23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683385F5" w14:textId="44050D9A">
          <w:pPr>
            <w:pStyle w:val="84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812496" w:anchor="_Toc212812496" w:history="1">
            <w:r>
              <w:rPr>
                <w:rStyle w:val="822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_Toc212812496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BA6EC43" w14:textId="058A030B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497" w:anchor="_Toc212812497" w:history="1">
            <w:r>
              <w:rPr>
                <w:rStyle w:val="822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_Toc212812497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DC27B29" w14:textId="0952B853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498" w:anchor="_Toc212812498" w:history="1">
            <w:r>
              <w:rPr>
                <w:rStyle w:val="822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_Toc212812498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8FBD645" w14:textId="5B45D585">
          <w:pPr>
            <w:pStyle w:val="84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499" w:anchor="_Toc212812499" w:history="1">
            <w:r>
              <w:rPr>
                <w:rStyle w:val="822"/>
                <w:lang w:val="en-US"/>
              </w:rPr>
              <w:t xml:space="preserve">2</w:t>
            </w:r>
            <w:r>
              <w:rPr>
                <w:rStyle w:val="822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_Toc212812499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057F101" w14:textId="78981FFE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0" w:anchor="_Toc212812500" w:history="1">
            <w:r>
              <w:rPr>
                <w:rStyle w:val="822"/>
              </w:rPr>
              <w:t xml:space="preserve">2.1 Задание 1: Декомпозиция целей производственного предприятия</w:t>
            </w:r>
            <w:r>
              <w:tab/>
            </w:r>
            <w:r>
              <w:fldChar w:fldCharType="begin"/>
            </w:r>
            <w:r>
              <w:instrText xml:space="preserve"> PAGEREF _Toc212812500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8C58855" w14:textId="2CC1AAB6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1" w:anchor="_Toc212812501" w:history="1">
            <w:r>
              <w:rPr>
                <w:rStyle w:val="822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_Toc212812501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D0BFDF8" w14:textId="60909574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2" w:anchor="_Toc212812502" w:history="1">
            <w:r>
              <w:rPr>
                <w:rStyle w:val="822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_Toc212812502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01AEBCF" w14:textId="2CFFD4A6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3" w:anchor="_Toc212812503" w:history="1">
            <w:r>
              <w:rPr>
                <w:rStyle w:val="822"/>
              </w:rPr>
              <w:t xml:space="preserve">2.2 Задание 2: От бизнес-целей к IT-решениям (Самое важное для ПИ)</w:t>
            </w:r>
            <w:r>
              <w:tab/>
            </w:r>
            <w:r>
              <w:fldChar w:fldCharType="begin"/>
            </w:r>
            <w:r>
              <w:instrText xml:space="preserve"> PAGEREF _Toc212812503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3D5406F" w14:textId="70CD2E3C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4" w:anchor="_Toc212812504" w:history="1">
            <w:r>
              <w:rPr>
                <w:rStyle w:val="822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_Toc212812504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715D32C" w14:textId="0F5AE8F7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5" w:anchor="_Toc212812505" w:history="1">
            <w:r>
              <w:rPr>
                <w:rStyle w:val="822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_Toc212812505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B52E139" w14:textId="1F4A1933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6" w:anchor="_Toc212812506" w:history="1">
            <w:r>
              <w:rPr>
                <w:rStyle w:val="822"/>
              </w:rPr>
              <w:t xml:space="preserve">2.3 Задание 3: Выявление противоречий в целях</w:t>
            </w:r>
            <w:r>
              <w:tab/>
            </w:r>
            <w:r>
              <w:fldChar w:fldCharType="begin"/>
            </w:r>
            <w:r>
              <w:instrText xml:space="preserve"> PAGEREF _Toc212812506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5974848" w14:textId="631AF16C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7" w:anchor="_Toc212812507" w:history="1">
            <w:r>
              <w:rPr>
                <w:rStyle w:val="822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_Toc212812507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7BCE6AB" w14:textId="48D213E2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8" w:anchor="_Toc212812508" w:history="1">
            <w:r>
              <w:rPr>
                <w:rStyle w:val="822"/>
                <w:lang w:val="en-US"/>
              </w:rPr>
              <w:t xml:space="preserve">2.3.2</w:t>
            </w:r>
            <w:r>
              <w:rPr>
                <w:rStyle w:val="822"/>
              </w:rPr>
              <w:t xml:space="preserve"> Решение</w:t>
            </w:r>
            <w:r>
              <w:tab/>
            </w:r>
            <w:r>
              <w:fldChar w:fldCharType="begin"/>
            </w:r>
            <w:r>
              <w:instrText xml:space="preserve"> PAGEREF _Toc212812508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4EA1945" w14:textId="5B26226A">
          <w:pPr>
            <w:pStyle w:val="84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09" w:anchor="_Toc212812509" w:history="1">
            <w:r>
              <w:rPr>
                <w:rStyle w:val="822"/>
              </w:rPr>
              <w:t xml:space="preserve">2.4 Задание 4: Анализ стейкхолдеров и их целей</w:t>
            </w:r>
            <w:r>
              <w:tab/>
            </w:r>
            <w:r>
              <w:fldChar w:fldCharType="begin"/>
            </w:r>
            <w:r>
              <w:instrText xml:space="preserve"> PAGEREF _Toc212812509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3D83C51" w14:textId="4E2CA9A0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10" w:anchor="_Toc212812510" w:history="1">
            <w:r>
              <w:rPr>
                <w:rStyle w:val="822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_Toc212812510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98EB781" w14:textId="5FB46DA9">
          <w:pPr>
            <w:pStyle w:val="847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11" w:anchor="_Toc212812511" w:history="1">
            <w:r>
              <w:rPr>
                <w:rStyle w:val="822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_Toc212812511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322C606" w14:textId="4FEFB005">
          <w:pPr>
            <w:pStyle w:val="84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812512" w:anchor="_Toc212812512" w:history="1">
            <w:r>
              <w:rPr>
                <w:rStyle w:val="822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_Toc212812512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7813BF2D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72"/>
        <w:pBdr/>
        <w:spacing/>
        <w:ind/>
        <w:rPr/>
      </w:pPr>
      <w:r/>
      <w:bookmarkStart w:id="1" w:name="_Toc212812496"/>
      <w:r>
        <w:t xml:space="preserve">ВВЕДЕНИЕ</w:t>
      </w:r>
      <w:bookmarkEnd w:id="1"/>
      <w:r/>
      <w:r/>
    </w:p>
    <w:p w14:paraId="642D58FD" w14:textId="77777777">
      <w:pPr>
        <w:pStyle w:val="773"/>
        <w:pBdr/>
        <w:spacing/>
        <w:ind/>
        <w:rPr/>
      </w:pPr>
      <w:r/>
      <w:bookmarkStart w:id="2" w:name="_Toc212812497"/>
      <w:r>
        <w:t xml:space="preserve">Цель работы</w:t>
      </w:r>
      <w:bookmarkEnd w:id="2"/>
      <w:r/>
      <w:r/>
    </w:p>
    <w:p w14:paraId="5A4583F2" w14:textId="7FEBF1DA">
      <w:pPr>
        <w:pStyle w:val="813"/>
        <w:pBdr/>
        <w:spacing/>
        <w:ind/>
        <w:rPr/>
      </w:pPr>
      <w:r>
        <w:t xml:space="preserve">Сформировать навыки системного анализа и проектирования целей для </w:t>
      </w:r>
      <w:r>
        <w:t xml:space="preserve">сложных  систем</w:t>
      </w:r>
      <w:r>
        <w:t xml:space="preserve">.</w:t>
      </w:r>
      <w:r/>
    </w:p>
    <w:p w14:paraId="4F6F02CD" w14:textId="77777777">
      <w:pPr>
        <w:pStyle w:val="773"/>
        <w:pBdr/>
        <w:spacing/>
        <w:ind/>
        <w:rPr/>
      </w:pPr>
      <w:r/>
      <w:bookmarkStart w:id="3" w:name="_Toc212812498"/>
      <w:r>
        <w:t xml:space="preserve">Задачи</w:t>
      </w:r>
      <w:bookmarkEnd w:id="3"/>
      <w:r/>
      <w:r/>
    </w:p>
    <w:p w14:paraId="70CB4B8F" w14:textId="77777777">
      <w:pPr>
        <w:pStyle w:val="813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18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 w14:paraId="2DBA64C8" w14:textId="78160979">
      <w:pPr>
        <w:pStyle w:val="818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18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72"/>
        <w:pBdr/>
        <w:spacing/>
        <w:ind/>
        <w:rPr>
          <w:lang w:val="en-US"/>
        </w:rPr>
      </w:pPr>
      <w:r/>
      <w:bookmarkStart w:id="4" w:name="_Toc212812499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6EB8428B">
      <w:pPr>
        <w:pStyle w:val="773"/>
        <w:pBdr/>
        <w:spacing/>
        <w:ind/>
        <w:rPr/>
      </w:pPr>
      <w:r/>
      <w:bookmarkStart w:id="5" w:name="_Toc212812500"/>
      <w:r>
        <w:t xml:space="preserve">Задание 1: Декомпозиция целей производственного предприятия</w:t>
      </w:r>
      <w:bookmarkEnd w:id="5"/>
      <w:r/>
      <w:r/>
    </w:p>
    <w:p w14:paraId="723B82F8" w14:textId="3BFD3C39">
      <w:pPr>
        <w:pStyle w:val="774"/>
        <w:pBdr/>
        <w:spacing/>
        <w:ind/>
        <w:rPr/>
      </w:pPr>
      <w:r/>
      <w:bookmarkStart w:id="6" w:name="_Toc212812501"/>
      <w:r>
        <w:t xml:space="preserve">Условие</w:t>
      </w:r>
      <w:bookmarkEnd w:id="6"/>
      <w:r/>
      <w:r/>
    </w:p>
    <w:p w14:paraId="055FB5E4" w14:textId="5BF323D8">
      <w:pPr>
        <w:pStyle w:val="813"/>
        <w:pBdr/>
        <w:spacing w:line="360" w:lineRule="auto"/>
        <w:ind/>
        <w:rPr/>
      </w:pPr>
      <w:r>
        <w:rPr>
          <w:b/>
          <w:bCs/>
        </w:rPr>
        <w:t xml:space="preserve">Дано:</w:t>
      </w:r>
      <w:r>
        <w:t xml:space="preserve"> Условное </w:t>
      </w:r>
      <w:r>
        <w:t xml:space="preserve">производственное предприятие «</w:t>
      </w:r>
      <w:r>
        <w:t xml:space="preserve">ЭлектроЗавод</w:t>
      </w:r>
      <w:r>
        <w:t xml:space="preserve">», которое выпускает микросхемы</w:t>
      </w:r>
      <w:r>
        <w:t xml:space="preserve">.</w:t>
      </w:r>
      <w:r/>
    </w:p>
    <w:p w14:paraId="76E7D23D" w14:textId="43D19FFA">
      <w:pPr>
        <w:pStyle w:val="813"/>
        <w:pBdr/>
        <w:spacing/>
        <w:ind/>
        <w:rPr/>
      </w:pPr>
      <w:r>
        <w:rPr>
          <w:b/>
          <w:bCs/>
        </w:rPr>
        <w:t xml:space="preserve">Главная стратегическая цель</w:t>
      </w:r>
      <w:r>
        <w:rPr>
          <w:b/>
          <w:bCs/>
        </w:rPr>
        <w:t xml:space="preserve">:</w:t>
      </w:r>
      <w:r>
        <w:t xml:space="preserve"> Увеличить</w:t>
      </w:r>
      <w:r>
        <w:t xml:space="preserve"> годовую чистую прибыль на 25% к концу следующего финансового года.</w:t>
      </w:r>
      <w:r/>
    </w:p>
    <w:p w14:paraId="4EC1E2B5" w14:textId="5167E720">
      <w:pPr>
        <w:pStyle w:val="813"/>
        <w:pBdr/>
        <w:spacing/>
        <w:ind/>
        <w:rPr>
          <w:b/>
          <w:bCs/>
        </w:rPr>
      </w:pPr>
      <w:r>
        <w:rPr>
          <w:b/>
          <w:bCs/>
        </w:rPr>
        <w:t xml:space="preserve">Задание:</w:t>
      </w:r>
      <w:r>
        <w:rPr>
          <w:b/>
          <w:bCs/>
        </w:rPr>
      </w:r>
    </w:p>
    <w:p w14:paraId="01824B13" w14:textId="3114EF8F">
      <w:pPr>
        <w:pStyle w:val="818"/>
        <w:numPr>
          <w:ilvl w:val="0"/>
          <w:numId w:val="23"/>
        </w:numPr>
        <w:pBdr/>
        <w:spacing w:line="360" w:lineRule="auto"/>
        <w:ind/>
        <w:rPr>
          <w14:ligatures w14:val="none"/>
        </w:rPr>
      </w:pPr>
      <w:r>
        <w:t xml:space="preserve">Проведит</w:t>
      </w:r>
      <w:r>
        <w:t xml:space="preserve">е декомпозицию этой главной цели, построив «Дерево целей». Используйте 2-3 уровня иерархии</w:t>
      </w:r>
      <w:r>
        <w:rPr>
          <w:lang w:val="en-US"/>
        </w:rPr>
        <w:t xml:space="preserve">;</w:t>
      </w:r>
      <w:r/>
    </w:p>
    <w:p w14:paraId="00B319F4" w14:textId="38E919D4">
      <w:pPr>
        <w:pStyle w:val="818"/>
        <w:numPr>
          <w:ilvl w:val="0"/>
          <w:numId w:val="23"/>
        </w:numPr>
        <w:pBdr/>
        <w:spacing w:line="360" w:lineRule="auto"/>
        <w:ind/>
        <w:rPr/>
      </w:pPr>
      <w:r>
        <w:t xml:space="preserve">Разделите цели на два ключевых направления:</w:t>
      </w:r>
      <w:r>
        <w:t xml:space="preserve"> </w:t>
      </w:r>
      <w:r>
        <w:t xml:space="preserve">п</w:t>
      </w:r>
      <w:r>
        <w:t xml:space="preserve">уть увеличения доходов</w:t>
      </w:r>
      <w:r>
        <w:t xml:space="preserve">, </w:t>
      </w:r>
      <w:r>
        <w:t xml:space="preserve">п</w:t>
      </w:r>
      <w:r>
        <w:t xml:space="preserve">уть сокращения издерж</w:t>
      </w:r>
      <w:r>
        <w:t xml:space="preserve">ек (расходов).</w:t>
      </w:r>
      <w:r/>
    </w:p>
    <w:p w14:paraId="35A96561" w14:textId="25400B30">
      <w:pPr>
        <w:pStyle w:val="813"/>
        <w:pBdr/>
        <w:spacing/>
        <w:ind/>
        <w:rPr/>
      </w:pPr>
      <w:r>
        <w:rPr>
          <w:b/>
          <w:bCs/>
        </w:rPr>
        <w:t xml:space="preserve">Пример начала построения</w:t>
      </w:r>
      <w:r>
        <w:t xml:space="preserve">:</w:t>
      </w:r>
      <w:r/>
    </w:p>
    <w:p w14:paraId="0D6C214D" w14:textId="2A505FE8">
      <w:pPr>
        <w:pStyle w:val="813"/>
        <w:pBdr/>
        <w:spacing/>
        <w:ind/>
        <w:rPr/>
      </w:pPr>
      <w:r>
        <w:t xml:space="preserve">Уровень 1 (Главная цель)</w:t>
      </w:r>
      <w:r>
        <w:t xml:space="preserve">: Увеличить</w:t>
      </w:r>
      <w:r>
        <w:t xml:space="preserve"> чистую прибыль на 25%.</w:t>
      </w:r>
      <w:r/>
    </w:p>
    <w:p w14:paraId="0848CA72" w14:textId="687C0E89">
      <w:pPr>
        <w:pStyle w:val="813"/>
        <w:pBdr/>
        <w:spacing/>
        <w:ind/>
        <w:rPr/>
      </w:pPr>
      <w:r>
        <w:t xml:space="preserve">Уровень 2 (Направления):</w:t>
      </w:r>
      <w:r/>
    </w:p>
    <w:p w14:paraId="55A8969C" w14:textId="3597B887">
      <w:pPr>
        <w:pStyle w:val="813"/>
        <w:pBdr/>
        <w:spacing/>
        <w:ind/>
        <w:rPr/>
      </w:pPr>
      <w:r>
        <w:t xml:space="preserve">2.1</w:t>
      </w:r>
      <w:r>
        <w:rPr>
          <w:lang w:val="en-US"/>
        </w:rPr>
        <w:t xml:space="preserve"> </w:t>
      </w:r>
      <w:r>
        <w:t xml:space="preserve">Увеличить выручку от продаж</w:t>
      </w:r>
      <w:r>
        <w:t xml:space="preserve">;</w:t>
      </w:r>
      <w:r/>
    </w:p>
    <w:p w14:paraId="7C852E4A" w14:textId="3CE35A21">
      <w:pPr>
        <w:pStyle w:val="813"/>
        <w:pBdr/>
        <w:spacing/>
        <w:ind/>
        <w:rPr>
          <w:lang w:val="en-US"/>
        </w:rPr>
      </w:pPr>
      <w:r>
        <w:t xml:space="preserve">2.2</w:t>
      </w:r>
      <w:r>
        <w:rPr>
          <w:lang w:val="en-US"/>
        </w:rPr>
        <w:t xml:space="preserve"> </w:t>
      </w:r>
      <w:r>
        <w:t xml:space="preserve">Сократить операционные расходы</w:t>
      </w:r>
      <w:r>
        <w:rPr>
          <w:lang w:val="en-US"/>
        </w:rPr>
        <w:t xml:space="preserve">;</w:t>
      </w:r>
      <w:r>
        <w:rPr>
          <w:lang w:val="en-US"/>
        </w:rPr>
      </w:r>
    </w:p>
    <w:p w14:paraId="6F545BA7" w14:textId="691966FE">
      <w:pPr>
        <w:pStyle w:val="813"/>
        <w:pBdr/>
        <w:spacing/>
        <w:ind/>
        <w:rPr/>
      </w:pPr>
      <w:r>
        <w:t xml:space="preserve">Уровень 3 (Конкретные подцели для 2.1):</w:t>
      </w:r>
      <w:r/>
    </w:p>
    <w:p w14:paraId="2DFFEF37" w14:textId="6237A581">
      <w:pPr>
        <w:pStyle w:val="813"/>
        <w:pBdr/>
        <w:spacing/>
        <w:ind/>
        <w:rPr/>
      </w:pPr>
      <w:r>
        <w:t xml:space="preserve">2.1.1</w:t>
      </w:r>
      <w:r>
        <w:rPr>
          <w:lang w:val="en-US"/>
        </w:rPr>
        <w:t xml:space="preserve"> </w:t>
      </w:r>
      <w:r>
        <w:t xml:space="preserve">Вывести на рынок 2 новых продукта</w:t>
      </w:r>
      <w:r>
        <w:t xml:space="preserve">;</w:t>
      </w:r>
      <w:r/>
    </w:p>
    <w:p w14:paraId="7665E34B" w14:textId="0EEB177E">
      <w:pPr>
        <w:pStyle w:val="813"/>
        <w:pBdr/>
        <w:spacing/>
        <w:ind/>
        <w:rPr/>
      </w:pPr>
      <w:r>
        <w:t xml:space="preserve">2.1.2</w:t>
      </w:r>
      <w:r>
        <w:rPr>
          <w:lang w:val="en-US"/>
        </w:rPr>
        <w:t xml:space="preserve"> </w:t>
      </w:r>
      <w:r>
        <w:t xml:space="preserve">Увеличить долю рынка на 5%</w:t>
      </w:r>
      <w:r>
        <w:t xml:space="preserve">;</w:t>
      </w:r>
      <w:r/>
    </w:p>
    <w:p w14:paraId="165CDF4A" w14:textId="1343AFB0">
      <w:pPr>
        <w:pStyle w:val="813"/>
        <w:pBdr/>
        <w:spacing/>
        <w:ind/>
        <w:rPr/>
      </w:pPr>
      <w:r>
        <w:t xml:space="preserve">2.1.3</w:t>
      </w:r>
      <w:r>
        <w:rPr>
          <w:lang w:val="en-US"/>
        </w:rPr>
        <w:t xml:space="preserve"> </w:t>
      </w:r>
      <w:r>
        <w:t xml:space="preserve">Повысить среднюю цену реализации на 7% за счет улучшения качества</w:t>
      </w:r>
      <w:r>
        <w:t xml:space="preserve">;</w:t>
      </w:r>
      <w:r/>
    </w:p>
    <w:p w14:paraId="7E0F1426" w14:textId="6DE288E7">
      <w:pPr>
        <w:pStyle w:val="813"/>
        <w:pBdr/>
        <w:spacing/>
        <w:ind/>
        <w:rPr>
          <w:lang w:val="en-US"/>
        </w:rPr>
      </w:pPr>
      <w:r>
        <w:t xml:space="preserve">2.1.4</w:t>
      </w:r>
      <w:r>
        <w:rPr>
          <w:lang w:val="en-US"/>
        </w:rPr>
        <w:t xml:space="preserve"> </w:t>
      </w:r>
      <w:r>
        <w:t xml:space="preserve">Увеличить клиентскую базу на 15%</w:t>
      </w:r>
      <w:r>
        <w:rPr>
          <w:lang w:val="en-US"/>
        </w:rPr>
        <w:t xml:space="preserve">;</w:t>
      </w:r>
      <w:r>
        <w:rPr>
          <w:lang w:val="en-US"/>
        </w:rPr>
      </w:r>
    </w:p>
    <w:p w14:paraId="3BBC807B" w14:textId="4BDB34EF">
      <w:pPr>
        <w:pStyle w:val="813"/>
        <w:pBdr/>
        <w:spacing/>
        <w:ind/>
        <w:rPr/>
      </w:pPr>
      <w:r>
        <w:t xml:space="preserve">Уровень 3 (Конкретные подцели для 2.2):</w:t>
      </w:r>
      <w:r/>
    </w:p>
    <w:p w14:paraId="2B723112" w14:textId="07A40135">
      <w:pPr>
        <w:pStyle w:val="813"/>
        <w:pBdr/>
        <w:spacing/>
        <w:ind/>
        <w:rPr/>
      </w:pPr>
      <w:r>
        <w:t xml:space="preserve">2.2.1</w:t>
      </w:r>
      <w:r>
        <w:rPr>
          <w:lang w:val="en-US"/>
        </w:rPr>
        <w:t xml:space="preserve"> </w:t>
      </w:r>
      <w:r>
        <w:t xml:space="preserve">Снизить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goods</w:t>
      </w:r>
      <w:r>
        <w:t xml:space="preserve"> </w:t>
      </w:r>
      <w:r>
        <w:t xml:space="preserve">sold</w:t>
      </w:r>
      <w:r>
        <w:t xml:space="preserve"> (себестоимость) на 10%</w:t>
      </w:r>
      <w:r>
        <w:t xml:space="preserve">;</w:t>
      </w:r>
      <w:r/>
    </w:p>
    <w:p w14:paraId="340641F6" w14:textId="5323AFE4">
      <w:pPr>
        <w:pStyle w:val="813"/>
        <w:pBdr/>
        <w:spacing/>
        <w:ind/>
        <w:rPr/>
      </w:pPr>
      <w:r>
        <w:t xml:space="preserve">2.2.2</w:t>
      </w:r>
      <w:r>
        <w:rPr>
          <w:lang w:val="en-US"/>
        </w:rPr>
        <w:t xml:space="preserve"> </w:t>
      </w:r>
      <w:r>
        <w:t xml:space="preserve">Оптимизировать логистику (снизить затраты на 5%)</w:t>
      </w:r>
      <w:r>
        <w:t xml:space="preserve">;</w:t>
      </w:r>
      <w:r/>
    </w:p>
    <w:p w14:paraId="50AD8406" w14:textId="31B808C1">
      <w:pPr>
        <w:pStyle w:val="813"/>
        <w:pBdr/>
        <w:spacing/>
        <w:ind/>
        <w:rPr/>
      </w:pPr>
      <w:r>
        <w:t xml:space="preserve">2.2.3</w:t>
      </w:r>
      <w:r>
        <w:rPr>
          <w:lang w:val="en-US"/>
        </w:rPr>
        <w:t xml:space="preserve"> </w:t>
      </w:r>
      <w:r>
        <w:t xml:space="preserve">Внедрить систему энергосбережения.</w:t>
      </w:r>
      <w:r/>
    </w:p>
    <w:p w14:paraId="1587A9F8" w14:textId="05D91D89">
      <w:pPr>
        <w:pStyle w:val="813"/>
        <w:pBdr/>
        <w:spacing/>
        <w:ind/>
        <w:rPr/>
      </w:pPr>
      <w:r>
        <w:rPr>
          <w:b/>
          <w:bCs/>
        </w:rPr>
        <w:t xml:space="preserve">Вопрос для размышления</w:t>
      </w:r>
      <w:r>
        <w:rPr>
          <w:b/>
          <w:bCs/>
        </w:rPr>
        <w:t xml:space="preserve">:</w:t>
      </w:r>
      <w:r>
        <w:t xml:space="preserve"> Какие</w:t>
      </w:r>
      <w:r>
        <w:t xml:space="preserve"> из этих подцелей могут потребовать разработки или модификации программного обеспечения?</w:t>
      </w:r>
      <w:r/>
    </w:p>
    <w:p w14:paraId="793E8865" w14:textId="72EDD79D">
      <w:pPr>
        <w:pStyle w:val="774"/>
        <w:pBdr/>
        <w:spacing/>
        <w:ind/>
        <w:rPr/>
      </w:pPr>
      <w:r/>
      <w:bookmarkStart w:id="7" w:name="_Toc212812502"/>
      <w:r>
        <w:t xml:space="preserve">Решение</w:t>
      </w:r>
      <w:bookmarkEnd w:id="7"/>
      <w:r/>
      <w:r/>
    </w:p>
    <w:p w14:paraId="07151380" w14:textId="7B344A50">
      <w:pPr>
        <w:pStyle w:val="813"/>
        <w:pBdr/>
        <w:spacing/>
        <w:ind/>
        <w:rPr/>
      </w:pPr>
      <w:r>
        <w:t xml:space="preserve">Уровень</w:t>
      </w:r>
      <w:r>
        <w:t xml:space="preserve"> </w:t>
      </w:r>
      <w:r>
        <w:t xml:space="preserve">1 (Главная цель):</w:t>
      </w:r>
      <w:r/>
    </w:p>
    <w:p w14:paraId="136E1389" w14:textId="4A964CDC">
      <w:pPr>
        <w:pStyle w:val="813"/>
        <w:pBdr/>
        <w:spacing/>
        <w:ind/>
        <w:rPr/>
      </w:pPr>
      <w:r>
        <w:t xml:space="preserve">Увеличить годовую чистую прибыль на 25% к концу следующего финансового года.</w:t>
      </w:r>
      <w:r/>
    </w:p>
    <w:p w14:paraId="17DD16DF" w14:textId="34CDCC6F">
      <w:pPr>
        <w:pStyle w:val="813"/>
        <w:pBdr/>
        <w:spacing/>
        <w:ind/>
        <w:rPr/>
      </w:pPr>
      <w:r>
        <w:t xml:space="preserve">Уровень</w:t>
      </w:r>
      <w:r>
        <w:t xml:space="preserve"> </w:t>
      </w:r>
      <w:r>
        <w:t xml:space="preserve">2 (Направления):</w:t>
      </w:r>
      <w:r/>
    </w:p>
    <w:p w14:paraId="4406D97F" w14:textId="7154C457">
      <w:pPr>
        <w:pStyle w:val="818"/>
        <w:numPr>
          <w:ilvl w:val="0"/>
          <w:numId w:val="7"/>
        </w:numPr>
        <w:pBdr/>
        <w:spacing/>
        <w:ind/>
        <w:rPr/>
      </w:pPr>
      <w:r>
        <w:t xml:space="preserve">Увеличить выручку от продаж</w:t>
      </w:r>
      <w:r>
        <w:rPr>
          <w:lang w:val="en-US"/>
        </w:rPr>
        <w:t xml:space="preserve">;</w:t>
      </w:r>
      <w:r/>
    </w:p>
    <w:p w14:paraId="33D31945" w14:textId="5BFD247B">
      <w:pPr>
        <w:pStyle w:val="818"/>
        <w:numPr>
          <w:ilvl w:val="0"/>
          <w:numId w:val="23"/>
        </w:numPr>
        <w:pBdr/>
        <w:spacing/>
        <w:ind/>
        <w:rPr/>
      </w:pPr>
      <w:r>
        <w:t xml:space="preserve">Сократить операционные расходы</w:t>
      </w:r>
      <w:r>
        <w:rPr>
          <w:lang w:val="en-US"/>
        </w:rPr>
        <w:t xml:space="preserve">.</w:t>
      </w:r>
      <w:r/>
    </w:p>
    <w:p w14:paraId="15C7F83B" w14:textId="6E0CF1B0">
      <w:pPr>
        <w:pStyle w:val="813"/>
        <w:pBdr/>
        <w:spacing/>
        <w:ind/>
        <w:rPr/>
      </w:pPr>
      <w:r>
        <w:t xml:space="preserve">Уровень</w:t>
      </w:r>
      <w:r>
        <w:t xml:space="preserve"> </w:t>
      </w:r>
      <w:r>
        <w:t xml:space="preserve">3</w:t>
      </w:r>
      <w:r>
        <w:t xml:space="preserve"> (Подели)</w:t>
      </w:r>
      <w:r>
        <w:t xml:space="preserve">.</w:t>
      </w:r>
      <w:r/>
    </w:p>
    <w:p w14:paraId="3E535AE3" w14:textId="59D4D764">
      <w:pPr>
        <w:pStyle w:val="813"/>
        <w:pBdr/>
        <w:spacing/>
        <w:ind/>
        <w:rPr/>
      </w:pPr>
      <w:r>
        <w:t xml:space="preserve">Для направления 2.1</w:t>
      </w:r>
      <w:r>
        <w:t xml:space="preserve"> – </w:t>
      </w:r>
      <w:r>
        <w:t xml:space="preserve">Увеличить выручку от продаж</w:t>
      </w:r>
      <w:r>
        <w:t xml:space="preserve">:</w:t>
      </w:r>
      <w:r/>
    </w:p>
    <w:p w14:paraId="6BB64FEF" w14:textId="68A44EC6">
      <w:pPr>
        <w:pStyle w:val="818"/>
        <w:numPr>
          <w:ilvl w:val="0"/>
          <w:numId w:val="8"/>
        </w:numPr>
        <w:pBdr/>
        <w:spacing/>
        <w:ind/>
        <w:rPr/>
      </w:pPr>
      <w:r>
        <w:t xml:space="preserve">Разработать два новых</w:t>
      </w:r>
      <w:r>
        <w:t xml:space="preserve"> </w:t>
      </w:r>
      <w:r>
        <w:t xml:space="preserve">вида</w:t>
      </w:r>
      <w:r>
        <w:t xml:space="preserve"> микросхем для сегментов «умная техника» и «автомобильная электроника»</w:t>
      </w:r>
      <w:r>
        <w:t xml:space="preserve">;</w:t>
      </w:r>
      <w:r/>
    </w:p>
    <w:p w14:paraId="73451E36" w14:textId="3D472F2D">
      <w:pPr>
        <w:pStyle w:val="818"/>
        <w:numPr>
          <w:ilvl w:val="0"/>
          <w:numId w:val="8"/>
        </w:numPr>
        <w:pBdr/>
        <w:spacing/>
        <w:ind/>
        <w:rPr/>
      </w:pPr>
      <w:r>
        <w:t xml:space="preserve">Увеличить долю рынка на 5% </w:t>
      </w:r>
      <w:r>
        <w:t xml:space="preserve">за счёт выхода на </w:t>
      </w:r>
      <w:r>
        <w:t xml:space="preserve">новые рынки</w:t>
      </w:r>
      <w:r>
        <w:t xml:space="preserve">;</w:t>
      </w:r>
      <w:r/>
    </w:p>
    <w:p w14:paraId="72EA5323" w14:textId="374AFFE4">
      <w:pPr>
        <w:pStyle w:val="818"/>
        <w:numPr>
          <w:ilvl w:val="0"/>
          <w:numId w:val="8"/>
        </w:numPr>
        <w:pBdr/>
        <w:spacing/>
        <w:ind/>
        <w:rPr/>
      </w:pPr>
      <w:r>
        <w:t xml:space="preserve">Повысить качество продукции</w:t>
      </w:r>
      <w:r>
        <w:t xml:space="preserve">. Увеличить среднюю цену реализации на 7%</w:t>
      </w:r>
      <w:r>
        <w:t xml:space="preserve">;</w:t>
      </w:r>
      <w:r/>
    </w:p>
    <w:p w14:paraId="3E8B0A83" w14:textId="0D4AF237">
      <w:pPr>
        <w:pStyle w:val="818"/>
        <w:numPr>
          <w:ilvl w:val="0"/>
          <w:numId w:val="8"/>
        </w:numPr>
        <w:pBdr/>
        <w:spacing/>
        <w:ind/>
        <w:rPr/>
      </w:pPr>
      <w:r>
        <w:t xml:space="preserve">Расширить клиентскую базу через внедрение программ лояльности.</w:t>
      </w:r>
      <w:r/>
    </w:p>
    <w:p w14:paraId="513C2C6E" w14:textId="52E5ABF5">
      <w:pPr>
        <w:pStyle w:val="813"/>
        <w:pBdr/>
        <w:spacing/>
        <w:ind/>
        <w:rPr/>
      </w:pPr>
      <w:r>
        <w:t xml:space="preserve">Для направления 2.2</w:t>
      </w:r>
      <w:r>
        <w:t xml:space="preserve"> –</w:t>
      </w:r>
      <w:r>
        <w:t xml:space="preserve"> </w:t>
      </w:r>
      <w:r>
        <w:t xml:space="preserve">Сократить операционные расходы</w:t>
      </w:r>
      <w:r>
        <w:t xml:space="preserve">:</w:t>
      </w:r>
      <w:r/>
    </w:p>
    <w:p w14:paraId="59E32C30" w14:textId="664B217B">
      <w:pPr>
        <w:pStyle w:val="818"/>
        <w:numPr>
          <w:ilvl w:val="0"/>
          <w:numId w:val="9"/>
        </w:numPr>
        <w:pBdr/>
        <w:spacing/>
        <w:ind/>
        <w:rPr/>
      </w:pPr>
      <w:r>
        <w:t xml:space="preserve">Снизить себестоимость продукции на 10% путём внедрения средств автоматизации на линиях производства</w:t>
      </w:r>
      <w:r>
        <w:t xml:space="preserve">;</w:t>
      </w:r>
      <w:r/>
    </w:p>
    <w:p w14:paraId="2FFEB3F5" w14:textId="32045CDF">
      <w:pPr>
        <w:pStyle w:val="818"/>
        <w:numPr>
          <w:ilvl w:val="0"/>
          <w:numId w:val="9"/>
        </w:numPr>
        <w:pBdr/>
        <w:spacing/>
        <w:ind/>
        <w:rPr/>
      </w:pPr>
      <w:r>
        <w:t xml:space="preserve">Снизить транспортные расходы на 5% с помощью внедрения системы управления цепочками поставок</w:t>
      </w:r>
      <w:r>
        <w:t xml:space="preserve">;</w:t>
      </w:r>
      <w:r/>
    </w:p>
    <w:p w14:paraId="28A043DA" w14:textId="25ED0843">
      <w:pPr>
        <w:pStyle w:val="818"/>
        <w:numPr>
          <w:ilvl w:val="0"/>
          <w:numId w:val="9"/>
        </w:numPr>
        <w:pBdr/>
        <w:spacing/>
        <w:ind/>
        <w:rPr/>
      </w:pPr>
      <w:r>
        <w:t xml:space="preserve">Сократить </w:t>
      </w:r>
      <w:r>
        <w:t xml:space="preserve">расходы на </w:t>
      </w:r>
      <w:r>
        <w:t xml:space="preserve">потребление электроэнергии</w:t>
      </w:r>
      <w:r>
        <w:t xml:space="preserve"> на 8%</w:t>
      </w:r>
      <w:r>
        <w:t xml:space="preserve"> путём </w:t>
      </w:r>
      <w:r>
        <w:t xml:space="preserve">частичного перехода на возобновляемые или более дешёвые источники энергии</w:t>
      </w:r>
      <w:r>
        <w:t xml:space="preserve">;</w:t>
      </w:r>
      <w:r/>
    </w:p>
    <w:p w14:paraId="0F408E19" w14:textId="7008AF78">
      <w:pPr>
        <w:pStyle w:val="818"/>
        <w:numPr>
          <w:ilvl w:val="0"/>
          <w:numId w:val="9"/>
        </w:numPr>
        <w:pBdr/>
        <w:spacing/>
        <w:ind/>
        <w:rPr/>
      </w:pPr>
      <w:r>
        <w:t xml:space="preserve">Оптимизировать административные процессы путём внедрения корпоративных </w:t>
      </w:r>
      <w:r>
        <w:rPr>
          <w:lang w:val="en-US"/>
        </w:rPr>
        <w:t xml:space="preserve">ERP</w:t>
      </w:r>
      <w:r>
        <w:t xml:space="preserve">-</w:t>
      </w:r>
      <w:r>
        <w:t xml:space="preserve">систем</w:t>
      </w:r>
      <w:r>
        <w:t xml:space="preserve">.</w:t>
      </w:r>
      <w:r/>
    </w:p>
    <w:p w14:paraId="0B2E3135" w14:textId="1B2AFEA3">
      <w:pPr>
        <w:pStyle w:val="813"/>
        <w:pBdr/>
        <w:spacing/>
        <w:ind/>
        <w:rPr/>
      </w:pPr>
      <w:r>
        <w:t xml:space="preserve">Ответ на вопрос для размышления.</w:t>
      </w:r>
      <w:r>
        <w:t xml:space="preserve"> </w:t>
      </w:r>
      <w:r>
        <w:t xml:space="preserve">Подцели под номерами </w:t>
      </w:r>
      <w:r>
        <w:t xml:space="preserve">2.1.4</w:t>
      </w:r>
      <w:r>
        <w:t xml:space="preserve">, 2.2</w:t>
      </w:r>
      <w:r>
        <w:t xml:space="preserve">.</w:t>
      </w:r>
      <w:r>
        <w:t xml:space="preserve">1, 2.2.2, 2.2.4</w:t>
      </w:r>
      <w:r>
        <w:t xml:space="preserve"> могут потребовать </w:t>
      </w:r>
      <w:r>
        <w:t xml:space="preserve">разработку или модификацию</w:t>
      </w:r>
      <w:r>
        <w:t xml:space="preserve"> программного обеспечения</w:t>
      </w:r>
      <w:r>
        <w:t xml:space="preserve">.</w:t>
      </w:r>
      <w:r/>
    </w:p>
    <w:p w14:paraId="34F286AF" w14:textId="3DE43B0F">
      <w:pPr>
        <w:pStyle w:val="773"/>
        <w:pBdr/>
        <w:spacing/>
        <w:ind/>
        <w:rPr/>
      </w:pPr>
      <w:r/>
      <w:bookmarkStart w:id="8" w:name="_Toc212812503"/>
      <w:r>
        <w:t xml:space="preserve">Задание 2</w:t>
      </w:r>
      <w:r>
        <w:t xml:space="preserve">: От</w:t>
      </w:r>
      <w:r>
        <w:t xml:space="preserve"> бизнес-целей к IT-решениям (Самое важное для ПИ)</w:t>
      </w:r>
      <w:bookmarkEnd w:id="8"/>
      <w:r/>
      <w:r/>
    </w:p>
    <w:p w14:paraId="01D3CE9A" w14:textId="195F998E">
      <w:pPr>
        <w:pStyle w:val="774"/>
        <w:pBdr/>
        <w:spacing/>
        <w:ind/>
        <w:rPr/>
      </w:pPr>
      <w:r/>
      <w:bookmarkStart w:id="9" w:name="_Toc212812504"/>
      <w:r>
        <w:t xml:space="preserve">Условие</w:t>
      </w:r>
      <w:bookmarkEnd w:id="9"/>
      <w:r/>
      <w:r/>
    </w:p>
    <w:p w14:paraId="31AB9A4B" w14:textId="77777777">
      <w:pPr>
        <w:pStyle w:val="813"/>
        <w:pBdr/>
        <w:spacing/>
        <w:ind/>
        <w:rPr/>
      </w:pPr>
      <w:r>
        <w:rPr>
          <w:b/>
          <w:bCs/>
        </w:rPr>
        <w:t xml:space="preserve">Цель</w:t>
      </w:r>
      <w:r>
        <w:rPr>
          <w:b/>
          <w:bCs/>
        </w:rPr>
        <w:t xml:space="preserve">:</w:t>
      </w:r>
      <w:r>
        <w:t xml:space="preserve"> Научиться</w:t>
      </w:r>
      <w:r>
        <w:t xml:space="preserve"> «транслировать» бизнес-цели предприятия в цели и задачи для программных систем.</w:t>
      </w:r>
      <w:r/>
    </w:p>
    <w:p w14:paraId="1DA2776A" w14:textId="77777777">
      <w:pPr>
        <w:pStyle w:val="813"/>
        <w:pBdr/>
        <w:spacing/>
        <w:ind/>
        <w:rPr/>
      </w:pPr>
      <w:r>
        <w:rPr>
          <w:b/>
          <w:bCs/>
        </w:rPr>
        <w:t xml:space="preserve">Задание</w:t>
      </w:r>
      <w:r>
        <w:rPr>
          <w:b/>
          <w:bCs/>
        </w:rPr>
        <w:t xml:space="preserve">:</w:t>
      </w:r>
      <w:r>
        <w:t xml:space="preserve"> Для</w:t>
      </w:r>
      <w:r>
        <w:t xml:space="preserve"> трех подцелей из Задания 1 (например, «Вывести на рынок 2 новых продукта», «Снизить себестоимость на 10%», «Оптимизировать логистику») сформулируйте:</w:t>
      </w:r>
      <w:r/>
    </w:p>
    <w:p w14:paraId="35CEDAAC" w14:textId="7EDA6766">
      <w:pPr>
        <w:pStyle w:val="818"/>
        <w:numPr>
          <w:ilvl w:val="0"/>
          <w:numId w:val="10"/>
        </w:numPr>
        <w:pBdr/>
        <w:spacing/>
        <w:ind/>
        <w:rPr/>
      </w:pPr>
      <w:r>
        <w:t xml:space="preserve">Цель программной системы/подсистемы, которая поможет достичь этой бизнес-цели</w:t>
      </w:r>
      <w:r>
        <w:t xml:space="preserve">;</w:t>
      </w:r>
      <w:r/>
    </w:p>
    <w:p w14:paraId="4E37231A" w14:textId="5917C9F2">
      <w:pPr>
        <w:pStyle w:val="818"/>
        <w:numPr>
          <w:ilvl w:val="0"/>
          <w:numId w:val="10"/>
        </w:numPr>
        <w:pBdr/>
        <w:spacing/>
        <w:ind/>
        <w:rPr/>
      </w:pPr>
      <w:r>
        <w:t xml:space="preserve">Ключевые требования к этой программной системе</w:t>
      </w:r>
      <w:r>
        <w:t xml:space="preserve">;</w:t>
      </w:r>
      <w:r/>
    </w:p>
    <w:p w14:paraId="2985CABA" w14:textId="77777777">
      <w:pPr>
        <w:pStyle w:val="818"/>
        <w:numPr>
          <w:ilvl w:val="0"/>
          <w:numId w:val="10"/>
        </w:numPr>
        <w:pBdr/>
        <w:spacing/>
        <w:ind/>
        <w:rPr/>
      </w:pPr>
      <w:r>
        <w:t xml:space="preserve">Метрику успеха (KPI), по которой можно будет понять, что программная система справляется со своей целью.</w:t>
      </w:r>
      <w:r/>
    </w:p>
    <w:p w14:paraId="15B194B0" w14:textId="77777777">
      <w:pPr>
        <w:pStyle w:val="813"/>
        <w:pBdr/>
        <w:spacing/>
        <w:ind/>
        <w:rPr>
          <w:b/>
          <w:bCs/>
        </w:rPr>
      </w:pPr>
      <w:r>
        <w:rPr>
          <w:b/>
          <w:bCs/>
        </w:rPr>
        <w:t xml:space="preserve">Пример:</w:t>
      </w:r>
      <w:r>
        <w:rPr>
          <w:b/>
          <w:bCs/>
        </w:rPr>
      </w:r>
    </w:p>
    <w:p w14:paraId="5616750E" w14:textId="77777777">
      <w:pPr>
        <w:pStyle w:val="813"/>
        <w:pBdr/>
        <w:spacing/>
        <w:ind/>
        <w:rPr/>
      </w:pPr>
      <w:r>
        <w:t xml:space="preserve">Бизнес-подцель: «Снизить себестоимость на 10%».</w:t>
      </w:r>
      <w:r/>
    </w:p>
    <w:p w14:paraId="203689A2" w14:textId="77777777">
      <w:pPr>
        <w:pStyle w:val="813"/>
        <w:pBdr/>
        <w:spacing/>
        <w:ind/>
        <w:rPr/>
      </w:pPr>
      <w:r>
        <w:t xml:space="preserve">Цель ПО</w:t>
      </w:r>
      <w:r>
        <w:t xml:space="preserve">: Автоматизировать</w:t>
      </w:r>
      <w:r>
        <w:t xml:space="preserve"> систему контроля качества на производственной линии для снижения процента брака.</w:t>
      </w:r>
      <w:r/>
    </w:p>
    <w:p w14:paraId="3A1F053D" w14:textId="77777777">
      <w:pPr>
        <w:pStyle w:val="813"/>
        <w:pBdr/>
        <w:spacing/>
        <w:ind/>
        <w:rPr/>
      </w:pPr>
      <w:r>
        <w:t xml:space="preserve">Требования к ПО:</w:t>
      </w:r>
      <w:r/>
    </w:p>
    <w:p w14:paraId="7A0F0191" w14:textId="2D88675A">
      <w:pPr>
        <w:pStyle w:val="818"/>
        <w:numPr>
          <w:ilvl w:val="0"/>
          <w:numId w:val="11"/>
        </w:numPr>
        <w:pBdr/>
        <w:spacing/>
        <w:ind/>
        <w:rPr/>
      </w:pPr>
      <w:r>
        <w:t xml:space="preserve">Интеграция с датчиками на конвейере</w:t>
      </w:r>
      <w:r>
        <w:t xml:space="preserve">;</w:t>
      </w:r>
      <w:r/>
    </w:p>
    <w:p w14:paraId="4388CB8B" w14:textId="27EB49D8">
      <w:pPr>
        <w:pStyle w:val="818"/>
        <w:numPr>
          <w:ilvl w:val="0"/>
          <w:numId w:val="23"/>
        </w:numPr>
        <w:pBdr/>
        <w:spacing/>
        <w:ind/>
        <w:rPr/>
      </w:pPr>
      <w:r>
        <w:t xml:space="preserve">Алгоритм компьютерного зрения для автоматического обнаружения дефектов</w:t>
      </w:r>
      <w:r>
        <w:t xml:space="preserve">;</w:t>
      </w:r>
      <w:r/>
    </w:p>
    <w:p w14:paraId="6D3447A6" w14:textId="2F4D0CDD">
      <w:pPr>
        <w:pStyle w:val="818"/>
        <w:numPr>
          <w:ilvl w:val="0"/>
          <w:numId w:val="23"/>
        </w:numPr>
        <w:pBdr/>
        <w:spacing/>
        <w:ind/>
        <w:rPr/>
      </w:pPr>
      <w:r>
        <w:t xml:space="preserve">Система сбора и аналитики данных о дефектах в реальном времени</w:t>
      </w:r>
      <w:r>
        <w:t xml:space="preserve">;</w:t>
      </w:r>
      <w:r/>
    </w:p>
    <w:p w14:paraId="62F615E0" w14:textId="437F88DF">
      <w:pPr>
        <w:pStyle w:val="818"/>
        <w:numPr>
          <w:ilvl w:val="0"/>
          <w:numId w:val="23"/>
        </w:numPr>
        <w:pBdr/>
        <w:spacing/>
        <w:ind/>
        <w:rPr/>
      </w:pPr>
      <w:r>
        <w:t xml:space="preserve">Формирование отчетов для инженеров</w:t>
      </w:r>
      <w:r>
        <w:rPr>
          <w:lang w:val="en-US"/>
        </w:rPr>
        <w:t xml:space="preserve">;</w:t>
      </w:r>
      <w:r/>
    </w:p>
    <w:p w14:paraId="5F23698C" w14:textId="6A660D55">
      <w:pPr>
        <w:pStyle w:val="818"/>
        <w:numPr>
          <w:ilvl w:val="0"/>
          <w:numId w:val="23"/>
        </w:numPr>
        <w:pBdr/>
        <w:spacing/>
        <w:ind/>
        <w:rPr/>
      </w:pPr>
      <w:r>
        <w:t xml:space="preserve">KPI: Снижение уровня брака на 15% в течение 6 месяцев после внедрения.</w:t>
      </w:r>
      <w:r/>
    </w:p>
    <w:p w14:paraId="3013A344" w14:textId="4E0C4670">
      <w:pPr>
        <w:pStyle w:val="774"/>
        <w:pBdr/>
        <w:spacing/>
        <w:ind/>
        <w:rPr/>
      </w:pPr>
      <w:r/>
      <w:bookmarkStart w:id="10" w:name="_Toc212812505"/>
      <w:r>
        <w:t xml:space="preserve">Решение</w:t>
      </w:r>
      <w:bookmarkEnd w:id="10"/>
      <w:r/>
      <w:r/>
    </w:p>
    <w:p w14:paraId="0CF5300C" w14:textId="137024F3">
      <w:pPr>
        <w:pStyle w:val="813"/>
        <w:pBdr/>
        <w:spacing/>
        <w:ind/>
        <w:rPr/>
      </w:pPr>
      <w:r>
        <w:rPr>
          <w:b/>
          <w:bCs/>
        </w:rPr>
        <w:t xml:space="preserve">Бизнес-подцель</w:t>
      </w:r>
      <w:r>
        <w:rPr>
          <w:b/>
          <w:bCs/>
        </w:rPr>
        <w:t xml:space="preserve"> </w:t>
      </w:r>
      <w:r>
        <w:rPr>
          <w:b/>
          <w:bCs/>
        </w:rPr>
        <w:t xml:space="preserve">1</w:t>
      </w:r>
      <w:r>
        <w:t xml:space="preserve"> –</w:t>
      </w:r>
      <w:r>
        <w:t xml:space="preserve"> </w:t>
      </w:r>
      <w:r>
        <w:t xml:space="preserve">Разработать два новых вида микросхем для сегментов «умная техника» и «автомобильная электроника»</w:t>
      </w:r>
      <w:r>
        <w:t xml:space="preserve">.</w:t>
      </w:r>
      <w:r/>
    </w:p>
    <w:p w14:paraId="381A960D" w14:textId="1B38CEF1">
      <w:pPr>
        <w:pStyle w:val="813"/>
        <w:pBdr/>
        <w:spacing/>
        <w:ind/>
        <w:rPr/>
      </w:pPr>
      <w:r>
        <w:t xml:space="preserve">Цель программной системы – </w:t>
      </w:r>
      <w:r>
        <w:t xml:space="preserve">с</w:t>
      </w:r>
      <w:r>
        <w:t xml:space="preserve">оздать </w:t>
      </w:r>
      <w:r>
        <w:rPr>
          <w:rStyle w:val="825"/>
          <w:b w:val="0"/>
          <w:bCs w:val="0"/>
        </w:rPr>
        <w:t xml:space="preserve">систему поддержки разработки новых продуктов</w:t>
      </w:r>
      <w:r>
        <w:rPr>
          <w:rStyle w:val="825"/>
          <w:b w:val="0"/>
          <w:bCs w:val="0"/>
        </w:rPr>
        <w:t xml:space="preserve">.</w:t>
      </w:r>
      <w:r>
        <w:rPr>
          <w:rStyle w:val="825"/>
          <w:b w:val="0"/>
          <w:bCs w:val="0"/>
        </w:rPr>
        <w:t xml:space="preserve"> Система обеспечит эффективное управление этапами проектирования, тестирования, вывода микросхем на рынок.</w:t>
      </w:r>
      <w:r/>
    </w:p>
    <w:p w14:paraId="0C761391" w14:textId="6A6A4A1C">
      <w:pPr>
        <w:pStyle w:val="813"/>
        <w:pBdr/>
        <w:spacing/>
        <w:ind/>
        <w:rPr/>
      </w:pPr>
      <w:r>
        <w:t xml:space="preserve">Ключевые требования:</w:t>
      </w:r>
      <w:r/>
    </w:p>
    <w:p w14:paraId="345CAE13" w14:textId="42997FA2">
      <w:pPr>
        <w:pStyle w:val="818"/>
        <w:numPr>
          <w:ilvl w:val="0"/>
          <w:numId w:val="12"/>
        </w:numPr>
        <w:pBdr/>
        <w:spacing/>
        <w:ind/>
        <w:rPr/>
      </w:pPr>
      <w:r>
        <w:t xml:space="preserve">Возможность совместной работы инженеров, технологов и маркетологов над проектами;</w:t>
      </w:r>
      <w:r/>
    </w:p>
    <w:p w14:paraId="47CED793" w14:textId="64AB1BEE">
      <w:pPr>
        <w:pStyle w:val="818"/>
        <w:numPr>
          <w:ilvl w:val="0"/>
          <w:numId w:val="12"/>
        </w:numPr>
        <w:pBdr/>
        <w:spacing/>
        <w:ind/>
        <w:rPr/>
      </w:pPr>
      <w:r>
        <w:t xml:space="preserve">Хранение и </w:t>
      </w:r>
      <w:r>
        <w:t xml:space="preserve">версионирование</w:t>
      </w:r>
      <w:r>
        <w:t xml:space="preserve"> технических документаций и спецификаций</w:t>
      </w:r>
      <w:r>
        <w:t xml:space="preserve">;</w:t>
      </w:r>
      <w:r/>
    </w:p>
    <w:p w14:paraId="1CB6F480" w14:textId="61D98B50">
      <w:pPr>
        <w:pStyle w:val="818"/>
        <w:numPr>
          <w:ilvl w:val="0"/>
          <w:numId w:val="12"/>
        </w:numPr>
        <w:pBdr/>
        <w:spacing/>
        <w:ind/>
        <w:rPr/>
      </w:pPr>
      <w:r>
        <w:t xml:space="preserve">Интеграция с базами материалов</w:t>
      </w:r>
      <w:r>
        <w:rPr>
          <w:lang w:val="en-US"/>
        </w:rPr>
        <w:t xml:space="preserve">;</w:t>
      </w:r>
      <w:r/>
    </w:p>
    <w:p w14:paraId="47B1D66C" w14:textId="5B6C66DE">
      <w:pPr>
        <w:pStyle w:val="818"/>
        <w:numPr>
          <w:ilvl w:val="0"/>
          <w:numId w:val="12"/>
        </w:numPr>
        <w:pBdr/>
        <w:spacing/>
        <w:ind/>
        <w:rPr/>
      </w:pPr>
      <w:r>
        <w:t xml:space="preserve">Модуль тестирования и контроля качества для прототипов</w:t>
      </w:r>
      <w:r>
        <w:t xml:space="preserve">;</w:t>
      </w:r>
      <w:r/>
    </w:p>
    <w:p w14:paraId="2E71AA1A" w14:textId="3D43DB8C">
      <w:pPr>
        <w:pStyle w:val="818"/>
        <w:numPr>
          <w:ilvl w:val="0"/>
          <w:numId w:val="12"/>
        </w:numPr>
        <w:pBdr/>
        <w:spacing/>
        <w:ind/>
        <w:rPr/>
      </w:pPr>
      <w:r>
        <w:t xml:space="preserve">Система уведомлений и отслеживания прогресса по стадиям разработки</w:t>
      </w:r>
      <w:r>
        <w:t xml:space="preserve">.</w:t>
      </w:r>
      <w:r/>
    </w:p>
    <w:p w14:paraId="458D8B3A" w14:textId="746F59F7">
      <w:pPr>
        <w:pStyle w:val="813"/>
        <w:pBdr/>
        <w:spacing/>
        <w:ind/>
        <w:rPr>
          <w:lang w:val="en-US"/>
        </w:rPr>
      </w:pPr>
      <w:r>
        <w:rPr>
          <w:lang w:val="en-US"/>
        </w:rPr>
        <w:t xml:space="preserve">KPI:</w:t>
      </w:r>
      <w:r>
        <w:rPr>
          <w:lang w:val="en-US"/>
        </w:rPr>
      </w:r>
    </w:p>
    <w:p w14:paraId="3D6BD648" w14:textId="5FD92A2D">
      <w:pPr>
        <w:pStyle w:val="818"/>
        <w:numPr>
          <w:ilvl w:val="0"/>
          <w:numId w:val="13"/>
        </w:numPr>
        <w:pBdr/>
        <w:spacing/>
        <w:ind/>
        <w:rPr/>
      </w:pPr>
      <w:r>
        <w:t xml:space="preserve">Сокращение среднего цикла разработки нового продукта на 15%</w:t>
      </w:r>
      <w:r>
        <w:t xml:space="preserve">;</w:t>
      </w:r>
      <w:r/>
    </w:p>
    <w:p w14:paraId="529E7BD6" w14:textId="66783925">
      <w:pPr>
        <w:pStyle w:val="818"/>
        <w:numPr>
          <w:ilvl w:val="0"/>
          <w:numId w:val="13"/>
        </w:numPr>
        <w:pBdr/>
        <w:spacing/>
        <w:ind/>
        <w:rPr/>
      </w:pPr>
      <w:r>
        <w:t xml:space="preserve">Снижение количества ошибок в спецификациях на </w:t>
      </w:r>
      <w:r>
        <w:t xml:space="preserve">3</w:t>
      </w:r>
      <w:r>
        <w:t xml:space="preserve">0%</w:t>
      </w:r>
      <w:r>
        <w:t xml:space="preserve">;</w:t>
      </w:r>
      <w:r/>
    </w:p>
    <w:p w14:paraId="0B76AC85" w14:textId="642C92B4">
      <w:pPr>
        <w:pStyle w:val="818"/>
        <w:numPr>
          <w:ilvl w:val="0"/>
          <w:numId w:val="13"/>
        </w:numPr>
        <w:pBdr/>
        <w:spacing/>
        <w:ind/>
        <w:rPr/>
      </w:pPr>
      <w:r>
        <w:t xml:space="preserve">Успешный запуск двух новых микросхем до конца года.</w:t>
      </w:r>
      <w:r/>
    </w:p>
    <w:p w14:paraId="63FC385B" w14:textId="70648387">
      <w:pPr>
        <w:pStyle w:val="813"/>
        <w:pBdr/>
        <w:spacing/>
        <w:ind/>
        <w:rPr/>
      </w:pPr>
      <w:r>
        <w:rPr>
          <w:b/>
          <w:bCs/>
        </w:rPr>
        <w:t xml:space="preserve">Бизнес-подцель</w:t>
      </w:r>
      <w:r>
        <w:rPr>
          <w:b/>
          <w:bCs/>
        </w:rPr>
        <w:t xml:space="preserve"> </w:t>
      </w:r>
      <w:r>
        <w:rPr>
          <w:b/>
          <w:bCs/>
        </w:rPr>
        <w:t xml:space="preserve">2</w:t>
      </w:r>
      <w:r>
        <w:t xml:space="preserve"> – </w:t>
      </w:r>
      <w:r>
        <w:t xml:space="preserve">Снизить себестоимость продукции на 10% путём внедрения средств автоматизации на линиях производства</w:t>
      </w:r>
      <w:r>
        <w:t xml:space="preserve">;</w:t>
      </w:r>
      <w:r/>
    </w:p>
    <w:p w14:paraId="224A4BA4" w14:textId="77777777">
      <w:pPr>
        <w:pStyle w:val="813"/>
        <w:pBdr/>
        <w:spacing/>
        <w:ind/>
        <w:rPr/>
      </w:pPr>
      <w:r>
        <w:t xml:space="preserve">Цель программной системы</w:t>
      </w:r>
      <w:r>
        <w:t xml:space="preserve"> – </w:t>
      </w:r>
      <w:r>
        <w:t xml:space="preserve">разработать и внедрить </w:t>
      </w:r>
      <w:r>
        <w:t xml:space="preserve">автоматизированную систему управления производственными линиями</w:t>
      </w:r>
      <w:r>
        <w:t xml:space="preserve">. Система должна обеспечивать </w:t>
      </w:r>
      <w:r>
        <w:t xml:space="preserve">контроль, сбор и анализ данных в режиме реального времени</w:t>
      </w:r>
      <w:r>
        <w:t xml:space="preserve">, тем самым повышая эффективность производства и снижая издержки на </w:t>
      </w:r>
      <w:r>
        <w:t xml:space="preserve">производсте</w:t>
      </w:r>
      <w:r>
        <w:t xml:space="preserve">.</w:t>
      </w:r>
      <w:r/>
    </w:p>
    <w:p w14:paraId="6F33383C" w14:textId="700B5457">
      <w:pPr>
        <w:pStyle w:val="813"/>
        <w:pBdr/>
        <w:spacing/>
        <w:ind/>
        <w:rPr/>
      </w:pPr>
      <w:r>
        <w:t xml:space="preserve">Ключевые требования:</w:t>
      </w:r>
      <w:r/>
    </w:p>
    <w:p w14:paraId="338D8136" w14:textId="034DC8D4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Интеграция с используемым на </w:t>
      </w:r>
      <w:r>
        <w:t xml:space="preserve">производстве </w:t>
      </w:r>
      <w:r>
        <w:t xml:space="preserve">оборудованием для получения всех необходимых данных</w:t>
      </w:r>
      <w:r>
        <w:t xml:space="preserve">;</w:t>
      </w:r>
      <w:r/>
    </w:p>
    <w:p w14:paraId="5349B6FF" w14:textId="271D373F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Мониторинг </w:t>
      </w:r>
      <w:r>
        <w:t xml:space="preserve">производственного процесса </w:t>
      </w:r>
      <w:r>
        <w:t xml:space="preserve">в реальном времени</w:t>
      </w:r>
      <w:r>
        <w:t xml:space="preserve">: статус оборудования, </w:t>
      </w:r>
      <w:r>
        <w:t xml:space="preserve">уровень загрузки линий</w:t>
      </w:r>
      <w:r>
        <w:t xml:space="preserve">;</w:t>
      </w:r>
      <w:r/>
    </w:p>
    <w:p w14:paraId="75E650F2" w14:textId="491258B7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Сбор и анализ статистики по отклонениям: простой, брак</w:t>
      </w:r>
      <w:r>
        <w:t xml:space="preserve">. </w:t>
      </w:r>
      <w:r>
        <w:t xml:space="preserve">Формирование отчётов по сменам, участкам и операторам</w:t>
      </w:r>
      <w:r>
        <w:t xml:space="preserve">;</w:t>
      </w:r>
      <w:r/>
    </w:p>
    <w:p w14:paraId="2C1B4CC0" w14:textId="7F83A4B2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Интерфейс для операторов. </w:t>
      </w:r>
      <w:r>
        <w:t xml:space="preserve">Наличие визуальных панелей</w:t>
      </w:r>
      <w:r>
        <w:t xml:space="preserve">, </w:t>
      </w:r>
      <w:r>
        <w:t xml:space="preserve">сигналов тревоги, системы уведомления о неисправностях</w:t>
      </w:r>
      <w:r>
        <w:t xml:space="preserve">;</w:t>
      </w:r>
      <w:r/>
    </w:p>
    <w:p w14:paraId="048CCD79" w14:textId="2F6C4657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Хранение и анализ </w:t>
      </w:r>
      <w:r>
        <w:t xml:space="preserve">данных </w:t>
      </w:r>
      <w:r>
        <w:t xml:space="preserve">для выявления закономерностей и неоптимизированных ситуаций</w:t>
      </w:r>
      <w:r>
        <w:t xml:space="preserve">;</w:t>
      </w:r>
      <w:r/>
    </w:p>
    <w:p w14:paraId="1CB2ABD5" w14:textId="00707073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Интеграция с </w:t>
      </w:r>
      <w:r>
        <w:rPr>
          <w:lang w:val="en-US"/>
        </w:rPr>
        <w:t xml:space="preserve">ERP </w:t>
      </w:r>
      <w:r>
        <w:t xml:space="preserve">системой</w:t>
      </w:r>
      <w:r>
        <w:rPr>
          <w:lang w:val="en-US"/>
        </w:rPr>
        <w:t xml:space="preserve">;</w:t>
      </w:r>
      <w:r/>
    </w:p>
    <w:p w14:paraId="1EF37FB2" w14:textId="3B56B1CC">
      <w:pPr>
        <w:pStyle w:val="818"/>
        <w:numPr>
          <w:ilvl w:val="0"/>
          <w:numId w:val="14"/>
        </w:numPr>
        <w:pBdr/>
        <w:spacing/>
        <w:ind/>
        <w:rPr/>
      </w:pPr>
      <w:r>
        <w:t xml:space="preserve">Поддержка модулей машинного обучения.</w:t>
      </w:r>
      <w:r/>
    </w:p>
    <w:p w14:paraId="1DA3884C" w14:textId="28F3C8D7">
      <w:pPr>
        <w:pStyle w:val="813"/>
        <w:pBdr/>
        <w:spacing/>
        <w:ind/>
        <w:rPr/>
      </w:pPr>
      <w:r>
        <w:t xml:space="preserve">KPI:</w:t>
      </w:r>
      <w:r/>
    </w:p>
    <w:p w14:paraId="743438D8" w14:textId="3FF72647">
      <w:pPr>
        <w:pStyle w:val="818"/>
        <w:numPr>
          <w:ilvl w:val="0"/>
          <w:numId w:val="15"/>
        </w:numPr>
        <w:pBdr/>
        <w:spacing/>
        <w:ind/>
        <w:rPr/>
      </w:pPr>
      <w:r>
        <w:t xml:space="preserve">Снижение производственных простоев на </w:t>
      </w:r>
      <w:r>
        <w:rPr>
          <w:rStyle w:val="825"/>
          <w:b w:val="0"/>
          <w:bCs w:val="0"/>
        </w:rPr>
        <w:t xml:space="preserve">15%</w:t>
      </w:r>
      <w:r>
        <w:t xml:space="preserve">;</w:t>
      </w:r>
      <w:r/>
    </w:p>
    <w:p w14:paraId="4123E6B2" w14:textId="4B37FF2A">
      <w:pPr>
        <w:pStyle w:val="818"/>
        <w:numPr>
          <w:ilvl w:val="0"/>
          <w:numId w:val="15"/>
        </w:numPr>
        <w:pBdr/>
        <w:spacing/>
        <w:ind/>
        <w:rPr/>
      </w:pPr>
      <w:r>
        <w:t xml:space="preserve">Увеличение производительности оборудования на </w:t>
      </w:r>
      <w:r>
        <w:rPr>
          <w:rStyle w:val="825"/>
          <w:b w:val="0"/>
          <w:bCs w:val="0"/>
        </w:rPr>
        <w:t xml:space="preserve">10%</w:t>
      </w:r>
      <w:r>
        <w:t xml:space="preserve">;</w:t>
      </w:r>
      <w:r/>
    </w:p>
    <w:p w14:paraId="28F8BECB" w14:textId="4CF61E1D">
      <w:pPr>
        <w:pStyle w:val="818"/>
        <w:numPr>
          <w:ilvl w:val="0"/>
          <w:numId w:val="15"/>
        </w:numPr>
        <w:pBdr/>
        <w:spacing/>
        <w:ind/>
        <w:rPr/>
      </w:pPr>
      <w:r>
        <w:t xml:space="preserve">Снижение себестоимости продукции на </w:t>
      </w:r>
      <w:r>
        <w:rPr>
          <w:rStyle w:val="825"/>
          <w:b w:val="0"/>
          <w:bCs w:val="0"/>
        </w:rPr>
        <w:t xml:space="preserve">10%</w:t>
      </w:r>
      <w:r>
        <w:t xml:space="preserve"> за 12 месяцев.</w:t>
      </w:r>
      <w:r/>
    </w:p>
    <w:p w14:paraId="7149B68E" w14:textId="072C6719">
      <w:pPr>
        <w:pStyle w:val="813"/>
        <w:pBdr/>
        <w:spacing/>
        <w:ind/>
        <w:rPr/>
      </w:pPr>
      <w:r>
        <w:rPr>
          <w:b/>
          <w:bCs/>
        </w:rPr>
        <w:t xml:space="preserve">Бизнес-подцель</w:t>
      </w:r>
      <w:r>
        <w:rPr>
          <w:b/>
          <w:bCs/>
        </w:rPr>
        <w:t xml:space="preserve"> </w:t>
      </w:r>
      <w:r>
        <w:rPr>
          <w:b/>
          <w:bCs/>
        </w:rPr>
        <w:t xml:space="preserve">3</w:t>
      </w:r>
      <w:r>
        <w:t xml:space="preserve"> – </w:t>
      </w:r>
      <w:r>
        <w:t xml:space="preserve">Оптимизировать логистику </w:t>
      </w:r>
      <w:r>
        <w:t xml:space="preserve">путём снижения транспортных расходов на 5%.</w:t>
      </w:r>
      <w:r/>
    </w:p>
    <w:p w14:paraId="32B4DB3B" w14:textId="04B0BE56">
      <w:pPr>
        <w:pStyle w:val="813"/>
        <w:pBdr/>
        <w:spacing/>
        <w:ind/>
        <w:rPr/>
      </w:pPr>
      <w:r>
        <w:t xml:space="preserve">Цель программной системы</w:t>
      </w:r>
      <w:r>
        <w:t xml:space="preserve"> – </w:t>
      </w:r>
      <w:r>
        <w:t xml:space="preserve">Внедрить систему управления цепочками поставок для оптимизации маршрутов, складских запасов и взаимодействия с поставщиками.</w:t>
      </w:r>
      <w:r/>
    </w:p>
    <w:p w14:paraId="3E0C5099" w14:textId="7822B677">
      <w:pPr>
        <w:pStyle w:val="813"/>
        <w:pBdr/>
        <w:spacing/>
        <w:ind/>
        <w:rPr/>
      </w:pPr>
      <w:r>
        <w:t xml:space="preserve">Ключевые требования:</w:t>
      </w:r>
      <w:r/>
    </w:p>
    <w:p w14:paraId="4A124A2B" w14:textId="15A4A7C1">
      <w:pPr>
        <w:pStyle w:val="818"/>
        <w:numPr>
          <w:ilvl w:val="0"/>
          <w:numId w:val="16"/>
        </w:numPr>
        <w:pBdr/>
        <w:spacing/>
        <w:ind/>
        <w:rPr/>
      </w:pPr>
      <w:r>
        <w:t xml:space="preserve">Модуль планирования поставок и маршрутизации транспортных средств;</w:t>
      </w:r>
      <w:r/>
    </w:p>
    <w:p w14:paraId="1C5BDB74" w14:textId="1D031377">
      <w:pPr>
        <w:pStyle w:val="818"/>
        <w:numPr>
          <w:ilvl w:val="0"/>
          <w:numId w:val="16"/>
        </w:numPr>
        <w:pBdr/>
        <w:spacing/>
        <w:ind/>
        <w:rPr/>
      </w:pPr>
      <w:r>
        <w:t xml:space="preserve">Интеграция с ERP и бухгалтерией для учета затрат и запасов;</w:t>
      </w:r>
      <w:r/>
    </w:p>
    <w:p w14:paraId="762D74C7" w14:textId="4F507DE2">
      <w:pPr>
        <w:pStyle w:val="818"/>
        <w:numPr>
          <w:ilvl w:val="0"/>
          <w:numId w:val="16"/>
        </w:numPr>
        <w:pBdr/>
        <w:spacing/>
        <w:ind/>
        <w:rPr/>
      </w:pPr>
      <w:r>
        <w:t xml:space="preserve">Аналитика спроса и планирование закупок</w:t>
      </w:r>
      <w:r>
        <w:t xml:space="preserve">;</w:t>
      </w:r>
      <w:r/>
    </w:p>
    <w:p w14:paraId="642B9FBD" w14:textId="7CED43B0">
      <w:pPr>
        <w:pStyle w:val="818"/>
        <w:numPr>
          <w:ilvl w:val="0"/>
          <w:numId w:val="16"/>
        </w:numPr>
        <w:pBdr/>
        <w:spacing/>
        <w:ind/>
        <w:rPr/>
      </w:pPr>
      <w:r>
        <w:t xml:space="preserve">Отслеживание грузов в реальном времени</w:t>
      </w:r>
      <w:r>
        <w:t xml:space="preserve">;</w:t>
      </w:r>
      <w:r/>
    </w:p>
    <w:p w14:paraId="0E946F80" w14:textId="00DE6602">
      <w:pPr>
        <w:pStyle w:val="818"/>
        <w:numPr>
          <w:ilvl w:val="0"/>
          <w:numId w:val="16"/>
        </w:numPr>
        <w:pBdr/>
        <w:spacing/>
        <w:ind/>
        <w:rPr/>
      </w:pPr>
      <w:r>
        <w:t xml:space="preserve">Уведомления в случае отклонений: </w:t>
      </w:r>
      <w:r>
        <w:t xml:space="preserve">задержки графика, превышения бюджета.</w:t>
      </w:r>
      <w:r/>
    </w:p>
    <w:p w14:paraId="073C0A63" w14:textId="55DCC3EB">
      <w:pPr>
        <w:pStyle w:val="813"/>
        <w:pBdr/>
        <w:spacing/>
        <w:ind/>
        <w:rPr>
          <w:lang w:val="en-US"/>
        </w:rPr>
      </w:pPr>
      <w:r>
        <w:rPr>
          <w:lang w:val="en-US"/>
        </w:rPr>
        <w:t xml:space="preserve">KPI:</w:t>
      </w:r>
      <w:r>
        <w:rPr>
          <w:lang w:val="en-US"/>
        </w:rPr>
      </w:r>
    </w:p>
    <w:p w14:paraId="18E8ACC1" w14:textId="70B61B78">
      <w:pPr>
        <w:pStyle w:val="818"/>
        <w:numPr>
          <w:ilvl w:val="0"/>
          <w:numId w:val="17"/>
        </w:numPr>
        <w:pBdr/>
        <w:spacing/>
        <w:ind/>
        <w:rPr>
          <w:lang w:val="en-US"/>
        </w:rPr>
      </w:pPr>
      <w:r>
        <w:t xml:space="preserve">Снижение транспортных расходов на </w:t>
      </w:r>
      <w:r>
        <w:rPr>
          <w:rStyle w:val="825"/>
          <w:b w:val="0"/>
          <w:bCs w:val="0"/>
        </w:rPr>
        <w:t xml:space="preserve">5%</w:t>
      </w:r>
      <w:r>
        <w:t xml:space="preserve">;</w:t>
      </w:r>
      <w:r>
        <w:rPr>
          <w:lang w:val="en-US"/>
        </w:rPr>
      </w:r>
    </w:p>
    <w:p w14:paraId="7AD469B2" w14:textId="2585C23D">
      <w:pPr>
        <w:pStyle w:val="818"/>
        <w:numPr>
          <w:ilvl w:val="0"/>
          <w:numId w:val="17"/>
        </w:numPr>
        <w:pBdr/>
        <w:spacing/>
        <w:ind/>
        <w:rPr>
          <w:lang w:val="en-US"/>
        </w:rPr>
      </w:pPr>
      <w:r>
        <w:t xml:space="preserve">Сокращение времени доставки на </w:t>
      </w:r>
      <w:r>
        <w:rPr>
          <w:rStyle w:val="825"/>
          <w:b w:val="0"/>
          <w:bCs w:val="0"/>
        </w:rPr>
        <w:t xml:space="preserve">10%</w:t>
      </w:r>
      <w:r>
        <w:t xml:space="preserve">;</w:t>
      </w:r>
      <w:r>
        <w:rPr>
          <w:lang w:val="en-US"/>
        </w:rPr>
      </w:r>
    </w:p>
    <w:p w14:paraId="55A39B25" w14:textId="4CC4C5E0">
      <w:pPr>
        <w:pStyle w:val="818"/>
        <w:numPr>
          <w:ilvl w:val="0"/>
          <w:numId w:val="17"/>
        </w:numPr>
        <w:pBdr/>
        <w:spacing/>
        <w:ind/>
        <w:rPr/>
      </w:pPr>
      <w:r>
        <w:t xml:space="preserve">Точность выполнения заказов не менее 9</w:t>
      </w:r>
      <w:r>
        <w:t xml:space="preserve">8</w:t>
      </w:r>
      <w:r>
        <w:t xml:space="preserve">%</w:t>
      </w:r>
      <w:r>
        <w:t xml:space="preserve">.</w:t>
      </w:r>
      <w:r/>
    </w:p>
    <w:p w14:paraId="32D1A5E0" w14:textId="4DFC5E0E">
      <w:pPr>
        <w:pStyle w:val="773"/>
        <w:pBdr/>
        <w:spacing/>
        <w:ind/>
        <w:rPr/>
      </w:pPr>
      <w:r/>
      <w:bookmarkStart w:id="11" w:name="_Toc212812506"/>
      <w:r>
        <w:t xml:space="preserve">Задание 3: Выявление противоречий в целях</w:t>
      </w:r>
      <w:bookmarkEnd w:id="11"/>
      <w:r/>
      <w:r/>
    </w:p>
    <w:p w14:paraId="4B92BAC6" w14:textId="2E14E9EB">
      <w:pPr>
        <w:pStyle w:val="774"/>
        <w:pBdr/>
        <w:spacing/>
        <w:ind/>
        <w:rPr/>
      </w:pPr>
      <w:r/>
      <w:bookmarkStart w:id="12" w:name="_Toc212812507"/>
      <w:r>
        <w:t xml:space="preserve">Условие</w:t>
      </w:r>
      <w:bookmarkEnd w:id="12"/>
      <w:r/>
      <w:r/>
    </w:p>
    <w:p w14:paraId="5DF6F5E1" w14:textId="77777777">
      <w:pPr>
        <w:pStyle w:val="813"/>
        <w:pBdr/>
        <w:spacing/>
        <w:ind/>
        <w:rPr/>
      </w:pPr>
      <w:r>
        <w:rPr>
          <w:b/>
          <w:bCs/>
        </w:rPr>
        <w:t xml:space="preserve">Цель</w:t>
      </w:r>
      <w:r>
        <w:rPr>
          <w:b/>
          <w:bCs/>
        </w:rPr>
        <w:t xml:space="preserve">:</w:t>
      </w:r>
      <w:r>
        <w:t xml:space="preserve"> Понять</w:t>
      </w:r>
      <w:r>
        <w:t xml:space="preserve">, что цели в системе могут конфликтовать, и поиск компромисса — задача системного аналитика.</w:t>
      </w:r>
      <w:r/>
    </w:p>
    <w:p w14:paraId="4DC7967C" w14:textId="77777777">
      <w:pPr>
        <w:pStyle w:val="813"/>
        <w:pBdr/>
        <w:spacing/>
        <w:ind/>
        <w:rPr/>
      </w:pPr>
      <w:r>
        <w:rPr>
          <w:b/>
          <w:bCs/>
        </w:rPr>
        <w:t xml:space="preserve">Ситуация:</w:t>
      </w:r>
      <w:r>
        <w:t xml:space="preserve"> Руководство «</w:t>
      </w:r>
      <w:r>
        <w:t xml:space="preserve">ЭлектроЗавода</w:t>
      </w:r>
      <w:r>
        <w:t xml:space="preserve">» ставит две цели:</w:t>
      </w:r>
      <w:r/>
    </w:p>
    <w:p w14:paraId="73722861" w14:textId="0B9AA6A3">
      <w:pPr>
        <w:pStyle w:val="818"/>
        <w:numPr>
          <w:ilvl w:val="0"/>
          <w:numId w:val="18"/>
        </w:numPr>
        <w:pBdr/>
        <w:spacing/>
        <w:ind/>
        <w:rPr/>
      </w:pPr>
      <w:r>
        <w:t xml:space="preserve">Цель A: «Максимально сократить расходы на IT-инфраструктуру»</w:t>
      </w:r>
      <w:r>
        <w:t xml:space="preserve">;</w:t>
      </w:r>
      <w:r/>
    </w:p>
    <w:p w14:paraId="4B9010F9" w14:textId="77777777">
      <w:pPr>
        <w:pStyle w:val="818"/>
        <w:numPr>
          <w:ilvl w:val="0"/>
          <w:numId w:val="18"/>
        </w:numPr>
        <w:pBdr/>
        <w:spacing/>
        <w:ind/>
        <w:rPr/>
      </w:pPr>
      <w:r>
        <w:t xml:space="preserve">Цель B: «Обеспечить 99.99% </w:t>
      </w:r>
      <w:r>
        <w:t xml:space="preserve">uptime</w:t>
      </w:r>
      <w:r>
        <w:t xml:space="preserve"> (доступности) корпоративной CRM-системы для отдела продаж».</w:t>
      </w:r>
      <w:r/>
    </w:p>
    <w:p w14:paraId="10B8ED6B" w14:textId="77777777">
      <w:pPr>
        <w:pStyle w:val="813"/>
        <w:pBdr/>
        <w:spacing/>
        <w:ind/>
        <w:rPr>
          <w:b/>
          <w:bCs/>
        </w:rPr>
      </w:pPr>
      <w:r>
        <w:rPr>
          <w:b/>
          <w:bCs/>
        </w:rPr>
        <w:t xml:space="preserve">Задание:</w:t>
      </w:r>
      <w:r>
        <w:rPr>
          <w:b/>
          <w:bCs/>
        </w:rPr>
      </w:r>
    </w:p>
    <w:p w14:paraId="3688E761" w14:textId="77777777">
      <w:pPr>
        <w:pStyle w:val="818"/>
        <w:numPr>
          <w:ilvl w:val="0"/>
          <w:numId w:val="19"/>
        </w:numPr>
        <w:pBdr/>
        <w:spacing/>
        <w:ind/>
        <w:rPr/>
      </w:pPr>
      <w:r>
        <w:t xml:space="preserve">Объясните, в чем заключается системное противоречие между этими двумя целями?</w:t>
      </w:r>
      <w:r/>
    </w:p>
    <w:p w14:paraId="4213630F" w14:textId="77777777">
      <w:pPr>
        <w:pStyle w:val="818"/>
        <w:numPr>
          <w:ilvl w:val="0"/>
          <w:numId w:val="19"/>
        </w:numPr>
        <w:pBdr/>
        <w:spacing/>
        <w:ind/>
        <w:rPr/>
      </w:pPr>
      <w:r>
        <w:t xml:space="preserve">Предложите 2-3 возможных компромиссных решения для разрешения этого противоречия. Ваши решения должны быть конкретными.</w:t>
      </w:r>
      <w:r/>
    </w:p>
    <w:p w14:paraId="0033A4D2" w14:textId="3A40C813">
      <w:pPr>
        <w:pStyle w:val="813"/>
        <w:pBdr/>
        <w:spacing/>
        <w:ind/>
        <w:rPr>
          <w:lang w:val="en-US"/>
        </w:rPr>
      </w:pPr>
      <w:r>
        <w:t xml:space="preserve">Например: «Можно перенести CRM-систему в надежное публичное облако (</w:t>
      </w:r>
      <w:r>
        <w:t xml:space="preserve">IaaS</w:t>
      </w:r>
      <w:r>
        <w:t xml:space="preserve">). Это не сократит расходы, но и не увеличит их катастрофически, при этом обеспечит высокую доступность».</w:t>
      </w:r>
      <w:r>
        <w:rPr>
          <w:lang w:val="en-US"/>
        </w:rPr>
      </w:r>
    </w:p>
    <w:p w14:paraId="14A2074E" w14:textId="3EA229FE">
      <w:pPr>
        <w:pStyle w:val="774"/>
        <w:pBdr/>
        <w:spacing/>
        <w:ind/>
        <w:rPr>
          <w:lang w:val="en-US"/>
        </w:rPr>
      </w:pPr>
      <w:r/>
      <w:bookmarkStart w:id="13" w:name="_Toc212812508"/>
      <w:r>
        <w:t xml:space="preserve">Решение</w:t>
      </w:r>
      <w:bookmarkEnd w:id="13"/>
      <w:r/>
      <w:r>
        <w:rPr>
          <w:lang w:val="en-US"/>
        </w:rPr>
      </w:r>
    </w:p>
    <w:p w14:paraId="37855DB6" w14:textId="00E44C22">
      <w:pPr>
        <w:pStyle w:val="813"/>
        <w:pBdr/>
        <w:spacing/>
        <w:ind/>
        <w:rPr/>
      </w:pPr>
      <w:r>
        <w:t xml:space="preserve">Противоречие заключается в том, что </w:t>
      </w:r>
      <w:r>
        <w:t xml:space="preserve">цель</w:t>
      </w:r>
      <w:r>
        <w:t xml:space="preserve"> А требует максимально сократить расходы на </w:t>
      </w:r>
      <w:r>
        <w:rPr>
          <w:lang w:val="en-US"/>
        </w:rPr>
        <w:t xml:space="preserve">IT</w:t>
      </w:r>
      <w:r>
        <w:t xml:space="preserve">-</w:t>
      </w:r>
      <w:r>
        <w:t xml:space="preserve">инфраструктуру в то время, как </w:t>
      </w:r>
      <w:r>
        <w:rPr>
          <w:lang w:val="en-US"/>
        </w:rPr>
        <w:t xml:space="preserve">KPI</w:t>
      </w:r>
      <w:r>
        <w:t xml:space="preserve"> </w:t>
      </w:r>
      <w:r>
        <w:t xml:space="preserve">цели </w:t>
      </w:r>
      <w:r>
        <w:rPr>
          <w:lang w:val="en-US"/>
        </w:rPr>
        <w:t xml:space="preserve">B</w:t>
      </w:r>
      <w:r>
        <w:t xml:space="preserve"> </w:t>
      </w:r>
      <w:r>
        <w:t xml:space="preserve">напрямую </w:t>
      </w:r>
      <w:r>
        <w:t xml:space="preserve">зависит от состояния этой </w:t>
      </w:r>
      <w:r>
        <w:t xml:space="preserve">планируемой к сокращению </w:t>
      </w:r>
      <w:r>
        <w:t xml:space="preserve">инфраструктуры.</w:t>
      </w:r>
      <w:r>
        <w:t xml:space="preserve"> </w:t>
      </w:r>
      <w:r>
        <w:t xml:space="preserve">Другими словами,</w:t>
      </w:r>
      <w:r>
        <w:t xml:space="preserve"> </w:t>
      </w:r>
      <w:r>
        <w:rPr>
          <w:lang w:val="en-US"/>
        </w:rPr>
        <w:t xml:space="preserve">uptime</w:t>
      </w:r>
      <w:r>
        <w:t xml:space="preserve"> </w:t>
      </w:r>
      <w:r>
        <w:t xml:space="preserve">цели </w:t>
      </w:r>
      <w:r>
        <w:rPr>
          <w:lang w:val="en-US"/>
        </w:rPr>
        <w:t xml:space="preserve">B</w:t>
      </w:r>
      <w:r>
        <w:t xml:space="preserve"> </w:t>
      </w:r>
      <w:r>
        <w:t xml:space="preserve">зависит от состояния </w:t>
      </w:r>
      <w:r>
        <w:rPr>
          <w:lang w:val="en-US"/>
        </w:rPr>
        <w:t xml:space="preserve">IT</w:t>
      </w:r>
      <w:r>
        <w:t xml:space="preserve">-</w:t>
      </w:r>
      <w:r>
        <w:t xml:space="preserve">инфраструктуры.</w:t>
      </w:r>
      <w:r/>
    </w:p>
    <w:p w14:paraId="3F37324F" w14:textId="76E7DFD2">
      <w:pPr>
        <w:pStyle w:val="813"/>
        <w:pBdr/>
        <w:spacing/>
        <w:ind/>
        <w:rPr/>
      </w:pPr>
      <w:r>
        <w:rPr>
          <w:b/>
          <w:bCs/>
        </w:rPr>
        <w:t xml:space="preserve">Компромиссное решение 1</w:t>
      </w:r>
      <w:r>
        <w:t xml:space="preserve">.</w:t>
      </w:r>
      <w:r>
        <w:t xml:space="preserve"> Можно воспользоваться частичным переносом инфраструктуры в облако.</w:t>
      </w:r>
      <w:r>
        <w:t xml:space="preserve"> Ключевые компоненты </w:t>
      </w:r>
      <w:r>
        <w:rPr>
          <w:lang w:val="en-US"/>
        </w:rPr>
        <w:t xml:space="preserve">CRM</w:t>
      </w:r>
      <w:r>
        <w:t xml:space="preserve"> (</w:t>
      </w:r>
      <w:r>
        <w:t xml:space="preserve">база данных, </w:t>
      </w:r>
      <w:r>
        <w:rPr>
          <w:lang w:val="en-US"/>
        </w:rPr>
        <w:t xml:space="preserve">API</w:t>
      </w:r>
      <w:r>
        <w:t xml:space="preserve">)</w:t>
      </w:r>
      <w:r>
        <w:t xml:space="preserve"> </w:t>
      </w:r>
      <w:r>
        <w:t xml:space="preserve">выносятся в облако с резервированием</w:t>
      </w:r>
      <w:r>
        <w:t xml:space="preserve">, а вспомогательные модули</w:t>
      </w:r>
      <w:r>
        <w:t xml:space="preserve"> (аналитика, архивы)</w:t>
      </w:r>
      <w:r>
        <w:t xml:space="preserve"> остаются локально.</w:t>
      </w:r>
      <w:r/>
    </w:p>
    <w:p w14:paraId="752D91EA" w14:textId="4A9C6941">
      <w:pPr>
        <w:pStyle w:val="813"/>
        <w:pBdr/>
        <w:spacing/>
        <w:ind/>
        <w:rPr/>
      </w:pPr>
      <w:r>
        <w:t xml:space="preserve">Плюсы:</w:t>
      </w:r>
      <w:r/>
    </w:p>
    <w:p w14:paraId="30F9C35C" w14:textId="240986B3">
      <w:pPr>
        <w:pStyle w:val="818"/>
        <w:numPr>
          <w:ilvl w:val="0"/>
          <w:numId w:val="20"/>
        </w:numPr>
        <w:pBdr/>
        <w:spacing/>
        <w:ind/>
        <w:rPr/>
      </w:pPr>
      <w:r>
        <w:t xml:space="preserve">Снижение общего объёма</w:t>
      </w:r>
      <w:r>
        <w:t xml:space="preserve"> </w:t>
      </w:r>
      <w:r>
        <w:t xml:space="preserve">затрат на облако</w:t>
      </w:r>
      <w:r>
        <w:t xml:space="preserve">;</w:t>
      </w:r>
      <w:r/>
    </w:p>
    <w:p w14:paraId="3B273A97" w14:textId="7393C2FA">
      <w:pPr>
        <w:pStyle w:val="818"/>
        <w:numPr>
          <w:ilvl w:val="0"/>
          <w:numId w:val="20"/>
        </w:numPr>
        <w:pBdr/>
        <w:spacing/>
        <w:ind/>
        <w:rPr/>
      </w:pPr>
      <w:r>
        <w:t xml:space="preserve">Критичные элементы остаются отказоустойчивыми</w:t>
      </w:r>
      <w:r>
        <w:t xml:space="preserve">.</w:t>
      </w:r>
      <w:r/>
    </w:p>
    <w:p w14:paraId="7454BA2E" w14:textId="1D0B7AFC">
      <w:pPr>
        <w:pStyle w:val="813"/>
        <w:pBdr/>
        <w:spacing/>
        <w:ind/>
        <w:rPr/>
      </w:pPr>
      <w:r>
        <w:rPr>
          <w:b/>
          <w:bCs/>
        </w:rPr>
        <w:t xml:space="preserve">Компромиссное решение</w:t>
      </w:r>
      <w:r>
        <w:rPr>
          <w:b/>
          <w:bCs/>
        </w:rPr>
        <w:t xml:space="preserve"> </w:t>
      </w:r>
      <w:r>
        <w:rPr>
          <w:b/>
          <w:bCs/>
        </w:rPr>
        <w:t xml:space="preserve">2</w:t>
      </w:r>
      <w:r>
        <w:t xml:space="preserve">.</w:t>
      </w:r>
      <w:r>
        <w:t xml:space="preserve"> Можно попробовать выполнить оптимизацию уже имеющ</w:t>
      </w:r>
      <w:r>
        <w:t xml:space="preserve">ихся ресурсов</w:t>
      </w:r>
      <w:r>
        <w:t xml:space="preserve">.</w:t>
      </w:r>
      <w:r/>
    </w:p>
    <w:p w14:paraId="3BF52D65" w14:textId="33BE75E0">
      <w:pPr>
        <w:pStyle w:val="813"/>
        <w:pBdr/>
        <w:spacing/>
        <w:ind/>
        <w:rPr/>
      </w:pPr>
      <w:r>
        <w:t xml:space="preserve">Меры:</w:t>
      </w:r>
      <w:r/>
    </w:p>
    <w:p w14:paraId="679661F3" w14:textId="5D30E635">
      <w:pPr>
        <w:pStyle w:val="818"/>
        <w:numPr>
          <w:ilvl w:val="0"/>
          <w:numId w:val="21"/>
        </w:numPr>
        <w:pBdr/>
        <w:spacing/>
        <w:ind/>
        <w:rPr/>
      </w:pPr>
      <w:r>
        <w:t xml:space="preserve">Перейти на </w:t>
      </w:r>
      <w:r>
        <w:rPr>
          <w:lang w:val="en-US"/>
        </w:rPr>
        <w:t xml:space="preserve">Open</w:t>
      </w:r>
      <w:r>
        <w:t xml:space="preserve">-</w:t>
      </w:r>
      <w:r>
        <w:rPr>
          <w:lang w:val="en-US"/>
        </w:rPr>
        <w:t xml:space="preserve">Source</w:t>
      </w:r>
      <w:r>
        <w:t xml:space="preserve"> </w:t>
      </w:r>
      <w:r>
        <w:t xml:space="preserve">решения</w:t>
      </w:r>
      <w:r>
        <w:t xml:space="preserve">, чтобы сократить расходы на корпоративные инструменты</w:t>
      </w:r>
      <w:r>
        <w:t xml:space="preserve">;</w:t>
      </w:r>
      <w:r/>
    </w:p>
    <w:p w14:paraId="28B2992E" w14:textId="404D79CD">
      <w:pPr>
        <w:pStyle w:val="818"/>
        <w:numPr>
          <w:ilvl w:val="0"/>
          <w:numId w:val="21"/>
        </w:numPr>
        <w:pBdr/>
        <w:spacing/>
        <w:ind/>
        <w:rPr/>
      </w:pPr>
      <w:r>
        <w:t xml:space="preserve">Внедрить систему виртуализации для лучшего распределения нагрузок.</w:t>
      </w:r>
      <w:r/>
    </w:p>
    <w:p w14:paraId="4F231EAA" w14:textId="7CE91AF9">
      <w:pPr>
        <w:pStyle w:val="773"/>
        <w:pBdr/>
        <w:spacing/>
        <w:ind/>
        <w:rPr/>
      </w:pPr>
      <w:r/>
      <w:bookmarkStart w:id="14" w:name="_Toc212812509"/>
      <w:r>
        <w:t xml:space="preserve">Задание 4: Анализ стейкхолдеров и их целей</w:t>
      </w:r>
      <w:bookmarkEnd w:id="14"/>
      <w:r/>
      <w:r/>
    </w:p>
    <w:p w14:paraId="1A9EAE4F" w14:textId="14132718">
      <w:pPr>
        <w:pStyle w:val="774"/>
        <w:pBdr/>
        <w:spacing/>
        <w:ind/>
        <w:rPr/>
      </w:pPr>
      <w:r/>
      <w:bookmarkStart w:id="15" w:name="_Toc212812510"/>
      <w:r>
        <w:t xml:space="preserve">Условие</w:t>
      </w:r>
      <w:bookmarkEnd w:id="15"/>
      <w:r/>
      <w:r/>
    </w:p>
    <w:p w14:paraId="7415839B" w14:textId="77777777">
      <w:pPr>
        <w:pStyle w:val="813"/>
        <w:pBdr/>
        <w:spacing/>
        <w:ind/>
        <w:rPr/>
      </w:pPr>
      <w:r>
        <w:rPr>
          <w:b/>
          <w:bCs/>
        </w:rPr>
        <w:t xml:space="preserve">Цель</w:t>
      </w:r>
      <w:r>
        <w:rPr>
          <w:b/>
          <w:bCs/>
        </w:rPr>
        <w:t xml:space="preserve">:</w:t>
      </w:r>
      <w:r>
        <w:t xml:space="preserve"> Осознать</w:t>
      </w:r>
      <w:r>
        <w:t xml:space="preserve">, что у разных участников системы могут быть разные и часто конфликтующие цели.</w:t>
      </w:r>
      <w:r/>
    </w:p>
    <w:p w14:paraId="1ABA0956" w14:textId="68D3B6FC">
      <w:pPr>
        <w:pStyle w:val="813"/>
        <w:pBdr/>
        <w:spacing/>
        <w:ind/>
        <w:rPr/>
      </w:pPr>
      <w:r>
        <w:rPr>
          <w:b/>
          <w:bCs/>
        </w:rPr>
        <w:t xml:space="preserve">Задание</w:t>
      </w:r>
      <w:r>
        <w:rPr>
          <w:b/>
          <w:bCs/>
        </w:rPr>
        <w:t xml:space="preserve">:</w:t>
      </w:r>
      <w:r>
        <w:t xml:space="preserve"> </w:t>
      </w:r>
      <w:r>
        <w:t xml:space="preserve">Для</w:t>
      </w:r>
      <w:r>
        <w:t xml:space="preserve"> предприятия «</w:t>
      </w:r>
      <w:r>
        <w:t xml:space="preserve">ЭлектроЗавод</w:t>
      </w:r>
      <w:r>
        <w:t xml:space="preserve">» выделите основных стейкхолдеров (заинтересованных лиц) и предположите по 1-2 их ключевых цели.</w:t>
      </w:r>
      <w:r/>
    </w:p>
    <w:p w14:paraId="4FD4C0D2" w14:textId="13363F10">
      <w:pPr>
        <w:pStyle w:val="818"/>
        <w:numPr>
          <w:ilvl w:val="0"/>
          <w:numId w:val="22"/>
        </w:numPr>
        <w:pBdr/>
        <w:spacing/>
        <w:ind/>
        <w:rPr/>
      </w:pPr>
      <w:r>
        <w:t xml:space="preserve">Собственники/Акционеры</w:t>
      </w:r>
      <w:r>
        <w:rPr>
          <w:lang w:val="en-US"/>
        </w:rPr>
        <w:t xml:space="preserve">;</w:t>
      </w:r>
      <w:r/>
    </w:p>
    <w:p w14:paraId="0D75D56C" w14:textId="231DFB9E">
      <w:pPr>
        <w:pStyle w:val="818"/>
        <w:numPr>
          <w:ilvl w:val="0"/>
          <w:numId w:val="22"/>
        </w:numPr>
        <w:pBdr/>
        <w:spacing/>
        <w:ind/>
        <w:rPr/>
      </w:pPr>
      <w:r>
        <w:t xml:space="preserve">Менеджер по производству</w:t>
      </w:r>
      <w:r>
        <w:rPr>
          <w:lang w:val="en-US"/>
        </w:rPr>
        <w:t xml:space="preserve">;</w:t>
      </w:r>
      <w:r/>
    </w:p>
    <w:p w14:paraId="3B759214" w14:textId="504A95B8">
      <w:pPr>
        <w:pStyle w:val="818"/>
        <w:numPr>
          <w:ilvl w:val="0"/>
          <w:numId w:val="22"/>
        </w:numPr>
        <w:pBdr/>
        <w:spacing/>
        <w:ind/>
        <w:rPr/>
      </w:pPr>
      <w:r>
        <w:t xml:space="preserve">Начальник IT-отдела</w:t>
      </w:r>
      <w:r>
        <w:rPr>
          <w:lang w:val="en-US"/>
        </w:rPr>
        <w:t xml:space="preserve">;</w:t>
      </w:r>
      <w:r/>
    </w:p>
    <w:p w14:paraId="34F14B2C" w14:textId="585E8BF5">
      <w:pPr>
        <w:pStyle w:val="818"/>
        <w:numPr>
          <w:ilvl w:val="0"/>
          <w:numId w:val="22"/>
        </w:numPr>
        <w:pBdr/>
        <w:spacing/>
        <w:ind/>
        <w:rPr/>
      </w:pPr>
      <w:r>
        <w:t xml:space="preserve">Клиенты</w:t>
      </w:r>
      <w:r>
        <w:rPr>
          <w:lang w:val="en-US"/>
        </w:rPr>
        <w:t xml:space="preserve">;</w:t>
      </w:r>
      <w:r/>
    </w:p>
    <w:p w14:paraId="7A8B51B9" w14:textId="3E2C2739">
      <w:pPr>
        <w:pStyle w:val="818"/>
        <w:numPr>
          <w:ilvl w:val="0"/>
          <w:numId w:val="22"/>
        </w:numPr>
        <w:pBdr/>
        <w:spacing/>
        <w:ind/>
        <w:rPr/>
      </w:pPr>
      <w:r>
        <w:t xml:space="preserve">Разработчики ПО (ваша роль)</w:t>
      </w:r>
      <w:r>
        <w:rPr>
          <w:lang w:val="en-US"/>
        </w:rPr>
        <w:t xml:space="preserve">.</w:t>
      </w:r>
      <w:r/>
    </w:p>
    <w:p w14:paraId="05AFDA58" w14:textId="77777777">
      <w:pPr>
        <w:pStyle w:val="813"/>
        <w:pBdr/>
        <w:spacing/>
        <w:ind/>
        <w:rPr/>
      </w:pPr>
      <w:r>
        <w:t xml:space="preserve">Проанализируйте, цели каких стейкхолдеров:</w:t>
      </w:r>
      <w:r/>
    </w:p>
    <w:p w14:paraId="465810E0" w14:textId="77777777">
      <w:pPr>
        <w:pStyle w:val="813"/>
        <w:pBdr/>
        <w:spacing/>
        <w:ind/>
        <w:rPr/>
      </w:pPr>
      <w:r>
        <w:t xml:space="preserve">а) Совпадают с главной целью «увеличить прибыль»?</w:t>
      </w:r>
      <w:r/>
    </w:p>
    <w:p w14:paraId="3B8C2FFA" w14:textId="77777777">
      <w:pPr>
        <w:pStyle w:val="813"/>
        <w:pBdr/>
        <w:spacing/>
        <w:ind/>
        <w:rPr/>
      </w:pPr>
      <w:r>
        <w:t xml:space="preserve">б) Могут вступать в противоречие с целями других стейкхолдеров или главной целью?</w:t>
      </w:r>
      <w:r/>
    </w:p>
    <w:p w14:paraId="19671D8E" w14:textId="5B988A85">
      <w:pPr>
        <w:pStyle w:val="813"/>
        <w:pBdr/>
        <w:spacing/>
        <w:ind/>
        <w:rPr/>
      </w:pPr>
      <w:r>
        <w:rPr>
          <w:b/>
          <w:bCs/>
        </w:rPr>
        <w:t xml:space="preserve">Пример:</w:t>
      </w:r>
      <w:r>
        <w:t xml:space="preserve"> Цель разработчиков </w:t>
      </w:r>
      <w:r>
        <w:t xml:space="preserve">–</w:t>
      </w:r>
      <w:r>
        <w:t xml:space="preserve"> «внедрить современный, но сложный технологический стек» может конфликтовать с целью собственников «снизить риски и затраты на разработку».</w:t>
      </w:r>
      <w:r/>
    </w:p>
    <w:p w14:paraId="5DF74E16" w14:textId="197F44F7">
      <w:pPr>
        <w:pStyle w:val="774"/>
        <w:pBdr/>
        <w:spacing/>
        <w:ind/>
        <w:rPr/>
      </w:pPr>
      <w:r/>
      <w:bookmarkStart w:id="16" w:name="_Toc212812511"/>
      <w:r>
        <w:t xml:space="preserve">Решение</w:t>
      </w:r>
      <w:bookmarkEnd w:id="16"/>
      <w:r/>
      <w:r/>
    </w:p>
    <w:p w14:paraId="441A0B47" w14:textId="4AF52D92">
      <w:pPr>
        <w:pStyle w:val="813"/>
        <w:pBdr/>
        <w:spacing/>
        <w:ind/>
        <w:rPr/>
      </w:pPr>
      <w:r>
        <w:t xml:space="preserve">Основные стейкхолдеры и </w:t>
      </w:r>
      <w:r>
        <w:t xml:space="preserve">их ключевые цели</w:t>
      </w:r>
      <w:r>
        <w:t xml:space="preserve"> </w:t>
      </w:r>
      <w:r>
        <w:t xml:space="preserve">представлены в таблице 1</w:t>
      </w:r>
      <w:r>
        <w:t xml:space="preserve">.</w:t>
      </w:r>
      <w:r/>
    </w:p>
    <w:p w14:paraId="2995AA56" w14:textId="6DB45B43">
      <w:pPr>
        <w:pBdr/>
        <w:spacing/>
        <w:ind/>
        <w:rPr>
          <w:rFonts w:asciiTheme="majorHAnsi" w:hAnsiTheme="majorHAnsi" w:cstheme="majorHAnsi"/>
          <w:color w:val="000000"/>
        </w:rPr>
      </w:pPr>
      <w:r>
        <w:br w:type="page" w:clear="all"/>
      </w:r>
      <w:r>
        <w:rPr>
          <w:rFonts w:asciiTheme="majorHAnsi" w:hAnsiTheme="majorHAnsi" w:cstheme="majorHAnsi"/>
          <w:color w:val="000000"/>
        </w:rPr>
      </w:r>
    </w:p>
    <w:p w14:paraId="244D74EB" w14:textId="7766208F">
      <w:pPr>
        <w:pStyle w:val="826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Стейкхолдеры и их ключевые цели</w:t>
      </w:r>
      <w:r/>
    </w:p>
    <w:tbl>
      <w:tblPr>
        <w:tblStyle w:val="806"/>
        <w:tblW w:w="0" w:type="auto"/>
        <w:tblBorders/>
        <w:tblLook w:val="04A0" w:firstRow="1" w:lastRow="0" w:firstColumn="1" w:lastColumn="0" w:noHBand="0" w:noVBand="1"/>
      </w:tblPr>
      <w:tblGrid>
        <w:gridCol w:w="3354"/>
        <w:gridCol w:w="627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9E259F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BA143A0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Ключевые цели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88D31D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Собственники / Акционеры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A2D08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Увеличить чистую прибыль предприятия на 25%;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1BBD7A2B" w14:textId="25919433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Снизить операционные издержки и повысить эффективность использования капитала.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C94459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Менеджер по производству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D1091D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Повысить производительность линий и снизить количество брака;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5F3F290B" w14:textId="61B80E7C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Внедрить автоматизацию без остановки производственного процесса.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78759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Начальник IT-отдела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FFE248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Обеспечить бесперебойную работу всех IT-систем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uptime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не ниже 99.9%);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6E8BFC1C" w14:textId="2FAFDAB0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Оптимизировать затраты на обслуживание и безопасность IT-инфраструктуры.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9DBB38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Клиенты (B2B-партнёры)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B36619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Получать продукцию высокого качества и в срок;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4C83F5A0" w14:textId="70C9484E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Получать техническую поддержку и гибкие условия поставки.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611C45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Разработчики ПО (внутренние или подрядчики)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4DB5D6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Внедрить современные и надёжные программные решения, повышающие эффективность предприятия;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  <w:p w14:paraId="32A5A661" w14:textId="77B42B5D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 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Работать с актуальными технологиями при разумных сроках и бюджете.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42834FB4" w14:textId="77777777">
      <w:pPr>
        <w:pBdr/>
        <w:spacing/>
        <w:ind/>
        <w:rPr/>
      </w:pPr>
      <w:r/>
      <w:r/>
    </w:p>
    <w:p w14:paraId="7B90AB05" w14:textId="59B782FB">
      <w:pPr>
        <w:pStyle w:val="813"/>
        <w:pBdr/>
        <w:spacing/>
        <w:ind/>
        <w:rPr/>
      </w:pPr>
      <w:r>
        <w:t xml:space="preserve">Цели, совпадающие с главной целью «увеличить прибыль»</w:t>
      </w:r>
      <w:r>
        <w:t xml:space="preserve"> представлены в таблице 2.</w:t>
      </w:r>
      <w:r/>
    </w:p>
    <w:p w14:paraId="44A0C8CD" w14:textId="72B12D2C">
      <w:pPr>
        <w:pStyle w:val="826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Цели, совпадающие с главной целью «увеличить прибыль»</w:t>
      </w:r>
      <w:r/>
    </w:p>
    <w:tbl>
      <w:tblPr>
        <w:tblStyle w:val="806"/>
        <w:tblW w:w="0" w:type="auto"/>
        <w:tblBorders/>
        <w:tblLook w:val="04A0" w:firstRow="1" w:lastRow="0" w:firstColumn="1" w:lastColumn="0" w:noHBand="0" w:noVBand="1"/>
      </w:tblPr>
      <w:tblGrid>
        <w:gridCol w:w="2410"/>
        <w:gridCol w:w="721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40BBBA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Стейкхолдер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12A4C1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Совпадающие цели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930EFB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Собственники / Акционеры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569557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Прямая заинтересованность в росте прибыли и сокращении расходов.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2171E7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Менеджер по производству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BF85D06" w14:textId="6D9D8C3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Повышение производительности и снижение брака увеличивает прибыль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напрямую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EC07BC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Начальник IT-отдела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959DD4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Оптимизация инфраструктуры и повышение надежности систем снижает потери и способствует росту прибыли.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967B0A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Разработчики ПО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9F0C37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Внедрение эффективных автоматизированных решений помогает снизить себестоимость и увеличить производительность.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959A72A" w14:textId="77777777">
      <w:pPr>
        <w:pBdr/>
        <w:spacing/>
        <w:ind/>
        <w:rPr/>
      </w:pPr>
      <w:r/>
      <w:r/>
    </w:p>
    <w:p w14:paraId="3CAA58CB" w14:textId="52DE43C4">
      <w:pPr>
        <w:pStyle w:val="813"/>
        <w:pBdr/>
        <w:spacing/>
        <w:ind/>
        <w:rPr/>
      </w:pPr>
      <w:r>
        <w:t xml:space="preserve">Потенциальные противоречия между целями стейкхолдеров</w:t>
      </w:r>
      <w:r>
        <w:t xml:space="preserve"> представлены в таблице 3.</w:t>
      </w:r>
      <w:r/>
    </w:p>
    <w:p w14:paraId="6B5CB8B1" w14:textId="3BD49278">
      <w:pPr>
        <w:pStyle w:val="826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Потенциальные противоречия между целями стейкхолдеров</w:t>
      </w:r>
      <w:r/>
    </w:p>
    <w:tbl>
      <w:tblPr>
        <w:tblStyle w:val="806"/>
        <w:tblW w:w="0" w:type="auto"/>
        <w:tblBorders/>
        <w:tblLook w:val="04A0" w:firstRow="1" w:lastRow="0" w:firstColumn="1" w:lastColumn="0" w:noHBand="0" w:noVBand="1"/>
      </w:tblPr>
      <w:tblGrid>
        <w:gridCol w:w="2198"/>
        <w:gridCol w:w="3826"/>
        <w:gridCol w:w="3604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1364E2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Участники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B61CF1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Возможное противоречие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2528EC7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Суть конфликта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A065E6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Собственники ↔ IT-отдел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15FF1C1" w14:textId="5DC36E7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Снижение расходов на IT против необходимости стабильности и безопасности систем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8CA414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Экономия бюджета может снизить надежность IT-инфраструктуры.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B10344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Собственники ↔ Разработчики ПО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7B18A96" w14:textId="254EDEBB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Желание внедрить инновационные технологии против стремления снизить риски и затраты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1E88B0" w14:textId="207A453C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Новые технологии повышают эффективность, но требуют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увеличения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инвестиций.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5DBB63B1" w14:textId="78EC593C">
      <w:pPr>
        <w:pBdr/>
        <w:spacing/>
        <w:ind/>
        <w:rPr/>
      </w:pPr>
      <w:r>
        <w:br w:type="page" w:clear="all"/>
      </w:r>
      <w:r/>
    </w:p>
    <w:p w14:paraId="0801F4D1" w14:textId="4561F53E">
      <w:pPr>
        <w:pBdr/>
        <w:spacing/>
        <w:ind/>
        <w:rPr/>
      </w:pPr>
      <w:r>
        <w:t xml:space="preserve">Окончание таблицы 3</w:t>
      </w:r>
      <w:r/>
    </w:p>
    <w:tbl>
      <w:tblPr>
        <w:tblStyle w:val="806"/>
        <w:tblW w:w="0" w:type="auto"/>
        <w:tblBorders/>
        <w:tblLook w:val="04A0" w:firstRow="1" w:lastRow="0" w:firstColumn="1" w:lastColumn="0" w:noHBand="0" w:noVBand="1"/>
      </w:tblPr>
      <w:tblGrid>
        <w:gridCol w:w="2221"/>
        <w:gridCol w:w="3639"/>
        <w:gridCol w:w="376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B4A213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Участники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5E994B9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Возможное противоречие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CFB5133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Суть конфликта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FEA8DE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Менеджер по производству ↔ Разработчики ПО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45294D0" w14:textId="48B365A2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Желание быстро внедрить автоматизацию без простоев против необходимости тестирования и настройки ПО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F23A462" w14:textId="6205119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Разработчики требуют времени на внедрение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тем самым вводя период нестабильности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а производству нужны стабильные линии.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F9763C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Клиенты ↔ Производство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DDADE71" w14:textId="64CC18A5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Клиенты требуют стабильных поставок, а производство может останавливаться для модернизации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09494A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Конфликт между качеством обновлений и сроками выполнения заказов.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AFD4AA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IT-отдел ↔ Производство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225E19A" w14:textId="04DA60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IT хочет стандартизировать системы, а производство требует гибких решений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24CB13B" w14:textId="6DCEF87D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Соблюдение баланса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между безопасностью и удобством эксплуатации.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34A9F341" w14:textId="77777777">
      <w:pPr>
        <w:pBdr/>
        <w:spacing/>
        <w:ind/>
        <w:rPr/>
      </w:pPr>
      <w:r/>
      <w:r/>
    </w:p>
    <w:p w14:paraId="0C74AB9A" w14:textId="77777777">
      <w:pPr>
        <w:pBdr/>
        <w:spacing/>
        <w:ind/>
        <w:rPr/>
      </w:pPr>
      <w:r/>
      <w:r/>
    </w:p>
    <w:p w14:paraId="43F5C0A0" w14:textId="77777777">
      <w:pPr>
        <w:pBdr/>
        <w:spacing/>
        <w:ind/>
        <w:rPr/>
      </w:pPr>
      <w:r/>
      <w:r/>
    </w:p>
    <w:p w14:paraId="2263D259" w14:textId="73BF27A9">
      <w:pPr>
        <w:pStyle w:val="818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72"/>
        <w:pBdr/>
        <w:spacing/>
        <w:ind/>
        <w:rPr/>
      </w:pPr>
      <w:r/>
      <w:bookmarkStart w:id="17" w:name="_Toc212812512"/>
      <w:r>
        <w:t xml:space="preserve">ЗАКЛЮЧЕНИЕ</w:t>
      </w:r>
      <w:bookmarkEnd w:id="17"/>
      <w:r/>
      <w:r/>
    </w:p>
    <w:p w14:paraId="4F19F669" w14:textId="1FA0E382">
      <w:pPr>
        <w:pStyle w:val="813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371577680"/>
          <w:placeholder>
            <w:docPart w:val="B3AFF078FF174C909F3733365819DDD3"/>
          </w:placeholder>
          <w:tag w:val="Тема практической"/>
          <w:rPr/>
        </w:sdtPr>
        <w:sdtContent>
          <w:r>
            <w:t xml:space="preserve">Цели систем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E6694F" w14:textId="77777777">
      <w:pPr>
        <w:pBdr/>
        <w:spacing/>
        <w:ind/>
        <w:rPr/>
      </w:pPr>
      <w:r>
        <w:separator/>
      </w:r>
      <w:r/>
    </w:p>
    <w:p w14:paraId="4D62BB3D" w14:textId="77777777">
      <w:pPr>
        <w:pBdr/>
        <w:spacing/>
        <w:ind/>
        <w:rPr/>
      </w:pPr>
      <w:r/>
      <w:r/>
    </w:p>
  </w:endnote>
  <w:endnote w:type="continuationSeparator" w:id="0">
    <w:p w14:paraId="617FE89A" w14:textId="77777777">
      <w:pPr>
        <w:pBdr/>
        <w:spacing/>
        <w:ind/>
        <w:rPr/>
      </w:pPr>
      <w:r>
        <w:continuationSeparator/>
      </w:r>
      <w:r/>
    </w:p>
    <w:p w14:paraId="030B402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10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10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2142B46" w14:textId="77777777">
      <w:pPr>
        <w:pBdr/>
        <w:spacing/>
        <w:ind/>
        <w:rPr/>
      </w:pPr>
      <w:r>
        <w:separator/>
      </w:r>
      <w:r/>
    </w:p>
    <w:p w14:paraId="0ACD0D93" w14:textId="77777777">
      <w:pPr>
        <w:pBdr/>
        <w:spacing/>
        <w:ind/>
        <w:rPr/>
      </w:pPr>
      <w:r/>
      <w:r/>
    </w:p>
  </w:footnote>
  <w:footnote w:type="continuationSeparator" w:id="0">
    <w:p w14:paraId="309E3DCA" w14:textId="77777777">
      <w:pPr>
        <w:pBdr/>
        <w:spacing/>
        <w:ind/>
        <w:rPr/>
      </w:pPr>
      <w:r>
        <w:continuationSeparator/>
      </w:r>
      <w:r/>
    </w:p>
    <w:p w14:paraId="41B535F1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1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17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7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799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18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72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73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74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5">
    <w:nsid w:val="1F661BF1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18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1"/>
    <w:link w:val="7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1"/>
    <w:link w:val="7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1"/>
    <w:link w:val="7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1"/>
    <w:link w:val="7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1"/>
    <w:link w:val="7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1"/>
    <w:link w:val="7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1"/>
    <w:link w:val="7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1"/>
    <w:link w:val="7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1"/>
    <w:link w:val="7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1"/>
    <w:link w:val="7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81"/>
    <w:link w:val="7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81"/>
    <w:link w:val="7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81"/>
    <w:link w:val="8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1"/>
    <w:link w:val="808"/>
    <w:uiPriority w:val="99"/>
    <w:pPr>
      <w:pBdr/>
      <w:spacing/>
      <w:ind/>
    </w:pPr>
  </w:style>
  <w:style w:type="character" w:styleId="179">
    <w:name w:val="Footer Char"/>
    <w:basedOn w:val="781"/>
    <w:link w:val="810"/>
    <w:uiPriority w:val="99"/>
    <w:pPr>
      <w:pBdr/>
      <w:spacing/>
      <w:ind/>
    </w:pPr>
  </w:style>
  <w:style w:type="paragraph" w:styleId="181">
    <w:name w:val="footnote text"/>
    <w:basedOn w:val="7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71"/>
    <w:next w:val="771"/>
    <w:uiPriority w:val="39"/>
    <w:unhideWhenUsed/>
    <w:pPr>
      <w:pBdr/>
      <w:spacing w:after="100"/>
      <w:ind w:left="660"/>
    </w:pPr>
  </w:style>
  <w:style w:type="paragraph" w:styleId="193">
    <w:name w:val="toc 5"/>
    <w:basedOn w:val="771"/>
    <w:next w:val="771"/>
    <w:uiPriority w:val="39"/>
    <w:unhideWhenUsed/>
    <w:pPr>
      <w:pBdr/>
      <w:spacing w:after="100"/>
      <w:ind w:left="880"/>
    </w:pPr>
  </w:style>
  <w:style w:type="paragraph" w:styleId="194">
    <w:name w:val="toc 6"/>
    <w:basedOn w:val="771"/>
    <w:next w:val="771"/>
    <w:uiPriority w:val="39"/>
    <w:unhideWhenUsed/>
    <w:pPr>
      <w:pBdr/>
      <w:spacing w:after="100"/>
      <w:ind w:left="1100"/>
    </w:pPr>
  </w:style>
  <w:style w:type="paragraph" w:styleId="195">
    <w:name w:val="toc 7"/>
    <w:basedOn w:val="771"/>
    <w:next w:val="771"/>
    <w:uiPriority w:val="39"/>
    <w:unhideWhenUsed/>
    <w:pPr>
      <w:pBdr/>
      <w:spacing w:after="100"/>
      <w:ind w:left="1320"/>
    </w:pPr>
  </w:style>
  <w:style w:type="paragraph" w:styleId="196">
    <w:name w:val="toc 8"/>
    <w:basedOn w:val="771"/>
    <w:next w:val="771"/>
    <w:uiPriority w:val="39"/>
    <w:unhideWhenUsed/>
    <w:pPr>
      <w:pBdr/>
      <w:spacing w:after="100"/>
      <w:ind w:left="1540"/>
    </w:pPr>
  </w:style>
  <w:style w:type="paragraph" w:styleId="197">
    <w:name w:val="toc 9"/>
    <w:basedOn w:val="771"/>
    <w:next w:val="771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71"/>
    <w:next w:val="771"/>
    <w:uiPriority w:val="99"/>
    <w:unhideWhenUsed/>
    <w:pPr>
      <w:pBdr/>
      <w:spacing w:after="0" w:afterAutospacing="0"/>
      <w:ind/>
    </w:pPr>
  </w:style>
  <w:style w:type="paragraph" w:styleId="771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72">
    <w:name w:val="Heading 1"/>
    <w:basedOn w:val="771"/>
    <w:next w:val="771"/>
    <w:link w:val="784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73">
    <w:name w:val="Heading 2"/>
    <w:basedOn w:val="771"/>
    <w:next w:val="771"/>
    <w:link w:val="785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74">
    <w:name w:val="Heading 3"/>
    <w:basedOn w:val="771"/>
    <w:next w:val="771"/>
    <w:link w:val="786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75">
    <w:name w:val="Heading 4"/>
    <w:basedOn w:val="771"/>
    <w:next w:val="771"/>
    <w:link w:val="787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76">
    <w:name w:val="Heading 5"/>
    <w:basedOn w:val="771"/>
    <w:next w:val="771"/>
    <w:link w:val="7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77">
    <w:name w:val="Heading 6"/>
    <w:basedOn w:val="771"/>
    <w:next w:val="771"/>
    <w:link w:val="78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78">
    <w:name w:val="Heading 7"/>
    <w:basedOn w:val="771"/>
    <w:next w:val="771"/>
    <w:link w:val="79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79">
    <w:name w:val="Heading 8"/>
    <w:basedOn w:val="771"/>
    <w:next w:val="771"/>
    <w:link w:val="79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80">
    <w:name w:val="Heading 9"/>
    <w:basedOn w:val="771"/>
    <w:next w:val="771"/>
    <w:link w:val="79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81" w:default="1">
    <w:name w:val="Default Paragraph Font"/>
    <w:uiPriority w:val="1"/>
    <w:semiHidden/>
    <w:unhideWhenUsed/>
    <w:pPr>
      <w:pBdr/>
      <w:spacing/>
      <w:ind/>
    </w:pPr>
  </w:style>
  <w:style w:type="table" w:styleId="7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3" w:default="1">
    <w:name w:val="No List"/>
    <w:uiPriority w:val="99"/>
    <w:semiHidden/>
    <w:unhideWhenUsed/>
    <w:pPr>
      <w:pBdr/>
      <w:spacing/>
      <w:ind/>
    </w:pPr>
  </w:style>
  <w:style w:type="character" w:styleId="784" w:customStyle="1">
    <w:name w:val="Заголовок 1 Знак"/>
    <w:basedOn w:val="781"/>
    <w:link w:val="772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85" w:customStyle="1">
    <w:name w:val="Заголовок 2 Знак"/>
    <w:basedOn w:val="781"/>
    <w:link w:val="773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86" w:customStyle="1">
    <w:name w:val="Заголовок 3 Знак"/>
    <w:basedOn w:val="781"/>
    <w:link w:val="774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787" w:customStyle="1">
    <w:name w:val="Заголовок 4 Знак"/>
    <w:basedOn w:val="781"/>
    <w:link w:val="775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788" w:customStyle="1">
    <w:name w:val="Заголовок 5 Знак"/>
    <w:basedOn w:val="781"/>
    <w:link w:val="7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9" w:customStyle="1">
    <w:name w:val="Заголовок 6 Знак"/>
    <w:basedOn w:val="781"/>
    <w:link w:val="7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90" w:customStyle="1">
    <w:name w:val="Заголовок 7 Знак"/>
    <w:basedOn w:val="781"/>
    <w:link w:val="7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91" w:customStyle="1">
    <w:name w:val="Заголовок 8 Знак"/>
    <w:basedOn w:val="781"/>
    <w:link w:val="7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92" w:customStyle="1">
    <w:name w:val="Заголовок 9 Знак"/>
    <w:basedOn w:val="781"/>
    <w:link w:val="7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93">
    <w:name w:val="Title"/>
    <w:basedOn w:val="771"/>
    <w:next w:val="771"/>
    <w:link w:val="794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794" w:customStyle="1">
    <w:name w:val="Заголовок Знак"/>
    <w:basedOn w:val="781"/>
    <w:link w:val="793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795">
    <w:name w:val="Subtitle"/>
    <w:basedOn w:val="771"/>
    <w:next w:val="771"/>
    <w:link w:val="796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796" w:customStyle="1">
    <w:name w:val="Подзаголовок Знак"/>
    <w:basedOn w:val="781"/>
    <w:link w:val="7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797">
    <w:name w:val="Quote"/>
    <w:basedOn w:val="771"/>
    <w:next w:val="771"/>
    <w:link w:val="798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98" w:customStyle="1">
    <w:name w:val="Цитата 2 Знак"/>
    <w:basedOn w:val="781"/>
    <w:link w:val="7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99">
    <w:name w:val="List Paragraph"/>
    <w:basedOn w:val="771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00">
    <w:name w:val="Intense Emphasis"/>
    <w:basedOn w:val="781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01">
    <w:name w:val="Intense Quote"/>
    <w:basedOn w:val="771"/>
    <w:next w:val="771"/>
    <w:link w:val="802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02" w:customStyle="1">
    <w:name w:val="Выделенная цитата Знак"/>
    <w:basedOn w:val="781"/>
    <w:link w:val="8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03">
    <w:name w:val="Intense Reference"/>
    <w:basedOn w:val="781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04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05">
    <w:name w:val="Caption"/>
    <w:basedOn w:val="771"/>
    <w:next w:val="771"/>
    <w:link w:val="827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06">
    <w:name w:val="Table Grid"/>
    <w:basedOn w:val="782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07">
    <w:name w:val="line number"/>
    <w:basedOn w:val="781"/>
    <w:uiPriority w:val="99"/>
    <w:semiHidden/>
    <w:unhideWhenUsed/>
    <w:pPr>
      <w:pBdr/>
      <w:spacing/>
      <w:ind/>
    </w:pPr>
  </w:style>
  <w:style w:type="paragraph" w:styleId="808">
    <w:name w:val="Header"/>
    <w:basedOn w:val="771"/>
    <w:link w:val="80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09" w:customStyle="1">
    <w:name w:val="Верхний колонтитул Знак"/>
    <w:basedOn w:val="781"/>
    <w:link w:val="808"/>
    <w:uiPriority w:val="99"/>
    <w:pPr>
      <w:pBdr/>
      <w:spacing/>
      <w:ind/>
    </w:pPr>
    <w:rPr>
      <w:rFonts w:ascii="Times New Roman" w:hAnsi="Times New Roman"/>
    </w:rPr>
  </w:style>
  <w:style w:type="paragraph" w:styleId="810">
    <w:name w:val="Footer"/>
    <w:basedOn w:val="771"/>
    <w:link w:val="81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11" w:customStyle="1">
    <w:name w:val="Нижний колонтитул Знак"/>
    <w:basedOn w:val="781"/>
    <w:link w:val="810"/>
    <w:uiPriority w:val="99"/>
    <w:pPr>
      <w:pBdr/>
      <w:spacing/>
      <w:ind/>
    </w:pPr>
    <w:rPr>
      <w:rFonts w:ascii="Times New Roman" w:hAnsi="Times New Roman"/>
    </w:rPr>
  </w:style>
  <w:style w:type="character" w:styleId="812">
    <w:name w:val="Placeholder Text"/>
    <w:basedOn w:val="781"/>
    <w:uiPriority w:val="99"/>
    <w:semiHidden/>
    <w:pPr>
      <w:pBdr/>
      <w:spacing/>
      <w:ind/>
    </w:pPr>
    <w:rPr>
      <w:color w:val="666666"/>
    </w:rPr>
  </w:style>
  <w:style w:type="paragraph" w:styleId="813" w:customStyle="1">
    <w:name w:val="Абзац"/>
    <w:basedOn w:val="771"/>
    <w:link w:val="814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14" w:customStyle="1">
    <w:name w:val="Абзац Знак"/>
    <w:link w:val="813"/>
    <w:pPr>
      <w:pBdr/>
      <w:spacing/>
      <w:ind/>
    </w:pPr>
  </w:style>
  <w:style w:type="paragraph" w:styleId="815">
    <w:name w:val="List"/>
    <w:basedOn w:val="771"/>
    <w:uiPriority w:val="99"/>
    <w:unhideWhenUsed/>
    <w:pPr>
      <w:pBdr/>
      <w:spacing/>
      <w:ind w:hanging="283" w:left="283"/>
      <w:contextualSpacing w:val="true"/>
    </w:pPr>
  </w:style>
  <w:style w:type="paragraph" w:styleId="816">
    <w:name w:val="List Number"/>
    <w:basedOn w:val="771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17" w:customStyle="1">
    <w:name w:val="Список элементов"/>
    <w:basedOn w:val="783"/>
    <w:uiPriority w:val="99"/>
    <w:pPr>
      <w:numPr>
        <w:numId w:val="3"/>
      </w:numPr>
      <w:pBdr/>
      <w:spacing/>
      <w:ind/>
    </w:pPr>
  </w:style>
  <w:style w:type="paragraph" w:styleId="818" w:customStyle="1">
    <w:name w:val="Списочек"/>
    <w:basedOn w:val="771"/>
    <w:link w:val="819"/>
    <w:qFormat/>
    <w:pPr>
      <w:numPr>
        <w:ilvl w:val="0"/>
        <w:numId w:val="6"/>
      </w:numPr>
      <w:pBdr/>
      <w:spacing w:line="360" w:lineRule="auto"/>
      <w:ind/>
    </w:pPr>
  </w:style>
  <w:style w:type="character" w:styleId="819" w:customStyle="1">
    <w:name w:val="Списочек Знак"/>
    <w:link w:val="818"/>
    <w:pPr>
      <w:pBdr/>
      <w:spacing/>
      <w:ind/>
    </w:pPr>
  </w:style>
  <w:style w:type="paragraph" w:styleId="820" w:customStyle="1">
    <w:name w:val="Изображение"/>
    <w:basedOn w:val="771"/>
    <w:link w:val="821"/>
    <w:qFormat/>
    <w:pPr>
      <w:pBdr/>
      <w:spacing w:before="400"/>
      <w:ind/>
      <w:contextualSpacing w:val="true"/>
      <w:jc w:val="center"/>
    </w:pPr>
  </w:style>
  <w:style w:type="character" w:styleId="821" w:customStyle="1">
    <w:name w:val="Изображение Знак"/>
    <w:basedOn w:val="781"/>
    <w:link w:val="820"/>
    <w:pPr>
      <w:pBdr/>
      <w:spacing/>
      <w:ind/>
    </w:pPr>
    <w:rPr>
      <w:rFonts w:ascii="Times New Roman" w:hAnsi="Times New Roman"/>
    </w:rPr>
  </w:style>
  <w:style w:type="character" w:styleId="822">
    <w:name w:val="Hyperlink"/>
    <w:basedOn w:val="781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23">
    <w:name w:val="Unresolved Mention"/>
    <w:basedOn w:val="78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24">
    <w:name w:val="Normal (Web)"/>
    <w:basedOn w:val="771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25">
    <w:name w:val="Strong"/>
    <w:basedOn w:val="781"/>
    <w:uiPriority w:val="22"/>
    <w:qFormat/>
    <w:pPr>
      <w:pBdr/>
      <w:spacing/>
      <w:ind/>
    </w:pPr>
    <w:rPr>
      <w:b/>
      <w:bCs/>
    </w:rPr>
  </w:style>
  <w:style w:type="paragraph" w:styleId="826" w:customStyle="1">
    <w:name w:val="Название таблицы"/>
    <w:basedOn w:val="805"/>
    <w:link w:val="828"/>
    <w:qFormat/>
    <w:pPr>
      <w:keepNext w:val="true"/>
      <w:pBdr/>
      <w:spacing w:after="0" w:before="280"/>
      <w:ind/>
      <w:jc w:val="both"/>
    </w:pPr>
  </w:style>
  <w:style w:type="character" w:styleId="827" w:customStyle="1">
    <w:name w:val="Название объекта Знак"/>
    <w:basedOn w:val="781"/>
    <w:link w:val="805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28" w:customStyle="1">
    <w:name w:val="Название таблицы Знак"/>
    <w:basedOn w:val="827"/>
    <w:link w:val="826"/>
    <w:pPr>
      <w:pBdr/>
      <w:spacing/>
      <w:ind/>
    </w:pPr>
    <w:rPr>
      <w:rFonts w:ascii="Times New Roman" w:hAnsi="Times New Roman"/>
      <w:iCs/>
      <w:szCs w:val="18"/>
    </w:rPr>
  </w:style>
  <w:style w:type="character" w:styleId="829" w:customStyle="1">
    <w:name w:val="katex-mathml"/>
    <w:basedOn w:val="781"/>
    <w:pPr>
      <w:pBdr/>
      <w:spacing/>
      <w:ind/>
    </w:pPr>
  </w:style>
  <w:style w:type="character" w:styleId="830" w:customStyle="1">
    <w:name w:val="mord"/>
    <w:basedOn w:val="781"/>
    <w:pPr>
      <w:pBdr/>
      <w:spacing/>
      <w:ind/>
    </w:pPr>
  </w:style>
  <w:style w:type="character" w:styleId="831">
    <w:name w:val="annotation reference"/>
    <w:basedOn w:val="78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32">
    <w:name w:val="annotation text"/>
    <w:basedOn w:val="771"/>
    <w:link w:val="83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33" w:customStyle="1">
    <w:name w:val="Текст примечания Знак"/>
    <w:basedOn w:val="781"/>
    <w:link w:val="832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34">
    <w:name w:val="annotation subject"/>
    <w:basedOn w:val="832"/>
    <w:next w:val="832"/>
    <w:link w:val="835"/>
    <w:uiPriority w:val="99"/>
    <w:semiHidden/>
    <w:unhideWhenUsed/>
    <w:pPr>
      <w:pBdr/>
      <w:spacing/>
      <w:ind/>
    </w:pPr>
    <w:rPr>
      <w:b/>
      <w:bCs/>
    </w:rPr>
  </w:style>
  <w:style w:type="character" w:styleId="835" w:customStyle="1">
    <w:name w:val="Тема примечания Знак"/>
    <w:basedOn w:val="833"/>
    <w:link w:val="834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36" w:customStyle="1">
    <w:name w:val="mopen"/>
    <w:basedOn w:val="781"/>
    <w:pPr>
      <w:pBdr/>
      <w:spacing/>
      <w:ind/>
    </w:pPr>
  </w:style>
  <w:style w:type="character" w:styleId="837" w:customStyle="1">
    <w:name w:val="vlist-s"/>
    <w:basedOn w:val="781"/>
    <w:pPr>
      <w:pBdr/>
      <w:spacing/>
      <w:ind/>
    </w:pPr>
  </w:style>
  <w:style w:type="character" w:styleId="838" w:customStyle="1">
    <w:name w:val="mclose"/>
    <w:basedOn w:val="781"/>
    <w:pPr>
      <w:pBdr/>
      <w:spacing/>
      <w:ind/>
    </w:pPr>
  </w:style>
  <w:style w:type="character" w:styleId="839" w:customStyle="1">
    <w:name w:val="mpunct"/>
    <w:basedOn w:val="781"/>
    <w:pPr>
      <w:pBdr/>
      <w:spacing/>
      <w:ind/>
    </w:pPr>
  </w:style>
  <w:style w:type="paragraph" w:styleId="840" w:customStyle="1">
    <w:name w:val="break-words"/>
    <w:basedOn w:val="771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1" w:customStyle="1">
    <w:name w:val="mrel"/>
    <w:basedOn w:val="781"/>
    <w:pPr>
      <w:pBdr/>
      <w:spacing/>
      <w:ind/>
    </w:pPr>
  </w:style>
  <w:style w:type="character" w:styleId="842" w:customStyle="1">
    <w:name w:val="mbin"/>
    <w:basedOn w:val="781"/>
    <w:pPr>
      <w:pBdr/>
      <w:spacing/>
      <w:ind/>
    </w:pPr>
  </w:style>
  <w:style w:type="table" w:styleId="843">
    <w:name w:val="Grid Table Light"/>
    <w:basedOn w:val="782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4">
    <w:name w:val="TOC Heading"/>
    <w:basedOn w:val="772"/>
    <w:next w:val="771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45">
    <w:name w:val="toc 1"/>
    <w:basedOn w:val="771"/>
    <w:next w:val="771"/>
    <w:uiPriority w:val="39"/>
    <w:unhideWhenUsed/>
    <w:pPr>
      <w:pBdr/>
      <w:spacing w:after="100"/>
      <w:ind/>
    </w:pPr>
  </w:style>
  <w:style w:type="paragraph" w:styleId="846">
    <w:name w:val="toc 2"/>
    <w:basedOn w:val="771"/>
    <w:next w:val="771"/>
    <w:uiPriority w:val="39"/>
    <w:unhideWhenUsed/>
    <w:pPr>
      <w:pBdr/>
      <w:spacing w:after="100"/>
      <w:ind w:left="280"/>
    </w:pPr>
  </w:style>
  <w:style w:type="paragraph" w:styleId="847">
    <w:name w:val="toc 3"/>
    <w:basedOn w:val="771"/>
    <w:next w:val="771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19"/>
            <w:pBdr/>
            <w:spacing/>
            <w:ind/>
            <w:rPr/>
          </w:pPr>
          <w:r>
            <w:rPr>
              <w:rStyle w:val="1318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20"/>
            <w:pBdr/>
            <w:spacing/>
            <w:ind/>
            <w:rPr/>
          </w:pPr>
          <w:r>
            <w:rPr>
              <w:rStyle w:val="1318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23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B3AFF078FF174C909F3733365819DD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D48781-85ED-459D-8329-154246AA3ADA}"/>
      </w:docPartPr>
      <w:docPartBody>
        <w:p>
          <w:pPr>
            <w:pStyle w:val="1326"/>
            <w:pBdr/>
            <w:spacing/>
            <w:ind/>
            <w:rPr/>
          </w:pPr>
          <w:r>
            <w:rPr>
              <w:rStyle w:val="1318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14"/>
    <w:next w:val="1314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14"/>
    <w:next w:val="1314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14"/>
    <w:next w:val="1314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14"/>
    <w:next w:val="1314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14"/>
    <w:next w:val="1314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14"/>
    <w:next w:val="1314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14"/>
    <w:next w:val="1314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14"/>
    <w:next w:val="1314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14"/>
    <w:next w:val="1314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15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15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15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15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15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15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15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15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15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14"/>
    <w:next w:val="1314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15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14"/>
    <w:next w:val="1314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15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14"/>
    <w:next w:val="1314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15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14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14"/>
    <w:next w:val="1314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15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14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15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15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1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15"/>
    <w:link w:val="434"/>
    <w:uiPriority w:val="99"/>
    <w:pPr>
      <w:pBdr/>
      <w:spacing/>
      <w:ind/>
    </w:pPr>
  </w:style>
  <w:style w:type="paragraph" w:styleId="436">
    <w:name w:val="Footer"/>
    <w:basedOn w:val="1314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15"/>
    <w:link w:val="436"/>
    <w:uiPriority w:val="99"/>
    <w:pPr>
      <w:pBdr/>
      <w:spacing/>
      <w:ind/>
    </w:pPr>
  </w:style>
  <w:style w:type="paragraph" w:styleId="438">
    <w:name w:val="Caption"/>
    <w:basedOn w:val="1314"/>
    <w:next w:val="13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14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15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15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14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15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15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14"/>
    <w:next w:val="1314"/>
    <w:uiPriority w:val="39"/>
    <w:unhideWhenUsed/>
    <w:pPr>
      <w:pBdr/>
      <w:spacing w:after="100"/>
      <w:ind/>
    </w:pPr>
  </w:style>
  <w:style w:type="paragraph" w:styleId="448">
    <w:name w:val="toc 2"/>
    <w:basedOn w:val="1314"/>
    <w:next w:val="1314"/>
    <w:uiPriority w:val="39"/>
    <w:unhideWhenUsed/>
    <w:pPr>
      <w:pBdr/>
      <w:spacing w:after="100"/>
      <w:ind w:left="220"/>
    </w:pPr>
  </w:style>
  <w:style w:type="paragraph" w:styleId="449">
    <w:name w:val="toc 3"/>
    <w:basedOn w:val="1314"/>
    <w:next w:val="1314"/>
    <w:uiPriority w:val="39"/>
    <w:unhideWhenUsed/>
    <w:pPr>
      <w:pBdr/>
      <w:spacing w:after="100"/>
      <w:ind w:left="440"/>
    </w:pPr>
  </w:style>
  <w:style w:type="paragraph" w:styleId="450">
    <w:name w:val="toc 4"/>
    <w:basedOn w:val="1314"/>
    <w:next w:val="1314"/>
    <w:uiPriority w:val="39"/>
    <w:unhideWhenUsed/>
    <w:pPr>
      <w:pBdr/>
      <w:spacing w:after="100"/>
      <w:ind w:left="660"/>
    </w:pPr>
  </w:style>
  <w:style w:type="paragraph" w:styleId="451">
    <w:name w:val="toc 5"/>
    <w:basedOn w:val="1314"/>
    <w:next w:val="1314"/>
    <w:uiPriority w:val="39"/>
    <w:unhideWhenUsed/>
    <w:pPr>
      <w:pBdr/>
      <w:spacing w:after="100"/>
      <w:ind w:left="880"/>
    </w:pPr>
  </w:style>
  <w:style w:type="paragraph" w:styleId="452">
    <w:name w:val="toc 6"/>
    <w:basedOn w:val="1314"/>
    <w:next w:val="1314"/>
    <w:uiPriority w:val="39"/>
    <w:unhideWhenUsed/>
    <w:pPr>
      <w:pBdr/>
      <w:spacing w:after="100"/>
      <w:ind w:left="1100"/>
    </w:pPr>
  </w:style>
  <w:style w:type="paragraph" w:styleId="453">
    <w:name w:val="toc 7"/>
    <w:basedOn w:val="1314"/>
    <w:next w:val="1314"/>
    <w:uiPriority w:val="39"/>
    <w:unhideWhenUsed/>
    <w:pPr>
      <w:pBdr/>
      <w:spacing w:after="100"/>
      <w:ind w:left="1320"/>
    </w:pPr>
  </w:style>
  <w:style w:type="paragraph" w:styleId="454">
    <w:name w:val="toc 8"/>
    <w:basedOn w:val="1314"/>
    <w:next w:val="1314"/>
    <w:uiPriority w:val="39"/>
    <w:unhideWhenUsed/>
    <w:pPr>
      <w:pBdr/>
      <w:spacing w:after="100"/>
      <w:ind w:left="1540"/>
    </w:pPr>
  </w:style>
  <w:style w:type="paragraph" w:styleId="455">
    <w:name w:val="toc 9"/>
    <w:basedOn w:val="1314"/>
    <w:next w:val="1314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14"/>
    <w:next w:val="1314"/>
    <w:uiPriority w:val="99"/>
    <w:unhideWhenUsed/>
    <w:pPr>
      <w:pBdr/>
      <w:spacing w:after="0" w:afterAutospacing="0"/>
      <w:ind/>
    </w:pPr>
  </w:style>
  <w:style w:type="paragraph" w:styleId="1314" w:default="1">
    <w:name w:val="Normal"/>
    <w:qFormat/>
    <w:pPr>
      <w:pBdr/>
      <w:spacing/>
      <w:ind/>
    </w:pPr>
  </w:style>
  <w:style w:type="character" w:styleId="1315" w:default="1">
    <w:name w:val="Default Paragraph Font"/>
    <w:uiPriority w:val="1"/>
    <w:semiHidden/>
    <w:unhideWhenUsed/>
    <w:pPr>
      <w:pBdr/>
      <w:spacing/>
      <w:ind/>
    </w:pPr>
  </w:style>
  <w:style w:type="table" w:styleId="13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17" w:default="1">
    <w:name w:val="No List"/>
    <w:uiPriority w:val="99"/>
    <w:semiHidden/>
    <w:unhideWhenUsed/>
    <w:pPr>
      <w:pBdr/>
      <w:spacing/>
      <w:ind/>
    </w:pPr>
  </w:style>
  <w:style w:type="character" w:styleId="1318">
    <w:name w:val="Placeholder Text"/>
    <w:basedOn w:val="1315"/>
    <w:uiPriority w:val="99"/>
    <w:semiHidden/>
    <w:pPr>
      <w:pBdr/>
      <w:spacing/>
      <w:ind/>
    </w:pPr>
    <w:rPr>
      <w:color w:val="666666"/>
    </w:rPr>
  </w:style>
  <w:style w:type="paragraph" w:styleId="1319" w:customStyle="1">
    <w:name w:val="D84159BBAEDF420C9A1F65AD544F52D4"/>
    <w:pPr>
      <w:pBdr/>
      <w:spacing/>
      <w:ind/>
    </w:pPr>
  </w:style>
  <w:style w:type="paragraph" w:styleId="1320" w:customStyle="1">
    <w:name w:val="F52C6BC6B61541B38A956148C55B8709"/>
    <w:pPr>
      <w:pBdr/>
      <w:spacing/>
      <w:ind/>
    </w:pPr>
  </w:style>
  <w:style w:type="paragraph" w:styleId="1321" w:customStyle="1">
    <w:name w:val="F308A82D03344465BE823ADE8DA9ECFE"/>
    <w:pPr>
      <w:pBdr/>
      <w:spacing/>
      <w:ind/>
    </w:pPr>
  </w:style>
  <w:style w:type="paragraph" w:styleId="1322" w:customStyle="1">
    <w:name w:val="7729D85F1F2D433FA83F632E0EB8E51F"/>
    <w:pPr>
      <w:pBdr/>
      <w:spacing/>
      <w:ind/>
    </w:pPr>
  </w:style>
  <w:style w:type="paragraph" w:styleId="1323" w:customStyle="1">
    <w:name w:val="0B804F642F7642E5977BCD5DCE8C93B2"/>
    <w:pPr>
      <w:pBdr/>
      <w:spacing/>
      <w:ind/>
    </w:pPr>
  </w:style>
  <w:style w:type="paragraph" w:styleId="1324" w:customStyle="1">
    <w:name w:val="63CEA672867845BF88BEF0CA7CF78C58"/>
    <w:pPr>
      <w:pBdr/>
      <w:spacing/>
      <w:ind/>
    </w:pPr>
  </w:style>
  <w:style w:type="paragraph" w:styleId="1325" w:customStyle="1">
    <w:name w:val="4593D8A5B6C2481EB30E3FDB93457FCD"/>
    <w:pPr>
      <w:pBdr/>
      <w:spacing/>
      <w:ind/>
    </w:pPr>
  </w:style>
  <w:style w:type="paragraph" w:styleId="1326" w:customStyle="1">
    <w:name w:val="B3AFF078FF174C909F3733365819DDD3"/>
    <w:pPr>
      <w:pBdr/>
      <w:spacing/>
      <w:ind/>
    </w:pPr>
  </w:style>
  <w:style w:type="paragraph" w:styleId="1327" w:customStyle="1">
    <w:name w:val="0867C83F27B041D7A15E28BF23D88652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11416</cp:revision>
  <dcterms:created xsi:type="dcterms:W3CDTF">2025-03-01T08:16:00Z</dcterms:created>
  <dcterms:modified xsi:type="dcterms:W3CDTF">2025-12-23T14:43:23Z</dcterms:modified>
</cp:coreProperties>
</file>