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1" w:rsidRPr="003C19C1" w:rsidRDefault="003C19C1" w:rsidP="003C19C1">
      <w:r w:rsidRPr="003C19C1">
        <w:rPr>
          <w:b/>
        </w:rPr>
        <w:t>Политика конфиденциальности</w:t>
      </w:r>
      <w:r w:rsidRPr="003C19C1">
        <w:br/>
      </w:r>
      <w:r w:rsidRPr="003C19C1">
        <w:br/>
        <w:t>Соблюдение Вашей конфиденциальности важно для нас. По этой причине, мы разработали Политику Конфиденциальности, которая описывает, как мы используем и храним Вашу информацию. Пожалуйста, ознакомьтесь с нашими правилами соблюдения конфиденциальности и сообщите нам, если у вас возникнут какие-либо вопросы.</w:t>
      </w:r>
      <w:r w:rsidRPr="003C19C1">
        <w:br/>
      </w:r>
      <w:r w:rsidRPr="003C19C1">
        <w:rPr>
          <w:b/>
        </w:rPr>
        <w:br/>
        <w:t>Сбор и использование персональной информации</w:t>
      </w:r>
      <w:r w:rsidRPr="003C19C1">
        <w:br/>
      </w:r>
      <w:r w:rsidRPr="003C19C1">
        <w:br/>
        <w:t>Под персональной информацией понимаются данные, которые могут быть использованы для идентификации определенного лица либо связи с ним.</w:t>
      </w:r>
      <w:r w:rsidRPr="003C19C1">
        <w:br/>
      </w:r>
      <w:r w:rsidRPr="003C19C1">
        <w:br/>
        <w:t>От вас может быть запрошено предоставление вашей персональной информации в любой момент, когда вы связываетесь с нами.</w:t>
      </w:r>
      <w:r w:rsidRPr="003C19C1">
        <w:br/>
      </w:r>
      <w:r w:rsidRPr="003C19C1">
        <w:br/>
        <w:t>Ниже приведены некоторые примеры типов персональной информации, которую мы можем собирать, и как мы можем использовать такую информацию.</w:t>
      </w:r>
      <w:r w:rsidRPr="003C19C1">
        <w:br/>
      </w:r>
      <w:r w:rsidRPr="003C19C1">
        <w:br/>
      </w:r>
      <w:r w:rsidRPr="003C19C1">
        <w:rPr>
          <w:b/>
        </w:rPr>
        <w:t>Какую персональную информацию мы со</w:t>
      </w:r>
      <w:bookmarkStart w:id="0" w:name="_GoBack"/>
      <w:bookmarkEnd w:id="0"/>
      <w:r w:rsidRPr="003C19C1">
        <w:rPr>
          <w:b/>
        </w:rPr>
        <w:t>бираем:</w:t>
      </w:r>
      <w:r w:rsidRPr="003C19C1">
        <w:br/>
      </w:r>
      <w:r w:rsidRPr="003C19C1">
        <w:br/>
        <w:t>Когда вы оставляете заявку на сайте, мы можем собирать различную информацию, включая ваши имя, номер телефона, адрес электронной почты и т.д.</w:t>
      </w:r>
      <w:r w:rsidRPr="003C19C1">
        <w:br/>
        <w:t>Как мы используем вашу персональную информацию:</w:t>
      </w:r>
      <w:r w:rsidRPr="003C19C1">
        <w:br/>
      </w:r>
      <w:r w:rsidRPr="003C19C1">
        <w:br/>
        <w:t>Собираемая нами персональная информация позволяет нам связываться с вами и сообщать об уникальных предложениях, акциях и других мероприятиях и ближайших событиях.</w:t>
      </w:r>
      <w:r w:rsidRPr="003C19C1">
        <w:br/>
        <w:t>Время от времени, мы можем использовать вашу персональную информацию для отправки важных уведомлений и сообщений.</w:t>
      </w:r>
      <w:r w:rsidRPr="003C19C1">
        <w:br/>
        <w:t>Мы также можем использовать персональную информацию для внутренних целей, таких как проведения аудита, анализа данных и различных исследований в целях улучшения услуг предоставляемых нами и предоставления Вам рекомендаций относительно наших услуг.</w:t>
      </w:r>
      <w:r w:rsidRPr="003C19C1">
        <w:br/>
        <w:t>Если вы принимаете участие в розыгрыше призов, конкурсе или сходном стимулирующем мероприятии, мы можем использовать предоставляемую вами информацию для управления такими программами.</w:t>
      </w:r>
      <w:r w:rsidRPr="003C19C1">
        <w:br/>
        <w:t>Раскрытие информации третьим лицам</w:t>
      </w:r>
      <w:r w:rsidRPr="003C19C1">
        <w:br/>
      </w:r>
      <w:r w:rsidRPr="003C19C1">
        <w:br/>
        <w:t>Мы не раскрываем полученную от Вас информацию третьим лицам.</w:t>
      </w:r>
      <w:r w:rsidRPr="003C19C1">
        <w:br/>
      </w:r>
      <w:r w:rsidRPr="003C19C1">
        <w:br/>
      </w:r>
      <w:r w:rsidRPr="003C19C1">
        <w:rPr>
          <w:b/>
        </w:rPr>
        <w:t>Исключения:</w:t>
      </w:r>
      <w:r w:rsidRPr="003C19C1">
        <w:br/>
      </w:r>
      <w:r w:rsidRPr="003C19C1">
        <w:br/>
        <w:t>В случае если необходимо — в соответствии с законом, судебным порядком, в судебном разбирательстве, и/или на основании публичных запросов или запросов от государственных органов на территории РФ — раскрыть вашу персональную информацию. Мы также можем раскрывать информацию о вас если мы определим, что такое раскрытие необходимо или уместно в целях безопасности, поддержания правопорядка, или иных общественно важных случаях.</w:t>
      </w:r>
      <w:r w:rsidRPr="003C19C1">
        <w:br/>
        <w:t xml:space="preserve">В случае реорганизации, слияния или продажи мы можем передать собираемую нами </w:t>
      </w:r>
      <w:r w:rsidRPr="003C19C1">
        <w:lastRenderedPageBreak/>
        <w:t>персональную информацию соответствующему третьему лицу – правопреемнику.</w:t>
      </w:r>
      <w:r w:rsidRPr="003C19C1">
        <w:br/>
        <w:t>Защита персональной информации</w:t>
      </w:r>
      <w:r w:rsidRPr="003C19C1">
        <w:br/>
      </w:r>
      <w:r w:rsidRPr="003C19C1">
        <w:br/>
        <w:t>Мы предпринимаем меры предосторожности — включая административные, технические и физические — для защиты вашей персональной информации от утраты, кражи, и недобросовестного использования, а также от несанкционированного доступа, раскрытия, изменения и уничтожения.</w:t>
      </w:r>
      <w:r w:rsidRPr="003C19C1">
        <w:br/>
      </w:r>
      <w:r w:rsidRPr="003C19C1">
        <w:br/>
      </w:r>
      <w:r w:rsidRPr="003C19C1">
        <w:rPr>
          <w:b/>
        </w:rPr>
        <w:t>Соблюдение вашей конфиденциальности на уровне компании</w:t>
      </w:r>
      <w:r w:rsidRPr="003C19C1">
        <w:br/>
      </w:r>
      <w:r w:rsidRPr="003C19C1">
        <w:br/>
        <w:t>Для того чтобы убедиться, что ваша персональная информация находится в безопасности, мы доводим нормы соблюдения конфиденциальности и безопасности до наших сотрудников, и строго следим за исполнением мер соблюдения конфиденциальности.</w:t>
      </w:r>
    </w:p>
    <w:p w:rsidR="009F5924" w:rsidRPr="003C19C1" w:rsidRDefault="009F5924" w:rsidP="003C19C1"/>
    <w:sectPr w:rsidR="009F5924" w:rsidRPr="003C19C1" w:rsidSect="006825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C1"/>
    <w:rsid w:val="003C19C1"/>
    <w:rsid w:val="00604DBC"/>
    <w:rsid w:val="0068251F"/>
    <w:rsid w:val="00696EAB"/>
    <w:rsid w:val="009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42D7197-D191-924E-B190-1DA17932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2616</Characters>
  <Application>Microsoft Office Word</Application>
  <DocSecurity>0</DocSecurity>
  <Lines>523</Lines>
  <Paragraphs>119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2019-02-17T08:51:00Z</dcterms:created>
  <dcterms:modified xsi:type="dcterms:W3CDTF">2019-02-17T08:51:00Z</dcterms:modified>
</cp:coreProperties>
</file>