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CE3" w:rsidRDefault="004E21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выпускной квалификационной работы "Интерактивная карта"</w:t>
      </w:r>
    </w:p>
    <w:tbl>
      <w:tblPr>
        <w:tblStyle w:val="a5"/>
        <w:tblW w:w="9889" w:type="dxa"/>
        <w:tblLook w:val="04A0"/>
      </w:tblPr>
      <w:tblGrid>
        <w:gridCol w:w="535"/>
        <w:gridCol w:w="566"/>
        <w:gridCol w:w="567"/>
        <w:gridCol w:w="3116"/>
        <w:gridCol w:w="3827"/>
        <w:gridCol w:w="1278"/>
      </w:tblGrid>
      <w:tr w:rsidR="00FB1CE3">
        <w:tc>
          <w:tcPr>
            <w:tcW w:w="1667" w:type="dxa"/>
            <w:gridSpan w:val="3"/>
            <w:shd w:val="clear" w:color="auto" w:fill="auto"/>
            <w:tcMar>
              <w:left w:w="108" w:type="dxa"/>
            </w:tcMar>
          </w:tcPr>
          <w:p w:rsidR="00FB1CE3" w:rsidRDefault="004E21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Часть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:rsidR="00FB1CE3" w:rsidRDefault="004E21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</w:p>
        </w:tc>
        <w:tc>
          <w:tcPr>
            <w:tcW w:w="3827" w:type="dxa"/>
            <w:shd w:val="clear" w:color="auto" w:fill="auto"/>
            <w:tcMar>
              <w:left w:w="108" w:type="dxa"/>
            </w:tcMar>
          </w:tcPr>
          <w:p w:rsidR="00FB1CE3" w:rsidRDefault="004E21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</w:tc>
        <w:tc>
          <w:tcPr>
            <w:tcW w:w="1278" w:type="dxa"/>
            <w:shd w:val="clear" w:color="auto" w:fill="auto"/>
            <w:tcMar>
              <w:left w:w="108" w:type="dxa"/>
            </w:tcMar>
          </w:tcPr>
          <w:p w:rsidR="00FB1CE3" w:rsidRDefault="004E21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Страницы</w:t>
            </w:r>
          </w:p>
        </w:tc>
      </w:tr>
      <w:tr w:rsidR="00FB1CE3">
        <w:tc>
          <w:tcPr>
            <w:tcW w:w="534" w:type="dxa"/>
            <w:vMerge w:val="restart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1CE3" w:rsidRDefault="004E21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1CE3" w:rsidRDefault="00FB1C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1CE3" w:rsidRDefault="00FB1C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:rsidR="00FB1CE3" w:rsidRDefault="004E21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Введение</w:t>
            </w:r>
          </w:p>
        </w:tc>
        <w:tc>
          <w:tcPr>
            <w:tcW w:w="3827" w:type="dxa"/>
            <w:shd w:val="clear" w:color="auto" w:fill="auto"/>
            <w:tcMar>
              <w:left w:w="108" w:type="dxa"/>
            </w:tcMar>
          </w:tcPr>
          <w:p w:rsidR="00FB1CE3" w:rsidRDefault="00FB1C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  <w:shd w:val="clear" w:color="auto" w:fill="auto"/>
            <w:tcMar>
              <w:left w:w="108" w:type="dxa"/>
            </w:tcMar>
          </w:tcPr>
          <w:p w:rsidR="00FB1CE3" w:rsidRDefault="00FB1C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1CE3">
        <w:trPr>
          <w:trHeight w:val="2208"/>
        </w:trPr>
        <w:tc>
          <w:tcPr>
            <w:tcW w:w="534" w:type="dxa"/>
            <w:vMerge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1CE3" w:rsidRDefault="00FB1C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1CE3" w:rsidRDefault="004E21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1CE3" w:rsidRDefault="00FB1C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:rsidR="00FB1CE3" w:rsidRDefault="00FB1C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tcMar>
              <w:left w:w="108" w:type="dxa"/>
            </w:tcMar>
          </w:tcPr>
          <w:p w:rsidR="00FB1CE3" w:rsidRDefault="004E21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Описание: проблематики ориентирования в университетах, магазинах и труднодоступность информации о них, интерактивной карты, принципа 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работы, плюсы и минусы.</w:t>
            </w:r>
          </w:p>
        </w:tc>
        <w:tc>
          <w:tcPr>
            <w:tcW w:w="1278" w:type="dxa"/>
            <w:shd w:val="clear" w:color="auto" w:fill="auto"/>
            <w:tcMar>
              <w:left w:w="108" w:type="dxa"/>
            </w:tcMar>
          </w:tcPr>
          <w:p w:rsidR="00FB1CE3" w:rsidRPr="00B84D13" w:rsidRDefault="00B84D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FB1CE3">
        <w:tc>
          <w:tcPr>
            <w:tcW w:w="534" w:type="dxa"/>
            <w:vMerge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1CE3" w:rsidRDefault="00FB1C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1CE3" w:rsidRDefault="004E21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1CE3" w:rsidRDefault="00FB1C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:rsidR="00FB1CE3" w:rsidRDefault="004E21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Цели и задачи</w:t>
            </w:r>
          </w:p>
        </w:tc>
        <w:tc>
          <w:tcPr>
            <w:tcW w:w="3827" w:type="dxa"/>
            <w:shd w:val="clear" w:color="auto" w:fill="auto"/>
            <w:tcMar>
              <w:left w:w="108" w:type="dxa"/>
            </w:tcMar>
          </w:tcPr>
          <w:p w:rsidR="00FB1CE3" w:rsidRDefault="004E21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Цели и задачи </w:t>
            </w:r>
          </w:p>
        </w:tc>
        <w:tc>
          <w:tcPr>
            <w:tcW w:w="1278" w:type="dxa"/>
            <w:shd w:val="clear" w:color="auto" w:fill="auto"/>
            <w:tcMar>
              <w:left w:w="108" w:type="dxa"/>
            </w:tcMar>
          </w:tcPr>
          <w:p w:rsidR="00FB1CE3" w:rsidRDefault="004E21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B1CE3">
        <w:tc>
          <w:tcPr>
            <w:tcW w:w="534" w:type="dxa"/>
            <w:vMerge w:val="restart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1CE3" w:rsidRDefault="004E21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6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1CE3" w:rsidRDefault="00FB1C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1CE3" w:rsidRDefault="00FB1C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:rsidR="00FB1CE3" w:rsidRDefault="004E211D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Исследование существующих решений</w:t>
            </w:r>
          </w:p>
          <w:p w:rsidR="00FB1CE3" w:rsidRDefault="00FB1CE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tcMar>
              <w:left w:w="108" w:type="dxa"/>
            </w:tcMar>
          </w:tcPr>
          <w:p w:rsidR="00FB1CE3" w:rsidRDefault="004E21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Обзор сервиса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GoogleMaps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YandexMaps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гео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карт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Их плюсы и минусы.</w:t>
            </w:r>
          </w:p>
        </w:tc>
        <w:tc>
          <w:tcPr>
            <w:tcW w:w="1278" w:type="dxa"/>
            <w:vMerge w:val="restart"/>
            <w:shd w:val="clear" w:color="auto" w:fill="auto"/>
            <w:tcMar>
              <w:left w:w="108" w:type="dxa"/>
            </w:tcMar>
          </w:tcPr>
          <w:p w:rsidR="00FB1CE3" w:rsidRDefault="006568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B1CE3">
        <w:tc>
          <w:tcPr>
            <w:tcW w:w="534" w:type="dxa"/>
            <w:vMerge/>
            <w:tcBorders>
              <w:top w:val="nil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1CE3" w:rsidRDefault="00FB1CE3">
            <w:pPr>
              <w:spacing w:after="0" w:line="240" w:lineRule="auto"/>
            </w:pPr>
          </w:p>
        </w:tc>
        <w:tc>
          <w:tcPr>
            <w:tcW w:w="566" w:type="dxa"/>
            <w:vMerge/>
            <w:tcBorders>
              <w:top w:val="nil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1CE3" w:rsidRDefault="00FB1C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1CE3" w:rsidRDefault="00FB1C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6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FB1CE3" w:rsidRDefault="004E211D">
            <w:pPr>
              <w:spacing w:after="0" w:line="240" w:lineRule="auto"/>
            </w:pPr>
            <w:r>
              <w:t>Сравнительный анализ</w:t>
            </w:r>
          </w:p>
        </w:tc>
        <w:tc>
          <w:tcPr>
            <w:tcW w:w="3827" w:type="dxa"/>
            <w:vMerge w:val="restart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FB1CE3" w:rsidRDefault="004E211D">
            <w:pPr>
              <w:spacing w:after="0" w:line="240" w:lineRule="auto"/>
            </w:pPr>
            <w:r>
              <w:t xml:space="preserve">Таблица сравнения по критериям (здания </w:t>
            </w:r>
            <w:r>
              <w:t>внутри, API для расписаний...)</w:t>
            </w:r>
          </w:p>
        </w:tc>
        <w:tc>
          <w:tcPr>
            <w:tcW w:w="1278" w:type="dxa"/>
            <w:vMerge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FB1CE3" w:rsidRDefault="00FB1CE3">
            <w:pPr>
              <w:spacing w:after="0" w:line="240" w:lineRule="auto"/>
            </w:pPr>
          </w:p>
        </w:tc>
      </w:tr>
      <w:tr w:rsidR="00FB1CE3">
        <w:tc>
          <w:tcPr>
            <w:tcW w:w="534" w:type="dxa"/>
            <w:vMerge/>
            <w:tcBorders>
              <w:top w:val="nil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1CE3" w:rsidRDefault="00FB1CE3"/>
        </w:tc>
        <w:tc>
          <w:tcPr>
            <w:tcW w:w="566" w:type="dxa"/>
            <w:vMerge/>
            <w:tcBorders>
              <w:top w:val="nil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1CE3" w:rsidRDefault="00FB1CE3"/>
        </w:tc>
        <w:tc>
          <w:tcPr>
            <w:tcW w:w="567" w:type="dxa"/>
            <w:vMerge/>
            <w:tcBorders>
              <w:top w:val="nil"/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1CE3" w:rsidRDefault="00FB1CE3"/>
        </w:tc>
        <w:tc>
          <w:tcPr>
            <w:tcW w:w="3116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FB1CE3" w:rsidRDefault="004E211D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Аналитический обзор существующих способов предоставления интерактивных карт</w:t>
            </w:r>
          </w:p>
        </w:tc>
        <w:tc>
          <w:tcPr>
            <w:tcW w:w="3827" w:type="dxa"/>
            <w:vMerge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FB1CE3" w:rsidRDefault="00FB1CE3"/>
        </w:tc>
        <w:tc>
          <w:tcPr>
            <w:tcW w:w="1278" w:type="dxa"/>
            <w:vMerge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FB1CE3" w:rsidRDefault="00FB1CE3"/>
        </w:tc>
      </w:tr>
      <w:tr w:rsidR="00FB1CE3">
        <w:tc>
          <w:tcPr>
            <w:tcW w:w="534" w:type="dxa"/>
            <w:vMerge w:val="restart"/>
            <w:tcBorders>
              <w:top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1CE3" w:rsidRDefault="004E21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1CE3" w:rsidRDefault="00FB1C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1CE3" w:rsidRDefault="00FB1C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:rsidR="00FB1CE3" w:rsidRDefault="004E211D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технологий разработки</w:t>
            </w:r>
          </w:p>
        </w:tc>
        <w:tc>
          <w:tcPr>
            <w:tcW w:w="3827" w:type="dxa"/>
            <w:shd w:val="clear" w:color="auto" w:fill="auto"/>
            <w:tcMar>
              <w:left w:w="108" w:type="dxa"/>
            </w:tcMar>
          </w:tcPr>
          <w:p w:rsidR="00FB1CE3" w:rsidRDefault="00FB1C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  <w:shd w:val="clear" w:color="auto" w:fill="auto"/>
            <w:tcMar>
              <w:left w:w="108" w:type="dxa"/>
            </w:tcMar>
          </w:tcPr>
          <w:p w:rsidR="00FB1CE3" w:rsidRDefault="00FB1C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1CE3">
        <w:tc>
          <w:tcPr>
            <w:tcW w:w="534" w:type="dxa"/>
            <w:vMerge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1CE3" w:rsidRDefault="00FB1C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1CE3" w:rsidRDefault="004E21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1CE3" w:rsidRDefault="00FB1CE3"/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:rsidR="00FB1CE3" w:rsidRDefault="004E211D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Графическая составляющая</w:t>
            </w:r>
          </w:p>
        </w:tc>
        <w:tc>
          <w:tcPr>
            <w:tcW w:w="3827" w:type="dxa"/>
            <w:shd w:val="clear" w:color="auto" w:fill="auto"/>
            <w:tcMar>
              <w:left w:w="108" w:type="dxa"/>
            </w:tcMar>
          </w:tcPr>
          <w:p w:rsidR="00FB1CE3" w:rsidRDefault="004E211D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Обзор и аналитика различных типов векторного изображения. Выбираем то-то...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по тому-то</w:t>
            </w:r>
            <w:proofErr w:type="gramEnd"/>
          </w:p>
        </w:tc>
        <w:tc>
          <w:tcPr>
            <w:tcW w:w="1278" w:type="dxa"/>
            <w:shd w:val="clear" w:color="auto" w:fill="auto"/>
            <w:tcMar>
              <w:left w:w="108" w:type="dxa"/>
            </w:tcMar>
          </w:tcPr>
          <w:p w:rsidR="00FB1CE3" w:rsidRDefault="004E21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B1CE3">
        <w:tc>
          <w:tcPr>
            <w:tcW w:w="534" w:type="dxa"/>
            <w:vMerge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1CE3" w:rsidRDefault="00FB1C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1CE3" w:rsidRDefault="004E21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1CE3" w:rsidRDefault="00FB1C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:rsidR="00FB1CE3" w:rsidRDefault="004E211D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Графический редактор</w:t>
            </w:r>
          </w:p>
        </w:tc>
        <w:tc>
          <w:tcPr>
            <w:tcW w:w="3827" w:type="dxa"/>
            <w:shd w:val="clear" w:color="auto" w:fill="auto"/>
            <w:tcMar>
              <w:left w:w="108" w:type="dxa"/>
            </w:tcMar>
          </w:tcPr>
          <w:p w:rsidR="00FB1CE3" w:rsidRDefault="004E21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Перечень ПО, позволяющий из растрового изображения получить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векторное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нужном формате. Способы доработки</w:t>
            </w:r>
          </w:p>
        </w:tc>
        <w:tc>
          <w:tcPr>
            <w:tcW w:w="1278" w:type="dxa"/>
            <w:shd w:val="clear" w:color="auto" w:fill="auto"/>
            <w:tcMar>
              <w:left w:w="108" w:type="dxa"/>
            </w:tcMar>
          </w:tcPr>
          <w:p w:rsidR="00FB1CE3" w:rsidRDefault="004761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B1CE3">
        <w:tc>
          <w:tcPr>
            <w:tcW w:w="534" w:type="dxa"/>
            <w:vMerge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1CE3" w:rsidRDefault="00FB1C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1CE3" w:rsidRDefault="004E21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1CE3" w:rsidRDefault="00FB1C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:rsidR="00FB1CE3" w:rsidRDefault="004E211D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стека технологий разработки</w:t>
            </w:r>
          </w:p>
        </w:tc>
        <w:tc>
          <w:tcPr>
            <w:tcW w:w="3827" w:type="dxa"/>
            <w:shd w:val="clear" w:color="auto" w:fill="auto"/>
            <w:tcMar>
              <w:left w:w="108" w:type="dxa"/>
            </w:tcMar>
          </w:tcPr>
          <w:p w:rsidR="00FB1CE3" w:rsidRPr="00F83025" w:rsidRDefault="004E21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Обзор языков, библиотек, позволяющих работать с векторной графикой</w:t>
            </w:r>
          </w:p>
        </w:tc>
        <w:tc>
          <w:tcPr>
            <w:tcW w:w="1278" w:type="dxa"/>
            <w:shd w:val="clear" w:color="auto" w:fill="auto"/>
            <w:tcMar>
              <w:left w:w="108" w:type="dxa"/>
            </w:tcMar>
          </w:tcPr>
          <w:p w:rsidR="00FB1CE3" w:rsidRPr="004761B1" w:rsidRDefault="00FB1C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B1CE3">
        <w:tc>
          <w:tcPr>
            <w:tcW w:w="534" w:type="dxa"/>
            <w:vMerge w:val="restart"/>
            <w:tcBorders>
              <w:top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1CE3" w:rsidRDefault="004E21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1CE3" w:rsidRDefault="00FB1C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1CE3" w:rsidRDefault="00FB1C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:rsidR="00FB1CE3" w:rsidRDefault="004E21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Архитектура решения</w:t>
            </w:r>
          </w:p>
        </w:tc>
        <w:tc>
          <w:tcPr>
            <w:tcW w:w="3827" w:type="dxa"/>
            <w:shd w:val="clear" w:color="auto" w:fill="auto"/>
            <w:tcMar>
              <w:left w:w="108" w:type="dxa"/>
            </w:tcMar>
          </w:tcPr>
          <w:p w:rsidR="00FB1CE3" w:rsidRDefault="00FB1C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  <w:shd w:val="clear" w:color="auto" w:fill="auto"/>
            <w:tcMar>
              <w:left w:w="108" w:type="dxa"/>
            </w:tcMar>
          </w:tcPr>
          <w:p w:rsidR="00FB1CE3" w:rsidRDefault="00FB1C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1CE3">
        <w:tc>
          <w:tcPr>
            <w:tcW w:w="534" w:type="dxa"/>
            <w:vMerge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1CE3" w:rsidRDefault="00FB1C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1CE3" w:rsidRDefault="004E21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1CE3" w:rsidRDefault="00FB1C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:rsidR="00FB1CE3" w:rsidRDefault="004E21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Общая схема</w:t>
            </w:r>
          </w:p>
        </w:tc>
        <w:tc>
          <w:tcPr>
            <w:tcW w:w="3827" w:type="dxa"/>
            <w:shd w:val="clear" w:color="auto" w:fill="auto"/>
            <w:tcMar>
              <w:left w:w="108" w:type="dxa"/>
            </w:tcMar>
          </w:tcPr>
          <w:p w:rsidR="00FB1CE3" w:rsidRDefault="004E21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технологии</w:t>
            </w:r>
          </w:p>
        </w:tc>
        <w:tc>
          <w:tcPr>
            <w:tcW w:w="1278" w:type="dxa"/>
            <w:shd w:val="clear" w:color="auto" w:fill="auto"/>
            <w:tcMar>
              <w:left w:w="108" w:type="dxa"/>
            </w:tcMar>
          </w:tcPr>
          <w:p w:rsidR="00FB1CE3" w:rsidRDefault="00FB1C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1CE3">
        <w:tc>
          <w:tcPr>
            <w:tcW w:w="534" w:type="dxa"/>
            <w:vMerge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1CE3" w:rsidRDefault="00FB1C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1CE3" w:rsidRDefault="004E21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1CE3" w:rsidRDefault="00FB1C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:rsidR="00FB1CE3" w:rsidRDefault="004E21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Потоки данных</w:t>
            </w:r>
          </w:p>
        </w:tc>
        <w:tc>
          <w:tcPr>
            <w:tcW w:w="3827" w:type="dxa"/>
            <w:shd w:val="clear" w:color="auto" w:fill="auto"/>
            <w:tcMar>
              <w:left w:w="108" w:type="dxa"/>
            </w:tcMar>
          </w:tcPr>
          <w:p w:rsidR="00FB1CE3" w:rsidRDefault="00FB1C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  <w:shd w:val="clear" w:color="auto" w:fill="auto"/>
            <w:tcMar>
              <w:left w:w="108" w:type="dxa"/>
            </w:tcMar>
          </w:tcPr>
          <w:p w:rsidR="00FB1CE3" w:rsidRDefault="00FB1C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1CE3">
        <w:tc>
          <w:tcPr>
            <w:tcW w:w="534" w:type="dxa"/>
            <w:vMerge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1CE3" w:rsidRDefault="00FB1C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1CE3" w:rsidRDefault="004E21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1CE3" w:rsidRDefault="00FB1C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:rsidR="00FB1CE3" w:rsidRDefault="004E21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Прецеденты</w:t>
            </w:r>
          </w:p>
        </w:tc>
        <w:tc>
          <w:tcPr>
            <w:tcW w:w="3827" w:type="dxa"/>
            <w:shd w:val="clear" w:color="auto" w:fill="auto"/>
            <w:tcMar>
              <w:left w:w="108" w:type="dxa"/>
            </w:tcMar>
          </w:tcPr>
          <w:p w:rsidR="00FB1CE3" w:rsidRDefault="00FB1C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  <w:shd w:val="clear" w:color="auto" w:fill="auto"/>
            <w:tcMar>
              <w:left w:w="108" w:type="dxa"/>
            </w:tcMar>
          </w:tcPr>
          <w:p w:rsidR="00FB1CE3" w:rsidRDefault="00FB1C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1CE3">
        <w:trPr>
          <w:trHeight w:val="1407"/>
        </w:trPr>
        <w:tc>
          <w:tcPr>
            <w:tcW w:w="534" w:type="dxa"/>
            <w:tcBorders>
              <w:top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1CE3" w:rsidRDefault="004E21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1CE3" w:rsidRDefault="00FB1C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1CE3" w:rsidRDefault="00FB1C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:rsidR="00FB1CE3" w:rsidRDefault="004E21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Интерфейс приложения</w:t>
            </w:r>
          </w:p>
        </w:tc>
        <w:tc>
          <w:tcPr>
            <w:tcW w:w="3827" w:type="dxa"/>
            <w:shd w:val="clear" w:color="auto" w:fill="auto"/>
            <w:tcMar>
              <w:left w:w="108" w:type="dxa"/>
            </w:tcMar>
          </w:tcPr>
          <w:p w:rsidR="00FB1CE3" w:rsidRDefault="00FB1C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  <w:shd w:val="clear" w:color="auto" w:fill="auto"/>
            <w:tcMar>
              <w:left w:w="108" w:type="dxa"/>
            </w:tcMar>
          </w:tcPr>
          <w:p w:rsidR="00FB1CE3" w:rsidRDefault="00FB1C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1CE3">
        <w:tc>
          <w:tcPr>
            <w:tcW w:w="534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1CE3" w:rsidRDefault="004E21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1CE3" w:rsidRDefault="00FB1C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1CE3" w:rsidRDefault="00FB1C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:rsidR="00FB1CE3" w:rsidRDefault="004E21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Заключение</w:t>
            </w:r>
          </w:p>
        </w:tc>
        <w:tc>
          <w:tcPr>
            <w:tcW w:w="3827" w:type="dxa"/>
            <w:shd w:val="clear" w:color="auto" w:fill="auto"/>
            <w:tcMar>
              <w:left w:w="108" w:type="dxa"/>
            </w:tcMar>
          </w:tcPr>
          <w:p w:rsidR="00FB1CE3" w:rsidRDefault="004E21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Перечень результатов, полученных в работе, и анализ возможностей и направлений продолжения исследований </w:t>
            </w:r>
          </w:p>
        </w:tc>
        <w:tc>
          <w:tcPr>
            <w:tcW w:w="1278" w:type="dxa"/>
            <w:shd w:val="clear" w:color="auto" w:fill="auto"/>
            <w:tcMar>
              <w:left w:w="108" w:type="dxa"/>
            </w:tcMar>
          </w:tcPr>
          <w:p w:rsidR="00FB1CE3" w:rsidRDefault="00FB1C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1CE3">
        <w:tc>
          <w:tcPr>
            <w:tcW w:w="534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1CE3" w:rsidRDefault="004E21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6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1CE3" w:rsidRDefault="00FB1C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1CE3" w:rsidRDefault="00FB1C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:rsidR="00FB1CE3" w:rsidRDefault="004E21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литературы</w:t>
            </w:r>
          </w:p>
        </w:tc>
        <w:tc>
          <w:tcPr>
            <w:tcW w:w="3827" w:type="dxa"/>
            <w:shd w:val="clear" w:color="auto" w:fill="auto"/>
            <w:tcMar>
              <w:left w:w="108" w:type="dxa"/>
            </w:tcMar>
          </w:tcPr>
          <w:p w:rsidR="00FB1CE3" w:rsidRDefault="00FB1C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  <w:shd w:val="clear" w:color="auto" w:fill="auto"/>
            <w:tcMar>
              <w:left w:w="108" w:type="dxa"/>
            </w:tcMar>
          </w:tcPr>
          <w:p w:rsidR="00FB1CE3" w:rsidRDefault="00FB1C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1CE3">
        <w:tc>
          <w:tcPr>
            <w:tcW w:w="534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1CE3" w:rsidRDefault="004E21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1CE3" w:rsidRDefault="00FB1C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1CE3" w:rsidRDefault="00FB1C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:rsidR="00FB1CE3" w:rsidRDefault="004E21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</w:t>
            </w:r>
          </w:p>
        </w:tc>
        <w:tc>
          <w:tcPr>
            <w:tcW w:w="3827" w:type="dxa"/>
            <w:shd w:val="clear" w:color="auto" w:fill="auto"/>
            <w:tcMar>
              <w:left w:w="108" w:type="dxa"/>
            </w:tcMar>
          </w:tcPr>
          <w:p w:rsidR="00FB1CE3" w:rsidRDefault="00FB1C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  <w:shd w:val="clear" w:color="auto" w:fill="auto"/>
            <w:tcMar>
              <w:left w:w="108" w:type="dxa"/>
            </w:tcMar>
          </w:tcPr>
          <w:p w:rsidR="00FB1CE3" w:rsidRDefault="00FB1C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1CE3" w:rsidRDefault="00FB1CE3">
      <w:pPr>
        <w:jc w:val="center"/>
      </w:pPr>
    </w:p>
    <w:sectPr w:rsidR="00FB1CE3" w:rsidSect="00FB1CE3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FRM0900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B1CE3"/>
    <w:rsid w:val="004761B1"/>
    <w:rsid w:val="004E211D"/>
    <w:rsid w:val="006568FD"/>
    <w:rsid w:val="00B84D13"/>
    <w:rsid w:val="00F83025"/>
    <w:rsid w:val="00FB1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7C3"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qFormat/>
    <w:rsid w:val="00314F05"/>
    <w:pPr>
      <w:keepNext/>
      <w:spacing w:before="240" w:after="60" w:line="360" w:lineRule="auto"/>
      <w:contextualSpacing/>
      <w:jc w:val="both"/>
      <w:outlineLvl w:val="0"/>
    </w:pPr>
    <w:rPr>
      <w:rFonts w:ascii="Cambria" w:eastAsia="Times New Roman" w:hAnsi="Cambria" w:cs="Times New Roman"/>
      <w:b/>
      <w:bCs/>
      <w:sz w:val="32"/>
      <w:szCs w:val="32"/>
      <w:lang w:eastAsia="ar-SA"/>
    </w:rPr>
  </w:style>
  <w:style w:type="paragraph" w:customStyle="1" w:styleId="Heading2">
    <w:name w:val="Heading 2"/>
    <w:basedOn w:val="a"/>
    <w:uiPriority w:val="9"/>
    <w:unhideWhenUsed/>
    <w:qFormat/>
    <w:rsid w:val="00314F05"/>
    <w:pPr>
      <w:keepNext/>
      <w:spacing w:before="240" w:after="60" w:line="360" w:lineRule="auto"/>
      <w:contextualSpacing/>
      <w:jc w:val="both"/>
      <w:outlineLvl w:val="1"/>
    </w:pPr>
    <w:rPr>
      <w:rFonts w:ascii="Times New Roman" w:eastAsia="Times New Roman" w:hAnsi="Times New Roman" w:cs="Times New Roman"/>
      <w:b/>
      <w:bCs/>
      <w:i/>
      <w:iCs/>
      <w:sz w:val="28"/>
      <w:szCs w:val="28"/>
      <w:lang w:eastAsia="ar-SA"/>
    </w:rPr>
  </w:style>
  <w:style w:type="paragraph" w:customStyle="1" w:styleId="Heading3">
    <w:name w:val="Heading 3"/>
    <w:basedOn w:val="a"/>
    <w:uiPriority w:val="9"/>
    <w:unhideWhenUsed/>
    <w:qFormat/>
    <w:rsid w:val="00314F05"/>
    <w:pPr>
      <w:keepNext/>
      <w:spacing w:before="240" w:after="60" w:line="360" w:lineRule="auto"/>
      <w:contextualSpacing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customStyle="1" w:styleId="1">
    <w:name w:val="Заголовок 1 Знак"/>
    <w:basedOn w:val="a0"/>
    <w:link w:val="1"/>
    <w:rsid w:val="00314F05"/>
    <w:rPr>
      <w:rFonts w:ascii="Cambria" w:eastAsia="Times New Roman" w:hAnsi="Cambria" w:cs="Times New Roman"/>
      <w:b/>
      <w:bCs/>
      <w:sz w:val="32"/>
      <w:szCs w:val="32"/>
      <w:lang w:eastAsia="ar-SA"/>
    </w:rPr>
  </w:style>
  <w:style w:type="character" w:customStyle="1" w:styleId="2">
    <w:name w:val="Заголовок 2 Знак"/>
    <w:basedOn w:val="a0"/>
    <w:link w:val="2"/>
    <w:uiPriority w:val="9"/>
    <w:rsid w:val="00314F05"/>
    <w:rPr>
      <w:rFonts w:ascii="Times New Roman" w:eastAsia="Times New Roman" w:hAnsi="Times New Roman" w:cs="Times New Roman"/>
      <w:b/>
      <w:bCs/>
      <w:i/>
      <w:iCs/>
      <w:sz w:val="28"/>
      <w:szCs w:val="28"/>
      <w:lang w:eastAsia="ar-SA"/>
    </w:rPr>
  </w:style>
  <w:style w:type="character" w:customStyle="1" w:styleId="3">
    <w:name w:val="Заголовок 3 Знак"/>
    <w:basedOn w:val="a0"/>
    <w:link w:val="3"/>
    <w:uiPriority w:val="9"/>
    <w:rsid w:val="00314F05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customStyle="1" w:styleId="ListLabel1">
    <w:name w:val="ListLabel 1"/>
    <w:rsid w:val="00FB1CE3"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2"/>
      <w:szCs w:val="0"/>
      <w:u w:val="none"/>
      <w:vertAlign w:val="baseline"/>
      <w:em w:val="none"/>
    </w:rPr>
  </w:style>
  <w:style w:type="paragraph" w:customStyle="1" w:styleId="Heading">
    <w:name w:val="Heading"/>
    <w:basedOn w:val="a"/>
    <w:next w:val="TextBody"/>
    <w:rsid w:val="00FB1CE3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customStyle="1" w:styleId="TextBody">
    <w:name w:val="Text Body"/>
    <w:basedOn w:val="a"/>
    <w:rsid w:val="00FB1CE3"/>
    <w:pPr>
      <w:spacing w:after="140" w:line="288" w:lineRule="auto"/>
    </w:pPr>
  </w:style>
  <w:style w:type="paragraph" w:styleId="a3">
    <w:name w:val="List"/>
    <w:basedOn w:val="TextBody"/>
    <w:rsid w:val="00FB1CE3"/>
    <w:rPr>
      <w:rFonts w:cs="Lohit Devanagari"/>
    </w:rPr>
  </w:style>
  <w:style w:type="paragraph" w:customStyle="1" w:styleId="Caption">
    <w:name w:val="Caption"/>
    <w:basedOn w:val="a"/>
    <w:rsid w:val="00FB1CE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rsid w:val="00FB1CE3"/>
    <w:pPr>
      <w:suppressLineNumbers/>
    </w:pPr>
    <w:rPr>
      <w:rFonts w:cs="Lohit Devanagari"/>
    </w:rPr>
  </w:style>
  <w:style w:type="paragraph" w:customStyle="1" w:styleId="a4">
    <w:name w:val="Литература"/>
    <w:basedOn w:val="a"/>
    <w:rsid w:val="00314F05"/>
    <w:pPr>
      <w:tabs>
        <w:tab w:val="left" w:pos="567"/>
      </w:tabs>
      <w:spacing w:before="120" w:after="0" w:line="240" w:lineRule="auto"/>
      <w:contextualSpacing/>
      <w:jc w:val="both"/>
    </w:pPr>
    <w:rPr>
      <w:rFonts w:ascii="Times New Roman" w:eastAsia="SFRM0900" w:hAnsi="Times New Roman" w:cs="Times New Roman"/>
      <w:iCs/>
      <w:sz w:val="18"/>
      <w:szCs w:val="24"/>
    </w:rPr>
  </w:style>
  <w:style w:type="table" w:styleId="a5">
    <w:name w:val="Table Grid"/>
    <w:basedOn w:val="a1"/>
    <w:uiPriority w:val="59"/>
    <w:rsid w:val="00C76B45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Рапоткин Николай</dc:creator>
  <cp:lastModifiedBy>egorsh</cp:lastModifiedBy>
  <cp:revision>15</cp:revision>
  <dcterms:created xsi:type="dcterms:W3CDTF">2015-04-22T18:31:00Z</dcterms:created>
  <dcterms:modified xsi:type="dcterms:W3CDTF">2016-05-03T15:42:00Z</dcterms:modified>
  <dc:language>en-US</dc:language>
</cp:coreProperties>
</file>