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5.svg" ContentType="image/svg+xml"/>
  <Override PartName="/word/media/image1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AV Перевод дашбордов BI на MNP HUB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Продукты Мобильной связи B2C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2026-02-24 15:58:50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Нажмите для якорной ссылки Согласование</w:t>
          </w:r>
          <w:r>
            <w:tab/>
          </w:r>
          <w:r>
            <w:fldChar w:fldCharType="begin"/>
          </w:r>
          <w:r>
            <w:instrText xml:space="preserve"> PAGEREF _Toc256000045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Введение</w:t>
          </w:r>
          <w:r>
            <w:tab/>
          </w:r>
          <w:r>
            <w:fldChar w:fldCharType="begin"/>
          </w:r>
          <w:r>
            <w:instrText xml:space="preserve"> PAGEREF _Toc256000046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Контакты проекта</w:t>
          </w:r>
          <w:r>
            <w:tab/>
          </w:r>
          <w:r>
            <w:fldChar w:fldCharType="begin"/>
          </w:r>
          <w:r>
            <w:instrText xml:space="preserve"> PAGEREF _Toc256000047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Цели и задачи интеграции</w:t>
          </w:r>
          <w:r>
            <w:tab/>
          </w:r>
          <w:r>
            <w:fldChar w:fldCharType="begin"/>
          </w:r>
          <w:r>
            <w:instrText xml:space="preserve"> PAGEREF _Toc256000048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Область применения</w:t>
          </w:r>
          <w:r>
            <w:tab/>
          </w:r>
          <w:r>
            <w:fldChar w:fldCharType="begin"/>
          </w:r>
          <w:r>
            <w:instrText xml:space="preserve"> PAGEREF _Toc256000049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Связанные материалы/документы</w:t>
          </w:r>
          <w:r>
            <w:tab/>
          </w:r>
          <w:r>
            <w:fldChar w:fldCharType="begin"/>
          </w:r>
          <w:r>
            <w:instrText xml:space="preserve"> PAGEREF _Toc256000050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2.4.1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Ссылка на аналитическое видение решения</w:t>
          </w:r>
          <w:r>
            <w:tab/>
          </w:r>
          <w:r>
            <w:fldChar w:fldCharType="begin"/>
          </w:r>
          <w:r>
            <w:instrText xml:space="preserve"> PAGEREF _Toc256000051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Статус и беклог задач, затрагивающих этот документ</w:t>
          </w:r>
          <w:r>
            <w:tab/>
          </w:r>
          <w:r>
            <w:fldChar w:fldCharType="begin"/>
          </w:r>
          <w:r>
            <w:instrText xml:space="preserve"> PAGEREF _Toc256000052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Архитектура интеграции</w:t>
          </w:r>
          <w:r>
            <w:tab/>
          </w:r>
          <w:r>
            <w:fldChar w:fldCharType="begin"/>
          </w:r>
          <w:r>
            <w:instrText xml:space="preserve"> PAGEREF _Toc256000053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Текущая схема интеграции</w:t>
          </w:r>
          <w:r>
            <w:tab/>
          </w:r>
          <w:r>
            <w:fldChar w:fldCharType="begin"/>
          </w:r>
          <w:r>
            <w:instrText xml:space="preserve"> PAGEREF _Toc256000054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Архитектурные принципы и ограничения</w:t>
          </w:r>
          <w:r>
            <w:tab/>
          </w:r>
          <w:r>
            <w:fldChar w:fldCharType="begin"/>
          </w:r>
          <w:r>
            <w:instrText xml:space="preserve"> PAGEREF _Toc256000055 \h </w:instrText>
          </w:r>
          <w:r>
            <w:fldChar w:fldCharType="separate"/>
          </w:r>
          <w:r>
            <w:t>19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Краткое описание решения</w:t>
          </w:r>
          <w:r>
            <w:tab/>
          </w:r>
          <w:r>
            <w:fldChar w:fldCharType="begin"/>
          </w:r>
          <w:r>
            <w:instrText xml:space="preserve"> PAGEREF _Toc256000056 \h </w:instrText>
          </w:r>
          <w:r>
            <w:fldChar w:fldCharType="separate"/>
          </w:r>
          <w:r>
            <w:t>21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3.3.1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Реализуемая схема интеграции</w:t>
          </w:r>
          <w:r>
            <w:tab/>
          </w:r>
          <w:r>
            <w:fldChar w:fldCharType="begin"/>
          </w:r>
          <w:r>
            <w:instrText xml:space="preserve"> PAGEREF _Toc256000057 \h </w:instrText>
          </w:r>
          <w:r>
            <w:fldChar w:fldCharType="separate"/>
          </w:r>
          <w:r>
            <w:t>21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Контекстная диаграмма</w:t>
          </w:r>
          <w:r>
            <w:tab/>
          </w:r>
          <w:r>
            <w:fldChar w:fldCharType="begin"/>
          </w:r>
          <w:r>
            <w:instrText xml:space="preserve"> PAGEREF _Toc256000058 \h </w:instrText>
          </w:r>
          <w:r>
            <w:fldChar w:fldCharType="separate"/>
          </w:r>
          <w:r>
            <w:t>22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Список ИТ-продуктов и команд, затрагиваемых решением</w:t>
          </w:r>
          <w:r>
            <w:tab/>
          </w:r>
          <w:r>
            <w:fldChar w:fldCharType="begin"/>
          </w:r>
          <w:r>
            <w:instrText xml:space="preserve"> PAGEREF _Toc256000059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Предлагаемые изменения</w:t>
          </w:r>
          <w:r>
            <w:tab/>
          </w:r>
          <w:r>
            <w:fldChar w:fldCharType="begin"/>
          </w:r>
          <w:r>
            <w:instrText xml:space="preserve"> PAGEREF _Toc256000060 \h </w:instrText>
          </w:r>
          <w:r>
            <w:fldChar w:fldCharType="separate"/>
          </w:r>
          <w:r>
            <w:t>24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Описание реализации сценариев использования</w:t>
          </w:r>
          <w:r>
            <w:tab/>
          </w:r>
          <w:r>
            <w:fldChar w:fldCharType="begin"/>
          </w:r>
          <w:r>
            <w:instrText xml:space="preserve"> PAGEREF _Toc256000061 \h </w:instrText>
          </w:r>
          <w:r>
            <w:fldChar w:fldCharType="separate"/>
          </w:r>
          <w:r>
            <w:t>24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Описание последовательности и деталей интеграции</w:t>
          </w:r>
          <w:r>
            <w:tab/>
          </w:r>
          <w:r>
            <w:fldChar w:fldCharType="begin"/>
          </w:r>
          <w:r>
            <w:instrText xml:space="preserve"> PAGEREF _Toc256000062 \h </w:instrText>
          </w:r>
          <w:r>
            <w:fldChar w:fldCharType="separate"/>
          </w:r>
          <w:r>
            <w:t>24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Функциональные требования</w:t>
          </w:r>
          <w:r>
            <w:tab/>
          </w:r>
          <w:r>
            <w:fldChar w:fldCharType="begin"/>
          </w:r>
          <w:r>
            <w:instrText xml:space="preserve"> PAGEREF _Toc256000063 \h </w:instrText>
          </w:r>
          <w:r>
            <w:fldChar w:fldCharType="separate"/>
          </w:r>
          <w:r>
            <w:t>24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4.3.1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MNP Hub</w:t>
          </w:r>
          <w:r>
            <w:tab/>
          </w:r>
          <w:r>
            <w:fldChar w:fldCharType="begin"/>
          </w:r>
          <w:r>
            <w:instrText xml:space="preserve"> PAGEREF _Toc256000064 \h </w:instrText>
          </w:r>
          <w:r>
            <w:fldChar w:fldCharType="separate"/>
          </w:r>
          <w:r>
            <w:t>24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4.3.2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DataHouse</w:t>
          </w:r>
          <w:r>
            <w:tab/>
          </w:r>
          <w:r>
            <w:fldChar w:fldCharType="begin"/>
          </w:r>
          <w:r>
            <w:instrText xml:space="preserve"> PAGEREF _Toc256000065 \h </w:instrText>
          </w:r>
          <w:r>
            <w:fldChar w:fldCharType="separate"/>
          </w:r>
          <w:r>
            <w:t>39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Нефункциональные требования</w:t>
          </w:r>
          <w:r>
            <w:tab/>
          </w:r>
          <w:r>
            <w:fldChar w:fldCharType="begin"/>
          </w:r>
          <w:r>
            <w:instrText xml:space="preserve"> PAGEREF _Toc256000066 \h </w:instrText>
          </w:r>
          <w:r>
            <w:fldChar w:fldCharType="separate"/>
          </w:r>
          <w:r>
            <w:t>40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4.4.1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Требования к производительности интеграционных взаимодействий</w:t>
          </w:r>
          <w:r>
            <w:tab/>
          </w:r>
          <w:r>
            <w:fldChar w:fldCharType="begin"/>
          </w:r>
          <w:r>
            <w:instrText xml:space="preserve"> PAGEREF _Toc256000067 \h </w:instrText>
          </w:r>
          <w:r>
            <w:fldChar w:fldCharType="separate"/>
          </w:r>
          <w:r>
            <w:t>40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4.4.2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Требования к конфигурированию</w:t>
          </w:r>
          <w:r>
            <w:tab/>
          </w:r>
          <w:r>
            <w:fldChar w:fldCharType="begin"/>
          </w:r>
          <w:r>
            <w:instrText xml:space="preserve"> PAGEREF _Toc256000068 \h </w:instrText>
          </w:r>
          <w:r>
            <w:fldChar w:fldCharType="separate"/>
          </w:r>
          <w:r>
            <w:t>42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Зависимости с другими архитектурными решениями</w:t>
          </w:r>
          <w:r>
            <w:tab/>
          </w:r>
          <w:r>
            <w:fldChar w:fldCharType="begin"/>
          </w:r>
          <w:r>
            <w:instrText xml:space="preserve"> PAGEREF _Toc256000069 \h </w:instrText>
          </w:r>
          <w:r>
            <w:fldChar w:fldCharType="separate"/>
          </w:r>
          <w:r>
            <w:t>42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Интеграционное тестирование</w:t>
          </w:r>
          <w:r>
            <w:tab/>
          </w:r>
          <w:r>
            <w:fldChar w:fldCharType="begin"/>
          </w:r>
          <w:r>
            <w:instrText xml:space="preserve"> PAGEREF _Toc256000070 \h </w:instrText>
          </w:r>
          <w:r>
            <w:fldChar w:fldCharType="separate"/>
          </w:r>
          <w:r>
            <w:t>43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Развертывание и сопровождение</w:t>
          </w:r>
          <w:r>
            <w:tab/>
          </w:r>
          <w:r>
            <w:fldChar w:fldCharType="begin"/>
          </w:r>
          <w:r>
            <w:instrText xml:space="preserve"> PAGEREF _Toc256000071 \h </w:instrText>
          </w:r>
          <w:r>
            <w:fldChar w:fldCharType="separate"/>
          </w:r>
          <w:r>
            <w:t>44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Этапы внедрения</w:t>
          </w:r>
          <w:r>
            <w:tab/>
          </w:r>
          <w:r>
            <w:fldChar w:fldCharType="begin"/>
          </w:r>
          <w:r>
            <w:instrText xml:space="preserve"> PAGEREF _Toc256000072 \h </w:instrText>
          </w:r>
          <w:r>
            <w:fldChar w:fldCharType="separate"/>
          </w:r>
          <w:r>
            <w:t>44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Приложения</w:t>
          </w:r>
          <w:r>
            <w:tab/>
          </w:r>
          <w:r>
            <w:fldChar w:fldCharType="begin"/>
          </w:r>
          <w:r>
            <w:instrText xml:space="preserve"> PAGEREF _Toc256000073 \h </w:instrText>
          </w:r>
          <w:r>
            <w:fldChar w:fldCharType="separate"/>
          </w:r>
          <w:r>
            <w:t>45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ИНФОРМАЦИЯ О ПЛАТФОРМЕ</w:t>
          </w:r>
          <w:r>
            <w:tab/>
          </w:r>
          <w:r>
            <w:fldChar w:fldCharType="begin"/>
          </w:r>
          <w:r>
            <w:instrText xml:space="preserve"> PAGEREF _Toc256000074 \h </w:instrText>
          </w:r>
          <w:r>
            <w:fldChar w:fldCharType="separate"/>
          </w:r>
          <w:r>
            <w:t>46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Авторизация</w:t>
          </w:r>
          <w:r>
            <w:tab/>
          </w:r>
          <w:r>
            <w:fldChar w:fldCharType="begin"/>
          </w:r>
          <w:r>
            <w:instrText xml:space="preserve"> PAGEREF _Toc256000075 \h </w:instrText>
          </w:r>
          <w:r>
            <w:fldChar w:fldCharType="separate"/>
          </w:r>
          <w:r>
            <w:t>46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Контакты платформы</w:t>
          </w:r>
          <w:r>
            <w:tab/>
          </w:r>
          <w:r>
            <w:fldChar w:fldCharType="begin"/>
          </w:r>
          <w:r>
            <w:instrText xml:space="preserve"> PAGEREF _Toc256000076 \h </w:instrText>
          </w:r>
          <w:r>
            <w:fldChar w:fldCharType="separate"/>
          </w:r>
          <w:r>
            <w:t>46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Документация</w:t>
          </w:r>
          <w:r>
            <w:tab/>
          </w:r>
          <w:r>
            <w:fldChar w:fldCharType="begin"/>
          </w:r>
          <w:r>
            <w:instrText xml:space="preserve"> PAGEREF _Toc256000077 \h </w:instrText>
          </w:r>
          <w:r>
            <w:fldChar w:fldCharType="separate"/>
          </w:r>
          <w:r>
            <w:t>47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Типы интеграций</w:t>
          </w:r>
          <w:r>
            <w:tab/>
          </w:r>
          <w:r>
            <w:fldChar w:fldCharType="begin"/>
          </w:r>
          <w:r>
            <w:instrText xml:space="preserve"> PAGEREF _Toc256000078 \h </w:instrText>
          </w:r>
          <w:r>
            <w:fldChar w:fldCharType="separate"/>
          </w:r>
          <w:r>
            <w:t>48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8.4.1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OpenAPI</w:t>
          </w:r>
          <w:r>
            <w:tab/>
          </w:r>
          <w:r>
            <w:fldChar w:fldCharType="begin"/>
          </w:r>
          <w:r>
            <w:instrText xml:space="preserve"> PAGEREF _Toc256000079 \h </w:instrText>
          </w:r>
          <w:r>
            <w:fldChar w:fldCharType="separate"/>
          </w:r>
          <w:r>
            <w:t>48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8.4.2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Composite (он же Low Code)</w:t>
          </w:r>
          <w:r>
            <w:tab/>
          </w:r>
          <w:r>
            <w:fldChar w:fldCharType="begin"/>
          </w:r>
          <w:r>
            <w:instrText xml:space="preserve"> PAGEREF _Toc256000080 \h </w:instrText>
          </w:r>
          <w:r>
            <w:fldChar w:fldCharType="separate"/>
          </w:r>
          <w:r>
            <w:t>48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8.4.3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AsyncAPI</w:t>
          </w:r>
          <w:r>
            <w:tab/>
          </w:r>
          <w:r>
            <w:fldChar w:fldCharType="begin"/>
          </w:r>
          <w:r>
            <w:instrText xml:space="preserve"> PAGEREF _Toc256000081 \h </w:instrText>
          </w:r>
          <w:r>
            <w:fldChar w:fldCharType="separate"/>
          </w:r>
          <w:r>
            <w:t>48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8.4.4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GraphQL</w:t>
          </w:r>
          <w:r>
            <w:tab/>
          </w:r>
          <w:r>
            <w:fldChar w:fldCharType="begin"/>
          </w:r>
          <w:r>
            <w:instrText xml:space="preserve"> PAGEREF _Toc256000082 \h </w:instrText>
          </w:r>
          <w:r>
            <w:fldChar w:fldCharType="separate"/>
          </w:r>
          <w:r>
            <w:t>48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8.4.5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Service Mesh</w:t>
          </w:r>
          <w:r>
            <w:tab/>
          </w:r>
          <w:r>
            <w:fldChar w:fldCharType="begin"/>
          </w:r>
          <w:r>
            <w:instrText xml:space="preserve"> PAGEREF _Toc256000083 \h </w:instrText>
          </w:r>
          <w:r>
            <w:fldChar w:fldCharType="separate"/>
          </w:r>
          <w:r>
            <w:t>48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8.4.6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Event Mech</w:t>
          </w:r>
          <w:r>
            <w:tab/>
          </w:r>
          <w:r>
            <w:fldChar w:fldCharType="begin"/>
          </w:r>
          <w:r>
            <w:instrText xml:space="preserve"> PAGEREF _Toc256000084 \h </w:instrText>
          </w:r>
          <w:r>
            <w:fldChar w:fldCharType="separate"/>
          </w:r>
          <w:r>
            <w:t>49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Варианты</w:t>
          </w:r>
          <w:r>
            <w:tab/>
          </w:r>
          <w:r>
            <w:fldChar w:fldCharType="begin"/>
          </w:r>
          <w:r>
            <w:instrText xml:space="preserve"> PAGEREF _Toc256000085 \h </w:instrText>
          </w:r>
          <w:r>
            <w:fldChar w:fldCharType="separate"/>
          </w:r>
          <w:r>
            <w:t>50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Бизнес-задача</w:t>
          </w:r>
          <w:r>
            <w:tab/>
          </w:r>
          <w:r>
            <w:fldChar w:fldCharType="begin"/>
          </w:r>
          <w:r>
            <w:instrText xml:space="preserve"> PAGEREF _Toc256000086 \h </w:instrText>
          </w:r>
          <w:r>
            <w:fldChar w:fldCharType="separate"/>
          </w:r>
          <w:r>
            <w:t>50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Вариант 1</w:t>
          </w:r>
          <w:r>
            <w:tab/>
          </w:r>
          <w:r>
            <w:fldChar w:fldCharType="begin"/>
          </w:r>
          <w:r>
            <w:instrText xml:space="preserve"> PAGEREF _Toc256000087 \h </w:instrText>
          </w:r>
          <w:r>
            <w:fldChar w:fldCharType="separate"/>
          </w:r>
          <w:r>
            <w:t>50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Вариант 2</w:t>
          </w:r>
          <w:r>
            <w:tab/>
          </w:r>
          <w:r>
            <w:fldChar w:fldCharType="begin"/>
          </w:r>
          <w:r>
            <w:instrText xml:space="preserve"> PAGEREF _Toc256000088 \h </w:instrText>
          </w:r>
          <w:r>
            <w:fldChar w:fldCharType="separate"/>
          </w:r>
          <w:r>
            <w:t>50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Вариант 3</w:t>
          </w:r>
          <w:r>
            <w:tab/>
          </w:r>
          <w:r>
            <w:fldChar w:fldCharType="begin"/>
          </w:r>
          <w:r>
            <w:instrText xml:space="preserve"> PAGEREF _Toc256000089 \h </w:instrText>
          </w:r>
          <w:r>
            <w:fldChar w:fldCharType="separate"/>
          </w:r>
          <w:r>
            <w:t>52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bookmarkStart w:id="2" w:name="scroll-bookmark-2"/>
      <w:bookmarkEnd w:id="2"/>
      <w:r>
        <w:t>Пример заголовка: MOBPRB2C-ХХХХ [IAD] &lt;Наименование документа&gt;</w:t>
      </w:r>
    </w:p>
    <w:tbl>
      <w:tblPr>
        <w:tblStyle w:val="ScrollPanel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>
            <w:tcBorders>
              <w:top w:val="single" w:sz="8" w:space="0" w:color="637699"/>
              <w:left w:val="single" w:sz="8" w:space="0" w:color="637699"/>
              <w:bottom w:val="single" w:sz="8" w:space="0" w:color="637699"/>
              <w:right w:val="single" w:sz="8" w:space="0" w:color="637699"/>
            </w:tcBorders>
            <w:shd w:val="solid" w:color="FFFFFF" w:fill="FFFFFF"/>
          </w:tcPr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bookmarkStart w:id="3" w:name="scroll-bookmark-3"/>
            <w:r>
              <w:rPr>
                <w:b/>
              </w:rPr>
              <w:t>Общая информация о документе</w:t>
            </w:r>
            <w:bookmarkEnd w:id="3"/>
          </w:p>
          <w:tbl>
            <w:tblPr>
              <w:tblStyle w:val="ScrollTableNormal"/>
              <w:tblW w:w="5000" w:type="pct"/>
              <w:tblLook w:val="00A0"/>
            </w:tblPr>
            <w:tblGrid>
              <w:gridCol w:w="3338"/>
              <w:gridCol w:w="5013"/>
            </w:tblGrid>
            <w:tr>
              <w:tblPrEx>
                <w:tblW w:w="5000" w:type="pct"/>
                <w:tblLook w:val="00A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Название документа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Integration Architecture Document, IAD</w:t>
                  </w:r>
                </w:p>
              </w:tc>
            </w:tr>
            <w:tr>
              <w:tblPrEx>
                <w:tblW w:w="5000" w:type="pct"/>
                <w:tblLook w:val="00A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Проект/Эпик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11" w:history="1">
                    <w:r>
                      <w:rPr>
                        <w:rStyle w:val="Hyperlink"/>
                      </w:rPr>
                      <w:drawing>
                        <wp:inline>
                          <wp:extent cx="127000" cy="127000"/>
                          <wp:docPr id="100001" name="" descr="Подзадача на дизайн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001" name="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7000" cy="127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Hyperlink"/>
                      </w:rPr>
                      <w:t>MNPHUB-259</w:t>
                    </w:r>
                  </w:hyperlink>
                  <w:r>
                    <w:t xml:space="preserve"> - </w:t>
                  </w:r>
                  <w:r>
                    <w:t>AV.02.37.1 MNP HUB: Перевод дашбордов BI на MNP HUB</w:t>
                  </w:r>
                  <w:r>
                    <w:t xml:space="preserve"> </w:t>
                  </w:r>
                  <w:r>
                    <w:rPr>
                      <w:b/>
                      <w:smallCaps/>
                      <w:color w:val="4A6785"/>
                      <w:spacing w:val="0"/>
                      <w:bdr w:val="single" w:sz="8" w:space="0" w:color="E4E8ED"/>
                      <w:shd w:val="clear" w:color="auto" w:fill="FFFFFF"/>
                    </w:rPr>
                    <w:t> ревью </w:t>
                  </w:r>
                </w:p>
              </w:tc>
            </w:tr>
            <w:tr>
              <w:tblPrEx>
                <w:tblW w:w="5000" w:type="pct"/>
                <w:tblLook w:val="00A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Владелец документа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i/>
                      <w:color w:val="000000"/>
                    </w:rPr>
                    <w:t>Артёменко Татьяна</w:t>
                  </w:r>
                </w:p>
              </w:tc>
            </w:tr>
            <w:tr>
              <w:tblPrEx>
                <w:tblW w:w="5000" w:type="pct"/>
                <w:tblLook w:val="00A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Версия документа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i/>
                      <w:color w:val="000000"/>
                    </w:rPr>
                    <w:t>1.0</w:t>
                  </w:r>
                </w:p>
              </w:tc>
            </w:tr>
            <w:tr>
              <w:tblPrEx>
                <w:tblW w:w="5000" w:type="pct"/>
                <w:tblLook w:val="00A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Дата создания/последнего изменения документа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i/>
                      <w:color w:val="000000"/>
                    </w:rPr>
                    <w:t>13.10.2025</w:t>
                  </w:r>
                </w:p>
              </w:tc>
            </w:tr>
            <w:tr>
              <w:tblPrEx>
                <w:tblW w:w="5000" w:type="pct"/>
                <w:tblLook w:val="00A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Статус документа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smallCaps/>
                      <w:color w:val="333333"/>
                      <w:shd w:val="clear" w:color="auto" w:fill="CCCCCC"/>
                    </w:rPr>
                    <w:t> в работе </w:t>
                  </w:r>
                </w:p>
              </w:tc>
            </w:tr>
            <w:tr>
              <w:tblPrEx>
                <w:tblW w:w="5000" w:type="pct"/>
                <w:tblLook w:val="00A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Требуется согласование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</w:tr>
          </w:tbl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</w:p>
        </w:tc>
      </w:tr>
    </w:tbl>
    <w:p>
      <w:pPr>
        <w:pStyle w:val="Heading1"/>
      </w:pPr>
      <w:bookmarkStart w:id="4" w:name="scroll-bookmark-4"/>
      <w:r>
        <w:t xml:space="preserve"> </w:t>
      </w:r>
      <w:bookmarkStart w:id="5" w:name="_Toc256000045"/>
      <w:r>
        <w:t>Нажмите для якорной ссылки Согласование</w:t>
      </w:r>
      <w:bookmarkEnd w:id="5"/>
      <w:r>
        <w:t xml:space="preserve"> </w:t>
      </w:r>
      <w:bookmarkEnd w:id="4"/>
    </w:p>
    <w:tbl>
      <w:tblPr>
        <w:tblStyle w:val="ScrollTableNormal"/>
        <w:tblW w:w="5000" w:type="pct"/>
        <w:tblLook w:val="0060"/>
      </w:tblPr>
      <w:tblGrid>
        <w:gridCol w:w="2415"/>
        <w:gridCol w:w="1016"/>
        <w:gridCol w:w="1965"/>
        <w:gridCol w:w="1447"/>
        <w:gridCol w:w="1644"/>
      </w:tblGrid>
      <w:tr>
        <w:tblPrEx>
          <w:tblW w:w="5000" w:type="pct"/>
          <w:tblLook w:val="006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Выбор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Ваш голос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Текущий результат: </w:t>
            </w:r>
            <w:r>
              <w:t>(0 Всего голосов)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Избиратели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Комментарии</w:t>
            </w:r>
          </w:p>
        </w:tc>
      </w:tr>
      <w:tr>
        <w:tblPrEx>
          <w:tblW w:w="5000" w:type="pct"/>
          <w:tblLook w:val="0060"/>
        </w:tblPrEx>
        <w:tc>
          <w:tcPr>
            <w:gridSpan w:val="5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Все избиратели :</w:t>
            </w:r>
          </w:p>
        </w:tc>
      </w:tr>
      <w:tr>
        <w:tblPrEx>
          <w:tblW w:w="5000" w:type="pct"/>
          <w:tblLook w:val="0060"/>
        </w:tblPrEx>
        <w:tc>
          <w:tcPr>
            <w:gridSpan w:val="5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Ожидающие голосования </w:t>
            </w:r>
            <w:hyperlink r:id="rId13" w:history="1">
              <w:r>
                <w:rPr>
                  <w:rStyle w:val="Hyperlink"/>
                </w:rPr>
                <w:drawing>
                  <wp:inline>
                    <wp:extent cx="5200903" cy="5200903"/>
                    <wp:docPr id="100003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0003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200903" cy="520090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</w:rPr>
                <w:t xml:space="preserve"> </w:t>
              </w:r>
            </w:hyperlink>
            <w:r>
              <w:t xml:space="preserve">: </w:t>
            </w:r>
            <w:hyperlink r:id="rId15" w:history="1">
              <w:r>
                <w:rPr>
                  <w:rStyle w:val="Hyperlink"/>
                </w:rPr>
                <w:t>Капранов Дмитрий</w:t>
              </w:r>
            </w:hyperlink>
          </w:p>
        </w:tc>
      </w:tr>
      <w:tr>
        <w:tblPrEx>
          <w:tblW w:w="5000" w:type="pct"/>
          <w:tblLook w:val="0060"/>
        </w:tblPrEx>
        <w:tc>
          <w:tcPr>
            <w:gridSpan w:val="5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Процент пользователей, проголосовавших: 0%</w:t>
            </w:r>
          </w:p>
        </w:tc>
      </w:tr>
      <w:tr>
        <w:tblPrEx>
          <w:tblW w:w="5000" w:type="pct"/>
          <w:tblLook w:val="006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Согласовано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 Голоса , 0%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br/>
            </w:r>
            <w:r>
              <w:rPr>
                <w:rStyle w:val="Hyperlink"/>
              </w:rPr>
              <w:drawing>
                <wp:inline>
                  <wp:extent cx="162574" cy="162574"/>
                  <wp:docPr id="100005" name="">
                    <a:hlinkClick xmlns:a="http://schemas.openxmlformats.org/drawingml/2006/main" xmlns:r="http://schemas.openxmlformats.org/officeDocument/2006/relationships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74" cy="162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tblLook w:val="006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Согласовано с комментарием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 Голоса , 0%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6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согласовано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 Голоса , 0%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bookmarkStart w:id="6" w:name="scroll-bookmark-5"/>
            <w:bookmarkEnd w:id="6"/>
          </w:p>
        </w:tc>
      </w:tr>
    </w:tbl>
    <w:p/>
    <w:tbl>
      <w:tblPr>
        <w:tblStyle w:val="ScrollPanel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>
            <w:tcBorders>
              <w:top w:val="single" w:sz="8" w:space="0" w:color="637699"/>
              <w:left w:val="single" w:sz="8" w:space="0" w:color="637699"/>
              <w:bottom w:val="single" w:sz="8" w:space="0" w:color="637699"/>
              <w:right w:val="single" w:sz="8" w:space="0" w:color="637699"/>
            </w:tcBorders>
            <w:shd w:val="solid" w:color="FFFFFF" w:fill="FFFFFF"/>
          </w:tcPr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bookmarkStart w:id="7" w:name="scroll-bookmark-6"/>
            <w:r>
              <w:rPr>
                <w:b/>
              </w:rPr>
              <w:t>Содержание</w:t>
            </w:r>
            <w:bookmarkEnd w:id="7"/>
          </w:p>
          <w:p>
            <w:pPr>
              <w:numPr>
                <w:ilvl w:val="0"/>
                <w:numId w:val="33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hyperlink w:anchor="scroll-bookmark-3" w:history="1">
              <w:r>
                <w:rPr>
                  <w:rStyle w:val="Hyperlink"/>
                </w:rPr>
                <w:t>Общая информация о документе</w:t>
              </w:r>
            </w:hyperlink>
          </w:p>
          <w:p>
            <w:pPr>
              <w:numPr>
                <w:ilvl w:val="0"/>
                <w:numId w:val="33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hyperlink w:anchor="scroll-bookmark-6" w:history="1">
              <w:r>
                <w:rPr>
                  <w:rStyle w:val="Hyperlink"/>
                </w:rPr>
                <w:t>Содержание</w:t>
              </w:r>
            </w:hyperlink>
          </w:p>
          <w:p>
            <w:pPr>
              <w:numPr>
                <w:ilvl w:val="0"/>
                <w:numId w:val="33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hyperlink w:anchor="scroll-bookmark-7" w:history="1">
              <w:r>
                <w:rPr>
                  <w:rStyle w:val="Hyperlink"/>
                </w:rPr>
                <w:t>Глоссарий</w:t>
              </w:r>
            </w:hyperlink>
          </w:p>
          <w:p>
            <w:pPr>
              <w:numPr>
                <w:ilvl w:val="0"/>
                <w:numId w:val="33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hyperlink w:anchor="scroll-bookmark-8" w:history="1">
              <w:r>
                <w:rPr>
                  <w:rStyle w:val="Hyperlink"/>
                </w:rPr>
                <w:t>История изменений</w:t>
              </w:r>
            </w:hyperlink>
          </w:p>
          <w:p>
            <w:pPr>
              <w:numPr>
                <w:ilvl w:val="0"/>
                <w:numId w:val="33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hyperlink w:anchor="scroll-bookmark-9" w:history="1">
              <w:r>
                <w:rPr>
                  <w:rStyle w:val="Hyperlink"/>
                </w:rPr>
                <w:t>Введение</w:t>
              </w:r>
            </w:hyperlink>
          </w:p>
          <w:p>
            <w:pPr>
              <w:numPr>
                <w:ilvl w:val="1"/>
                <w:numId w:val="34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10" w:history="1">
              <w:r>
                <w:rPr>
                  <w:rStyle w:val="Hyperlink"/>
                </w:rPr>
                <w:t>Контакты проекта</w:t>
              </w:r>
            </w:hyperlink>
          </w:p>
          <w:p>
            <w:pPr>
              <w:numPr>
                <w:ilvl w:val="1"/>
                <w:numId w:val="34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11" w:history="1">
              <w:r>
                <w:rPr>
                  <w:rStyle w:val="Hyperlink"/>
                </w:rPr>
                <w:t>Цели и задачи интеграции</w:t>
              </w:r>
            </w:hyperlink>
          </w:p>
          <w:p>
            <w:pPr>
              <w:numPr>
                <w:ilvl w:val="1"/>
                <w:numId w:val="34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12" w:history="1">
              <w:r>
                <w:rPr>
                  <w:rStyle w:val="Hyperlink"/>
                </w:rPr>
                <w:t>Область применения</w:t>
              </w:r>
            </w:hyperlink>
          </w:p>
          <w:p>
            <w:pPr>
              <w:numPr>
                <w:ilvl w:val="1"/>
                <w:numId w:val="34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13" w:history="1">
              <w:r>
                <w:rPr>
                  <w:rStyle w:val="Hyperlink"/>
                </w:rPr>
                <w:t>Связанные материалы/документы</w:t>
              </w:r>
            </w:hyperlink>
          </w:p>
          <w:p>
            <w:pPr>
              <w:numPr>
                <w:ilvl w:val="2"/>
                <w:numId w:val="35"/>
              </w:numPr>
              <w:spacing w:before="0" w:beforeAutospacing="0" w:after="0" w:afterAutospacing="0" w:line="240" w:lineRule="auto"/>
              <w:ind w:left="2160" w:right="259" w:hanging="360"/>
              <w:jc w:val="left"/>
              <w:outlineLvl w:val="9"/>
            </w:pPr>
            <w:hyperlink w:anchor="scroll-bookmark-14" w:history="1">
              <w:r>
                <w:rPr>
                  <w:rStyle w:val="Hyperlink"/>
                </w:rPr>
                <w:t>Ссылка на аналитическое видение решения</w:t>
              </w:r>
            </w:hyperlink>
          </w:p>
          <w:p>
            <w:pPr>
              <w:numPr>
                <w:ilvl w:val="1"/>
                <w:numId w:val="34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15" w:history="1">
              <w:r>
                <w:rPr>
                  <w:rStyle w:val="Hyperlink"/>
                </w:rPr>
                <w:t>Статус и беклог задач, затрагивающих этот документ</w:t>
              </w:r>
            </w:hyperlink>
          </w:p>
          <w:p>
            <w:pPr>
              <w:numPr>
                <w:ilvl w:val="0"/>
                <w:numId w:val="33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hyperlink w:anchor="scroll-bookmark-16" w:history="1">
              <w:r>
                <w:rPr>
                  <w:rStyle w:val="Hyperlink"/>
                </w:rPr>
                <w:t>Архитектура интеграции</w:t>
              </w:r>
            </w:hyperlink>
          </w:p>
          <w:p>
            <w:pPr>
              <w:numPr>
                <w:ilvl w:val="1"/>
                <w:numId w:val="36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17" w:history="1">
              <w:r>
                <w:rPr>
                  <w:rStyle w:val="Hyperlink"/>
                </w:rPr>
                <w:t>Текущая схема интеграции</w:t>
              </w:r>
            </w:hyperlink>
          </w:p>
          <w:p>
            <w:pPr>
              <w:numPr>
                <w:ilvl w:val="1"/>
                <w:numId w:val="36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18" w:history="1">
              <w:r>
                <w:rPr>
                  <w:rStyle w:val="Hyperlink"/>
                </w:rPr>
                <w:t>Архитектурные принципы и ограничения</w:t>
              </w:r>
            </w:hyperlink>
          </w:p>
          <w:p>
            <w:pPr>
              <w:numPr>
                <w:ilvl w:val="1"/>
                <w:numId w:val="36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19" w:history="1">
              <w:r>
                <w:rPr>
                  <w:rStyle w:val="Hyperlink"/>
                </w:rPr>
                <w:t>Краткое описание решения</w:t>
              </w:r>
            </w:hyperlink>
          </w:p>
          <w:p>
            <w:pPr>
              <w:numPr>
                <w:ilvl w:val="2"/>
                <w:numId w:val="37"/>
              </w:numPr>
              <w:spacing w:before="0" w:beforeAutospacing="0" w:after="0" w:afterAutospacing="0" w:line="240" w:lineRule="auto"/>
              <w:ind w:left="2160" w:right="259" w:hanging="360"/>
              <w:jc w:val="left"/>
              <w:outlineLvl w:val="9"/>
            </w:pPr>
            <w:hyperlink w:anchor="scroll-bookmark-20" w:history="1">
              <w:r>
                <w:rPr>
                  <w:rStyle w:val="Hyperlink"/>
                </w:rPr>
                <w:t>Реализуемая схема интеграции</w:t>
              </w:r>
            </w:hyperlink>
          </w:p>
          <w:p>
            <w:pPr>
              <w:numPr>
                <w:ilvl w:val="1"/>
                <w:numId w:val="36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21" w:history="1">
              <w:r>
                <w:rPr>
                  <w:rStyle w:val="Hyperlink"/>
                </w:rPr>
                <w:t>Контекстная диаграмма</w:t>
              </w:r>
            </w:hyperlink>
          </w:p>
          <w:p>
            <w:pPr>
              <w:numPr>
                <w:ilvl w:val="1"/>
                <w:numId w:val="36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22" w:history="1">
              <w:r>
                <w:rPr>
                  <w:rStyle w:val="Hyperlink"/>
                </w:rPr>
                <w:t>Список ИТ-продуктов и команд, затрагиваемых решением</w:t>
              </w:r>
            </w:hyperlink>
          </w:p>
          <w:p>
            <w:pPr>
              <w:numPr>
                <w:ilvl w:val="0"/>
                <w:numId w:val="33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hyperlink w:anchor="scroll-bookmark-23" w:history="1">
              <w:r>
                <w:rPr>
                  <w:rStyle w:val="Hyperlink"/>
                </w:rPr>
                <w:t>Предлагаемые изменения</w:t>
              </w:r>
            </w:hyperlink>
          </w:p>
          <w:p>
            <w:pPr>
              <w:numPr>
                <w:ilvl w:val="1"/>
                <w:numId w:val="38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24" w:history="1">
              <w:r>
                <w:rPr>
                  <w:rStyle w:val="Hyperlink"/>
                </w:rPr>
                <w:t>Описание реализации сценариев использования</w:t>
              </w:r>
            </w:hyperlink>
          </w:p>
          <w:p>
            <w:pPr>
              <w:numPr>
                <w:ilvl w:val="1"/>
                <w:numId w:val="38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25" w:history="1">
              <w:r>
                <w:rPr>
                  <w:rStyle w:val="Hyperlink"/>
                </w:rPr>
                <w:t>Описание последовательности и деталей интеграции</w:t>
              </w:r>
            </w:hyperlink>
          </w:p>
          <w:p>
            <w:pPr>
              <w:numPr>
                <w:ilvl w:val="1"/>
                <w:numId w:val="38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26" w:history="1">
              <w:r>
                <w:rPr>
                  <w:rStyle w:val="Hyperlink"/>
                </w:rPr>
                <w:t>Функциональные требования</w:t>
              </w:r>
            </w:hyperlink>
          </w:p>
          <w:p>
            <w:pPr>
              <w:numPr>
                <w:ilvl w:val="2"/>
                <w:numId w:val="39"/>
              </w:numPr>
              <w:spacing w:before="0" w:beforeAutospacing="0" w:after="0" w:afterAutospacing="0" w:line="240" w:lineRule="auto"/>
              <w:ind w:left="2160" w:right="259" w:hanging="360"/>
              <w:jc w:val="left"/>
              <w:outlineLvl w:val="9"/>
            </w:pPr>
            <w:hyperlink w:anchor="scroll-bookmark-27" w:history="1">
              <w:r>
                <w:rPr>
                  <w:rStyle w:val="Hyperlink"/>
                </w:rPr>
                <w:t>MNP Hub</w:t>
              </w:r>
            </w:hyperlink>
          </w:p>
          <w:p>
            <w:pPr>
              <w:numPr>
                <w:ilvl w:val="3"/>
                <w:numId w:val="40"/>
              </w:numPr>
              <w:spacing w:before="0" w:beforeAutospacing="0" w:after="0" w:afterAutospacing="0" w:line="240" w:lineRule="auto"/>
              <w:ind w:left="2880" w:right="259" w:hanging="360"/>
              <w:jc w:val="left"/>
              <w:outlineLvl w:val="9"/>
            </w:pPr>
            <w:hyperlink w:anchor="scroll-bookmark-28" w:history="1">
              <w:r>
                <w:rPr>
                  <w:rStyle w:val="Hyperlink"/>
                </w:rPr>
                <w:t>MNPHub_01 Инфраструктура для реализации нового сервиса</w:t>
              </w:r>
            </w:hyperlink>
          </w:p>
          <w:p>
            <w:pPr>
              <w:numPr>
                <w:ilvl w:val="2"/>
                <w:numId w:val="39"/>
              </w:numPr>
              <w:spacing w:before="0" w:beforeAutospacing="0" w:after="0" w:afterAutospacing="0" w:line="240" w:lineRule="auto"/>
              <w:ind w:left="2160" w:right="259" w:hanging="360"/>
              <w:jc w:val="left"/>
              <w:outlineLvl w:val="9"/>
            </w:pPr>
            <w:hyperlink w:anchor="scroll-bookmark-29" w:history="1">
              <w:r>
                <w:rPr>
                  <w:rStyle w:val="Hyperlink"/>
                </w:rPr>
                <w:t>DataHouse</w:t>
              </w:r>
            </w:hyperlink>
          </w:p>
          <w:p>
            <w:pPr>
              <w:numPr>
                <w:ilvl w:val="1"/>
                <w:numId w:val="38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30" w:history="1">
              <w:r>
                <w:rPr>
                  <w:rStyle w:val="Hyperlink"/>
                </w:rPr>
                <w:t>Нефункциональные требования</w:t>
              </w:r>
            </w:hyperlink>
          </w:p>
          <w:p>
            <w:pPr>
              <w:numPr>
                <w:ilvl w:val="2"/>
                <w:numId w:val="41"/>
              </w:numPr>
              <w:spacing w:before="0" w:beforeAutospacing="0" w:after="0" w:afterAutospacing="0" w:line="240" w:lineRule="auto"/>
              <w:ind w:left="2160" w:right="259" w:hanging="360"/>
              <w:jc w:val="left"/>
              <w:outlineLvl w:val="9"/>
            </w:pPr>
            <w:hyperlink w:anchor="scroll-bookmark-31" w:history="1">
              <w:r>
                <w:rPr>
                  <w:rStyle w:val="Hyperlink"/>
                </w:rPr>
                <w:t>Требования к производительности интеграционных взаимодействий</w:t>
              </w:r>
            </w:hyperlink>
          </w:p>
          <w:p>
            <w:pPr>
              <w:numPr>
                <w:ilvl w:val="2"/>
                <w:numId w:val="41"/>
              </w:numPr>
              <w:spacing w:before="0" w:beforeAutospacing="0" w:after="0" w:afterAutospacing="0" w:line="240" w:lineRule="auto"/>
              <w:ind w:left="2160" w:right="259" w:hanging="360"/>
              <w:jc w:val="left"/>
              <w:outlineLvl w:val="9"/>
            </w:pPr>
            <w:hyperlink w:anchor="scroll-bookmark-32" w:history="1">
              <w:r>
                <w:rPr>
                  <w:rStyle w:val="Hyperlink"/>
                </w:rPr>
                <w:t>Требования к конфигурированию</w:t>
              </w:r>
            </w:hyperlink>
          </w:p>
          <w:p>
            <w:pPr>
              <w:numPr>
                <w:ilvl w:val="3"/>
                <w:numId w:val="42"/>
              </w:numPr>
              <w:spacing w:before="0" w:beforeAutospacing="0" w:after="0" w:afterAutospacing="0" w:line="240" w:lineRule="auto"/>
              <w:ind w:left="2880" w:right="259" w:hanging="360"/>
              <w:jc w:val="left"/>
              <w:outlineLvl w:val="9"/>
            </w:pPr>
            <w:hyperlink w:anchor="scroll-bookmark-33" w:history="1">
              <w:r>
                <w:rPr>
                  <w:rStyle w:val="Hyperlink"/>
                </w:rPr>
                <w:t>MNP Hub</w:t>
              </w:r>
            </w:hyperlink>
          </w:p>
          <w:p>
            <w:pPr>
              <w:numPr>
                <w:ilvl w:val="3"/>
                <w:numId w:val="42"/>
              </w:numPr>
              <w:spacing w:before="0" w:beforeAutospacing="0" w:after="0" w:afterAutospacing="0" w:line="240" w:lineRule="auto"/>
              <w:ind w:left="2880" w:right="259" w:hanging="360"/>
              <w:jc w:val="left"/>
              <w:outlineLvl w:val="9"/>
            </w:pPr>
            <w:hyperlink w:anchor="scroll-bookmark-34" w:history="1">
              <w:r>
                <w:rPr>
                  <w:rStyle w:val="Hyperlink"/>
                </w:rPr>
                <w:t>DataHouse(Big Data)</w:t>
              </w:r>
            </w:hyperlink>
          </w:p>
          <w:p>
            <w:pPr>
              <w:numPr>
                <w:ilvl w:val="1"/>
                <w:numId w:val="38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35" w:history="1">
              <w:r>
                <w:rPr>
                  <w:rStyle w:val="Hyperlink"/>
                </w:rPr>
                <w:t>Зависимости с другими архитектурными решениями</w:t>
              </w:r>
            </w:hyperlink>
          </w:p>
          <w:p>
            <w:pPr>
              <w:numPr>
                <w:ilvl w:val="0"/>
                <w:numId w:val="33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hyperlink w:anchor="scroll-bookmark-36" w:history="1">
              <w:r>
                <w:rPr>
                  <w:rStyle w:val="Hyperlink"/>
                </w:rPr>
                <w:t>Интеграционное тестирование</w:t>
              </w:r>
            </w:hyperlink>
          </w:p>
          <w:p>
            <w:pPr>
              <w:numPr>
                <w:ilvl w:val="0"/>
                <w:numId w:val="33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hyperlink w:anchor="scroll-bookmark-37" w:history="1">
              <w:r>
                <w:rPr>
                  <w:rStyle w:val="Hyperlink"/>
                </w:rPr>
                <w:t>Развертывание и сопровождение</w:t>
              </w:r>
            </w:hyperlink>
          </w:p>
          <w:p>
            <w:pPr>
              <w:numPr>
                <w:ilvl w:val="1"/>
                <w:numId w:val="43"/>
              </w:numPr>
              <w:spacing w:before="0" w:beforeAutospacing="0" w:after="0" w:afterAutospacing="0" w:line="240" w:lineRule="auto"/>
              <w:ind w:left="1440" w:right="259" w:hanging="360"/>
              <w:jc w:val="left"/>
              <w:outlineLvl w:val="9"/>
            </w:pPr>
            <w:hyperlink w:anchor="scroll-bookmark-38" w:history="1">
              <w:r>
                <w:rPr>
                  <w:rStyle w:val="Hyperlink"/>
                </w:rPr>
                <w:t>Этапы внедрения</w:t>
              </w:r>
            </w:hyperlink>
          </w:p>
          <w:p>
            <w:pPr>
              <w:numPr>
                <w:ilvl w:val="0"/>
                <w:numId w:val="33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hyperlink w:anchor="scroll-bookmark-39" w:history="1">
              <w:r>
                <w:rPr>
                  <w:rStyle w:val="Hyperlink"/>
                </w:rPr>
                <w:t>Приложения</w:t>
              </w:r>
            </w:hyperlink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</w:p>
        </w:tc>
      </w:tr>
    </w:tbl>
    <w:p/>
    <w:p/>
    <w:tbl>
      <w:tblPr>
        <w:tblStyle w:val="ScrollPanel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>
            <w:tcBorders>
              <w:top w:val="single" w:sz="8" w:space="0" w:color="BCBCC2"/>
              <w:left w:val="single" w:sz="8" w:space="0" w:color="BCBCC2"/>
              <w:bottom w:val="single" w:sz="8" w:space="0" w:color="BCBCC2"/>
              <w:right w:val="single" w:sz="8" w:space="0" w:color="BCBCC2"/>
            </w:tcBorders>
            <w:shd w:val="solid" w:color="FFFFFF" w:fill="FFFFFF"/>
          </w:tcPr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bookmarkStart w:id="8" w:name="scroll-bookmark-7"/>
            <w:r>
              <w:rPr>
                <w:b/>
              </w:rPr>
              <w:t>Глоссарий</w:t>
            </w:r>
            <w:bookmarkEnd w:id="8"/>
          </w:p>
          <w:tbl>
            <w:tblPr>
              <w:tblStyle w:val="ScrollTableNormal"/>
              <w:tblW w:w="5000" w:type="pct"/>
              <w:tblLook w:val="0020"/>
            </w:tblPr>
            <w:tblGrid>
              <w:gridCol w:w="1243"/>
              <w:gridCol w:w="1411"/>
              <w:gridCol w:w="5697"/>
            </w:tblGrid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Термин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Аббревиатура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Описание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Airflow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Apache Airflow – программная платформа экосистемы Hadoop для создания, планирования и мониторинга потока задач.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Comma-separated values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CSV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Формат плоского файла, в котором значения соответствующих полей в строке разделяются запятыми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Common Data Lake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CDL</w:t>
                  </w:r>
                  <w:r>
                    <w:rPr>
                      <w:color w:val="172B4D"/>
                    </w:rPr>
                    <w:t> 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Компонент корпоративного хранилища компании, предназначенный для накопления и хранения:</w:t>
                  </w:r>
                </w:p>
                <w:p>
                  <w:pPr>
                    <w:numPr>
                      <w:ilvl w:val="0"/>
                      <w:numId w:val="44"/>
                    </w:numPr>
                    <w:spacing w:before="0" w:beforeAutospacing="0" w:after="120" w:afterAutospacing="0" w:line="240" w:lineRule="auto"/>
                    <w:ind w:left="720" w:right="0" w:hanging="360"/>
                    <w:jc w:val="left"/>
                    <w:outlineLvl w:val="9"/>
                  </w:pPr>
                  <w:r>
                    <w:t>детальных данных, загружаемых из корпоративных систем-источников, включая копии исходных данных систем-источников (архив),</w:t>
                  </w:r>
                </w:p>
                <w:p>
                  <w:pPr>
                    <w:numPr>
                      <w:ilvl w:val="0"/>
                      <w:numId w:val="44"/>
                    </w:numPr>
                    <w:spacing w:before="0" w:beforeAutospacing="0" w:after="120" w:afterAutospacing="0" w:line="240" w:lineRule="auto"/>
                    <w:ind w:left="720" w:right="0" w:hanging="360"/>
                    <w:jc w:val="left"/>
                    <w:outlineLvl w:val="9"/>
                  </w:pPr>
                  <w:r>
                    <w:t>трансформированных детальных данных, и данных, представленных в виде витрин и аналитических наборов данных, которые используются для формирования отчетов различного типа и решения аналитических задач (например, визуализации данных, прогнозирования, выявления зависимостей, машинного обучения и др.).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18" w:history="1">
                    <w:r>
                      <w:rPr>
                        <w:rStyle w:val="Hyperlink"/>
                        <w:color w:val="172B4D"/>
                      </w:rPr>
                      <w:t>Hive-схемы с префиксом "cdl_</w:t>
                    </w:r>
                  </w:hyperlink>
                  <w:r>
                    <w:rPr>
                      <w:color w:val="172B4D"/>
                    </w:rPr>
                    <w:t>", в которых размещаются данные Common Data Lake.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Hadoop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Apache Hadoop – пакет программного обеспечения с открытым исходным кодом, который позволяет использовать сеть, состоящую из множества компьютеров, для решения задач, связанных с обработкой огромных объемов данных и реализации вычислений.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Базовый пакет Apache Hadoop состоит из двух основных компонентов - компонента, предназначенного для хранения данных и известного как Hadoop Distributed File System (HDFS), и компонента, который реализует модель программирования MapReduce и предназначенный для исполнения вычислений. Суть работы базового пакета Hadoop заключается в разбиении файлов с данными на большие блоки и распределении их по узлам кластера, на которые также переносятся пакеты программного кода с целью параллельной обработки данных и реализации необходимых вычислений.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Hive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Apache Hive представляет собой программное обеспечение хранилища данных экосистемы Hadoop, которое предназначено для чтения, записи и управления большими наборами данных, которые размещаются в распределенном хранилище и запрашиваются с использованием синтаксиса SQL.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19" w:history="1">
                    <w:r>
                      <w:rPr>
                        <w:rStyle w:val="Hyperlink"/>
                      </w:rPr>
                      <w:t>RDB2HADOOP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Программа позволяет загружать данные из реляционных баз данных (на текущий момент поддерживаются</w:t>
                  </w:r>
                  <w:r>
                    <w:rPr>
                      <w:color w:val="172B4D"/>
                    </w:rPr>
                    <w:t> </w:t>
                  </w:r>
                  <w:hyperlink r:id="rId20" w:history="1">
                    <w:r>
                      <w:rPr>
                        <w:rStyle w:val="Hyperlink"/>
                      </w:rPr>
                      <w:t>Oracle</w:t>
                    </w:r>
                  </w:hyperlink>
                  <w:r>
                    <w:rPr>
                      <w:color w:val="172B4D"/>
                    </w:rPr>
                    <w:t>,</w:t>
                  </w:r>
                  <w:r>
                    <w:rPr>
                      <w:color w:val="172B4D"/>
                    </w:rPr>
                    <w:t> </w:t>
                  </w:r>
                  <w:hyperlink r:id="rId21" w:history="1">
                    <w:r>
                      <w:rPr>
                        <w:rStyle w:val="Hyperlink"/>
                      </w:rPr>
                      <w:t>PostgreSQL</w:t>
                    </w:r>
                  </w:hyperlink>
                  <w:r>
                    <w:rPr>
                      <w:color w:val="172B4D"/>
                    </w:rPr>
                    <w:t>,</w:t>
                  </w:r>
                  <w:r>
                    <w:rPr>
                      <w:color w:val="172B4D"/>
                    </w:rPr>
                    <w:t> </w:t>
                  </w:r>
                  <w:hyperlink r:id="rId22" w:history="1">
                    <w:r>
                      <w:rPr>
                        <w:rStyle w:val="Hyperlink"/>
                      </w:rPr>
                      <w:t>MySQL</w:t>
                    </w:r>
                  </w:hyperlink>
                  <w:r>
                    <w:rPr>
                      <w:color w:val="172B4D"/>
                    </w:rPr>
                    <w:t>,</w:t>
                  </w:r>
                  <w:r>
                    <w:rPr>
                      <w:color w:val="172B4D"/>
                    </w:rPr>
                    <w:t> </w:t>
                  </w:r>
                  <w:hyperlink r:id="rId23" w:history="1">
                    <w:r>
                      <w:rPr>
                        <w:rStyle w:val="Hyperlink"/>
                      </w:rPr>
                      <w:t>MSSQL</w:t>
                    </w:r>
                  </w:hyperlink>
                  <w:r>
                    <w:rPr>
                      <w:color w:val="172B4D"/>
                    </w:rPr>
                    <w:t>,</w:t>
                  </w:r>
                  <w:r>
                    <w:rPr>
                      <w:color w:val="172B4D"/>
                    </w:rPr>
                    <w:t> </w:t>
                  </w:r>
                  <w:hyperlink r:id="rId24" w:history="1">
                    <w:r>
                      <w:rPr>
                        <w:rStyle w:val="Hyperlink"/>
                      </w:rPr>
                      <w:t>Teradata</w:t>
                    </w:r>
                  </w:hyperlink>
                  <w:r>
                    <w:rPr>
                      <w:color w:val="172B4D"/>
                    </w:rPr>
                    <w:t>)  и сохранять полученные данные в </w:t>
                  </w:r>
                  <w:hyperlink r:id="rId25" w:history="1">
                    <w:r>
                      <w:rPr>
                        <w:rStyle w:val="Hyperlink"/>
                      </w:rPr>
                      <w:t>Hadoop</w:t>
                    </w:r>
                  </w:hyperlink>
                  <w:r>
                    <w:rPr>
                      <w:color w:val="172B4D"/>
                    </w:rPr>
                    <w:t> </w:t>
                  </w:r>
                  <w:r>
                    <w:rPr>
                      <w:color w:val="172B4D"/>
                    </w:rPr>
                    <w:t>в виде </w:t>
                  </w:r>
                  <w:hyperlink r:id="rId26" w:history="1">
                    <w:r>
                      <w:rPr>
                        <w:rStyle w:val="Hyperlink"/>
                      </w:rPr>
                      <w:t>ORC</w:t>
                    </w:r>
                  </w:hyperlink>
                  <w:r>
                    <w:rPr>
                      <w:color w:val="172B4D"/>
                    </w:rPr>
                    <w:t> </w:t>
                  </w:r>
                  <w:r>
                    <w:rPr>
                      <w:color w:val="172B4D"/>
                    </w:rPr>
                    <w:t>или </w:t>
                  </w:r>
                  <w:hyperlink r:id="rId27" w:history="1">
                    <w:r>
                      <w:rPr>
                        <w:rStyle w:val="Hyperlink"/>
                      </w:rPr>
                      <w:t>Parquet</w:t>
                    </w:r>
                  </w:hyperlink>
                  <w:r>
                    <w:rPr>
                      <w:color w:val="172B4D"/>
                    </w:rPr>
                    <w:t> </w:t>
                  </w:r>
                  <w:r>
                    <w:rPr>
                      <w:color w:val="172B4D"/>
                    </w:rPr>
                    <w:t>файлов, также возможно сохранение данных в </w:t>
                  </w:r>
                  <w:r>
                    <w:rPr>
                      <w:color w:val="172B4D"/>
                    </w:rPr>
                    <w:t> </w:t>
                  </w:r>
                  <w:hyperlink r:id="rId28" w:history="1">
                    <w:r>
                      <w:rPr>
                        <w:rStyle w:val="Hyperlink"/>
                      </w:rPr>
                      <w:t>Hive</w:t>
                    </w:r>
                  </w:hyperlink>
                  <w:r>
                    <w:rPr>
                      <w:color w:val="172B4D"/>
                    </w:rPr>
                    <w:t> </w:t>
                  </w:r>
                  <w:r>
                    <w:rPr>
                      <w:color w:val="172B4D"/>
                    </w:rPr>
                    <w:t>таблицу. Программа реализована в виде </w:t>
                  </w:r>
                  <w:hyperlink r:id="rId29" w:history="1">
                    <w:r>
                      <w:rPr>
                        <w:rStyle w:val="Hyperlink"/>
                      </w:rPr>
                      <w:t>Spark</w:t>
                    </w:r>
                  </w:hyperlink>
                  <w:r>
                    <w:rPr>
                      <w:color w:val="172B4D"/>
                    </w:rPr>
                    <w:t> </w:t>
                  </w:r>
                  <w:r>
                    <w:rPr>
                      <w:color w:val="172B4D"/>
                    </w:rPr>
                    <w:t>задачи, для хранения свой конфигурации использует </w:t>
                  </w:r>
                  <w:hyperlink r:id="rId30" w:history="1">
                    <w:r>
                      <w:rPr>
                        <w:rStyle w:val="Hyperlink"/>
                      </w:rPr>
                      <w:t>MDS</w:t>
                    </w:r>
                  </w:hyperlink>
                  <w:r>
                    <w:rPr>
                      <w:color w:val="172B4D"/>
                    </w:rPr>
                    <w:t>, запуск программы осуществляется посредством </w:t>
                  </w:r>
                  <w:hyperlink r:id="rId31" w:history="1">
                    <w:r>
                      <w:rPr>
                        <w:rStyle w:val="Hyperlink"/>
                      </w:rPr>
                      <w:t>Airflow</w:t>
                    </w:r>
                  </w:hyperlink>
                  <w:r>
                    <w:rPr>
                      <w:color w:val="172B4D"/>
                    </w:rPr>
                    <w:t>.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RAW слой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RAW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Сырые данные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Detail Data Store (DDS) слой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DDS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Детальные данные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Access Detail Data Store (DDS) слой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ADDS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Детальные данные (слой доступа к данным)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Operational Data Store (ODS) слой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ODS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Операционные данные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Common Data Mart (DM) слой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CDM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Витрины данных продукта</w:t>
                  </w:r>
                </w:p>
              </w:tc>
            </w:tr>
          </w:tbl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</w:p>
        </w:tc>
      </w:tr>
    </w:tbl>
    <w:p/>
    <w:tbl>
      <w:tblPr>
        <w:tblStyle w:val="ScrollPanel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>
            <w:tcBorders>
              <w:top w:val="single" w:sz="8" w:space="0" w:color="637699"/>
              <w:left w:val="single" w:sz="8" w:space="0" w:color="637699"/>
              <w:bottom w:val="single" w:sz="8" w:space="0" w:color="637699"/>
              <w:right w:val="single" w:sz="8" w:space="0" w:color="637699"/>
            </w:tcBorders>
            <w:shd w:val="solid" w:color="FFFFFF" w:fill="FFFFFF"/>
          </w:tcPr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bookmarkStart w:id="9" w:name="scroll-bookmark-8"/>
            <w:r>
              <w:rPr>
                <w:b/>
              </w:rPr>
              <w:t>История изменений</w:t>
            </w:r>
            <w:bookmarkEnd w:id="9"/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</w:p>
          <w:tbl>
            <w:tblPr>
              <w:tblStyle w:val="ScrollTableNormal"/>
              <w:tblW w:w="5000" w:type="pct"/>
              <w:tblLook w:val="0020"/>
            </w:tblPr>
            <w:tblGrid>
              <w:gridCol w:w="1065"/>
              <w:gridCol w:w="2344"/>
              <w:gridCol w:w="2329"/>
              <w:gridCol w:w="2613"/>
            </w:tblGrid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Version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Date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Author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Comment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w:anchor="scroll-bookmark-2" w:history="1">
                    <w:r>
                      <w:rPr>
                        <w:rStyle w:val="Hyperlink"/>
                      </w:rPr>
                      <w:t>36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Feb 03, 2026 14:10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32" w:history="1">
                    <w:r>
                      <w:rPr>
                        <w:rStyle w:val="Hyperlink"/>
                      </w:rPr>
                      <w:t>Поветкин Алексей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33" w:history="1">
                    <w:r>
                      <w:rPr>
                        <w:rStyle w:val="Hyperlink"/>
                      </w:rPr>
                      <w:t>35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Feb 03, 2026 14:09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32" w:history="1">
                    <w:r>
                      <w:rPr>
                        <w:rStyle w:val="Hyperlink"/>
                      </w:rPr>
                      <w:t>Поветкин Алексей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34" w:history="1">
                    <w:r>
                      <w:rPr>
                        <w:rStyle w:val="Hyperlink"/>
                      </w:rPr>
                      <w:t>34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Jan 30, 2026 11:09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32" w:history="1">
                    <w:r>
                      <w:rPr>
                        <w:rStyle w:val="Hyperlink"/>
                      </w:rPr>
                      <w:t>Поветкин Алексей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35" w:history="1">
                    <w:r>
                      <w:rPr>
                        <w:rStyle w:val="Hyperlink"/>
                      </w:rPr>
                      <w:t>33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Jan 29, 2026 10:52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32" w:history="1">
                    <w:r>
                      <w:rPr>
                        <w:rStyle w:val="Hyperlink"/>
                      </w:rPr>
                      <w:t>Поветкин Алексей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36" w:history="1">
                    <w:r>
                      <w:rPr>
                        <w:rStyle w:val="Hyperlink"/>
                      </w:rPr>
                      <w:t>32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Jan 28, 2026 19:38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32" w:history="1">
                    <w:r>
                      <w:rPr>
                        <w:rStyle w:val="Hyperlink"/>
                      </w:rPr>
                      <w:t>Поветкин Алексей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Добавлены примеры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37" w:history="1">
                    <w:r>
                      <w:rPr>
                        <w:rStyle w:val="Hyperlink"/>
                      </w:rPr>
                      <w:t>31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Jan 16, 2026 12:37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32" w:history="1">
                    <w:r>
                      <w:rPr>
                        <w:rStyle w:val="Hyperlink"/>
                      </w:rPr>
                      <w:t>Поветкин Алексей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38" w:history="1">
                    <w:r>
                      <w:rPr>
                        <w:rStyle w:val="Hyperlink"/>
                      </w:rPr>
                      <w:t>30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Jan 16, 2026 11:50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32" w:history="1">
                    <w:r>
                      <w:rPr>
                        <w:rStyle w:val="Hyperlink"/>
                      </w:rPr>
                      <w:t>Поветкин Алексей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</w:tr>
          </w:tbl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</w:p>
          <w:tbl>
            <w:tblPr>
              <w:tblStyle w:val="ScrollTableNormal"/>
              <w:tblW w:w="5000" w:type="pct"/>
              <w:tblLook w:val="0020"/>
            </w:tblPr>
            <w:tblGrid>
              <w:gridCol w:w="2383"/>
              <w:gridCol w:w="1804"/>
              <w:gridCol w:w="1085"/>
              <w:gridCol w:w="3079"/>
            </w:tblGrid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Дата изменения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ФИО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Версия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Описание изменений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13.10.2025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Артёменко Т.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1.0.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Документ создан</w:t>
                  </w:r>
                </w:p>
              </w:tc>
            </w:tr>
          </w:tbl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</w:p>
        </w:tc>
      </w:tr>
    </w:tbl>
    <w:p/>
    <w:p/>
    <w:p>
      <w:pPr>
        <w:pStyle w:val="Heading1"/>
      </w:pPr>
      <w:bookmarkStart w:id="10" w:name="scroll-bookmark-9"/>
      <w:bookmarkStart w:id="11" w:name="_Toc256000046"/>
      <w:r>
        <w:t>Введение</w:t>
      </w:r>
      <w:bookmarkEnd w:id="11"/>
      <w:bookmarkEnd w:id="10"/>
    </w:p>
    <w:p>
      <w:pPr>
        <w:pStyle w:val="Heading2"/>
      </w:pPr>
      <w:bookmarkStart w:id="12" w:name="scroll-bookmark-10"/>
      <w:bookmarkStart w:id="13" w:name="_Toc256000047"/>
      <w:r>
        <w:t>Контакты проекта</w:t>
      </w:r>
      <w:bookmarkEnd w:id="13"/>
      <w:bookmarkEnd w:id="12"/>
    </w:p>
    <w:tbl>
      <w:tblPr>
        <w:tblStyle w:val="ScrollTableNormal"/>
        <w:tblW w:w="5000" w:type="pct"/>
        <w:tblLook w:val="0020"/>
      </w:tblPr>
      <w:tblGrid>
        <w:gridCol w:w="1668"/>
        <w:gridCol w:w="1668"/>
        <w:gridCol w:w="1717"/>
        <w:gridCol w:w="1717"/>
        <w:gridCol w:w="171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Развитие Телеком продуктов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1424"/>
              </w:rPr>
              <w:t>В2С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1424"/>
              </w:rPr>
              <w:t>ReplicaMNP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DataHouse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SAS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457200" cy="457200"/>
                  <wp:docPr id="100007" name="" descr="Иконка пользователя: baranova13">
                    <a:hlinkClick xmlns:a="http://schemas.openxmlformats.org/drawingml/2006/main" xmlns:r="http://schemas.openxmlformats.org/officeDocument/2006/relationships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9" w:history="1">
              <w:r>
                <w:rPr>
                  <w:rStyle w:val="Hyperlink"/>
                </w:rPr>
                <w:t>Баранова Ольга</w:t>
              </w:r>
            </w:hyperlink>
            <w:r>
              <w:br/>
            </w:r>
            <w:hyperlink r:id="rId41" w:history="1">
              <w:r>
                <w:rPr>
                  <w:rStyle w:val="Hyperlink"/>
                </w:rPr>
                <w:t>baranova13@mts.ru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788"/>
              <w:gridCol w:w="810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+79100418050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руководитель направления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Центр сегментного маркетинга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Москва г&amp;</w:t>
                  </w:r>
                </w:p>
              </w:tc>
            </w:tr>
          </w:tbl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457200" cy="457200"/>
                  <wp:docPr id="100009" name="" descr="Иконка пользователя: amyelya1">
                    <a:hlinkClick xmlns:a="http://schemas.openxmlformats.org/drawingml/2006/main" xmlns:r="http://schemas.openxmlformats.org/officeDocument/2006/relationships" r:id="rId4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2" w:history="1">
              <w:r>
                <w:rPr>
                  <w:rStyle w:val="Hyperlink"/>
                </w:rPr>
                <w:t>Ельяшевич Алексей</w:t>
              </w:r>
            </w:hyperlink>
            <w:r>
              <w:br/>
            </w:r>
            <w:hyperlink r:id="rId44" w:history="1">
              <w:r>
                <w:rPr>
                  <w:rStyle w:val="Hyperlink"/>
                </w:rPr>
                <w:t>amyelya1@mts.ru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788"/>
              <w:gridCol w:w="810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+79152666432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Senior System Analyst (ведущий менеджер)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Команда "Развитие Телеком сервисов"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г Москва&amp;</w:t>
                  </w:r>
                </w:p>
              </w:tc>
            </w:tr>
          </w:tbl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457200" cy="457200"/>
                  <wp:docPr id="100011" name="" descr="Иконка пользователя: tva">
                    <a:hlinkClick xmlns:a="http://schemas.openxmlformats.org/drawingml/2006/main" xmlns:r="http://schemas.openxmlformats.org/officeDocument/2006/relationships" r:id="rId4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5" w:history="1">
              <w:r>
                <w:rPr>
                  <w:rStyle w:val="Hyperlink"/>
                </w:rPr>
                <w:t>Артеменко Татьяна</w:t>
              </w:r>
            </w:hyperlink>
            <w:r>
              <w:br/>
            </w:r>
            <w:hyperlink r:id="rId47" w:history="1">
              <w:r>
                <w:rPr>
                  <w:rStyle w:val="Hyperlink"/>
                </w:rPr>
                <w:t>tva@mts.ru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788"/>
              <w:gridCol w:w="810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+79161802280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Middle Architect (ведущий системный архитектор)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Команда "Развитие Телеком продуктов"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Москва г&amp;</w:t>
                  </w:r>
                </w:p>
              </w:tc>
            </w:tr>
          </w:tbl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457200" cy="457200"/>
                  <wp:docPr id="100013" name="" descr="Иконка пользователя: patimofe">
                    <a:hlinkClick xmlns:a="http://schemas.openxmlformats.org/drawingml/2006/main" xmlns:r="http://schemas.openxmlformats.org/officeDocument/2006/relationships" r:id="rId4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8" w:history="1">
              <w:r>
                <w:rPr>
                  <w:rStyle w:val="Hyperlink"/>
                </w:rPr>
                <w:t>Тимофеева Полина</w:t>
              </w:r>
            </w:hyperlink>
            <w:r>
              <w:br/>
            </w:r>
            <w:hyperlink r:id="rId50" w:history="1">
              <w:r>
                <w:rPr>
                  <w:rStyle w:val="Hyperlink"/>
                </w:rPr>
                <w:t>patimofe@mts.ru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788"/>
              <w:gridCol w:w="810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+79162108762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Business Analyst (ведущий аналитик)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Команда "Развитие Телеком продуктов"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Москва г&amp;</w:t>
                  </w:r>
                </w:p>
              </w:tc>
            </w:tr>
          </w:tbl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457200" cy="457200"/>
                  <wp:docPr id="100015" name="" descr="Иконка пользователя: avburlay">
                    <a:hlinkClick xmlns:a="http://schemas.openxmlformats.org/drawingml/2006/main" xmlns:r="http://schemas.openxmlformats.org/officeDocument/2006/relationships" r:id="rId5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1" w:history="1">
              <w:r>
                <w:rPr>
                  <w:rStyle w:val="Hyperlink"/>
                </w:rPr>
                <w:t>Бурлаев Александр</w:t>
              </w:r>
            </w:hyperlink>
            <w:r>
              <w:br/>
            </w:r>
            <w:hyperlink r:id="rId53" w:history="1">
              <w:r>
                <w:rPr>
                  <w:rStyle w:val="Hyperlink"/>
                </w:rPr>
                <w:t>avburlay@mts.ru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788"/>
              <w:gridCol w:w="859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+79885599913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специалист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Группа организации доступов БИТ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Нижегородская обл&amp;Нижний Новгород г</w:t>
                  </w:r>
                </w:p>
              </w:tc>
            </w:tr>
          </w:tbl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457200" cy="457200"/>
                  <wp:docPr id="100017" name="" descr="Иконка пользователя: dvzhidk3">
                    <a:hlinkClick xmlns:a="http://schemas.openxmlformats.org/drawingml/2006/main" xmlns:r="http://schemas.openxmlformats.org/officeDocument/2006/relationships" r:id="rId5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4" w:history="1">
              <w:r>
                <w:rPr>
                  <w:rStyle w:val="Hyperlink"/>
                </w:rPr>
                <w:t>Жидков Дмитрий</w:t>
              </w:r>
            </w:hyperlink>
            <w:r>
              <w:br/>
            </w:r>
            <w:hyperlink r:id="rId56" w:history="1">
              <w:r>
                <w:rPr>
                  <w:rStyle w:val="Hyperlink"/>
                </w:rPr>
                <w:t>dvzhidk3@mts.ru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812"/>
              <w:gridCol w:w="835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+79859791358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Tech Lead (руководитель направления)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Команда Notification Manager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г Москва&amp;</w:t>
                  </w:r>
                </w:p>
              </w:tc>
            </w:tr>
          </w:tbl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457200" cy="457200"/>
                  <wp:docPr id="100019" name="" descr="Иконка пользователя: mvsergov">
                    <a:hlinkClick xmlns:a="http://schemas.openxmlformats.org/drawingml/2006/main" xmlns:r="http://schemas.openxmlformats.org/officeDocument/2006/relationships" r:id="rId5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7" w:history="1">
              <w:r>
                <w:rPr>
                  <w:rStyle w:val="Hyperlink"/>
                </w:rPr>
                <w:t>Сергованцев Максим</w:t>
              </w:r>
            </w:hyperlink>
            <w:r>
              <w:br/>
            </w:r>
            <w:hyperlink r:id="rId59" w:history="1">
              <w:r>
                <w:rPr>
                  <w:rStyle w:val="Hyperlink"/>
                </w:rPr>
                <w:t>mvsergov@mts.ru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788"/>
              <w:gridCol w:w="859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+79067598245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специалист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Группа организации доступов БИТ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Нижегородская обл&amp;Нижний Новгород г</w:t>
                  </w:r>
                </w:p>
              </w:tc>
            </w:tr>
          </w:tbl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457200" cy="457200"/>
                  <wp:docPr id="100021" name="" descr="Иконка пользователя: doorlov2">
                    <a:hlinkClick xmlns:a="http://schemas.openxmlformats.org/drawingml/2006/main" xmlns:r="http://schemas.openxmlformats.org/officeDocument/2006/relationships" r:id="rId6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0" w:history="1">
              <w:r>
                <w:rPr>
                  <w:rStyle w:val="Hyperlink"/>
                </w:rPr>
                <w:t>Орлов Дмитрий</w:t>
              </w:r>
            </w:hyperlink>
            <w:r>
              <w:br/>
            </w:r>
            <w:hyperlink r:id="rId62" w:history="1">
              <w:r>
                <w:rPr>
                  <w:rStyle w:val="Hyperlink"/>
                </w:rPr>
                <w:t>doorlov2@mts.ru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788"/>
              <w:gridCol w:w="859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+79055541631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специалист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Группа организации доступов БИТ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Нижегородская обл&amp;Нижний Новгород г</w:t>
                  </w:r>
                </w:p>
              </w:tc>
            </w:tr>
          </w:tbl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457200" cy="457200"/>
                  <wp:docPr id="100023" name="" descr="Иконка пользователя: aimatve6">
                    <a:hlinkClick xmlns:a="http://schemas.openxmlformats.org/drawingml/2006/main" xmlns:r="http://schemas.openxmlformats.org/officeDocument/2006/relationships" r:id="rId6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3" w:history="1">
              <w:r>
                <w:rPr>
                  <w:rStyle w:val="Hyperlink"/>
                </w:rPr>
                <w:t>Матвеев Артём</w:t>
              </w:r>
            </w:hyperlink>
            <w:r>
              <w:br/>
            </w:r>
            <w:hyperlink r:id="rId65" w:history="1">
              <w:r>
                <w:rPr>
                  <w:rStyle w:val="Hyperlink"/>
                </w:rPr>
                <w:t>aimatve6@mts.ru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788"/>
              <w:gridCol w:w="859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+79813500670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специалист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Группа организации доступов БИТ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Нижегородская обл&amp;Нижний Новгород г</w:t>
                  </w:r>
                </w:p>
              </w:tc>
            </w:tr>
          </w:tbl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0" cy="0"/>
                  <wp:docPr id="100025" name="" descr="Иконка пользователя: ysmedv10">
                    <a:hlinkClick xmlns:a="http://schemas.openxmlformats.org/drawingml/2006/main" xmlns:r="http://schemas.openxmlformats.org/officeDocument/2006/relationships" r:id="rId6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6" w:history="1">
              <w:r>
                <w:rPr>
                  <w:rStyle w:val="Hyperlink"/>
                </w:rPr>
                <w:t>Попова Екатерина</w:t>
              </w:r>
            </w:hyperlink>
            <w:r>
              <w:br/>
            </w:r>
            <w:hyperlink r:id="rId68" w:history="1">
              <w:r>
                <w:rPr>
                  <w:rStyle w:val="Hyperlink"/>
                </w:rPr>
                <w:t>ysmedv10@mts.ru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788"/>
              <w:gridCol w:w="859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+79118825650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специалист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Группа организации доступов БИТ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Нижегородская обл&amp;Нижний Новгород г</w:t>
                  </w:r>
                </w:p>
              </w:tc>
            </w:tr>
          </w:tbl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14" w:name="scroll-bookmark-11"/>
      <w:bookmarkStart w:id="15" w:name="_Toc256000048"/>
      <w:r>
        <w:t>Цели и задачи интеграции</w:t>
      </w:r>
      <w:bookmarkEnd w:id="15"/>
      <w:bookmarkEnd w:id="14"/>
    </w:p>
    <w:p>
      <w:pPr>
        <w:numPr>
          <w:ilvl w:val="0"/>
          <w:numId w:val="45"/>
        </w:numPr>
      </w:pPr>
      <w:r>
        <w:rPr>
          <w:color w:val="172B4D"/>
        </w:rPr>
        <w:t>Организация регулярной поставки данных о заявках на перенос номера (PortIn) с их историей изменения статусов для системы Datahouse.</w:t>
      </w:r>
    </w:p>
    <w:p>
      <w:pPr>
        <w:pStyle w:val="Heading2"/>
      </w:pPr>
      <w:bookmarkStart w:id="16" w:name="scroll-bookmark-12"/>
      <w:bookmarkStart w:id="17" w:name="_Toc256000049"/>
      <w:r>
        <w:t>Область применения</w:t>
      </w:r>
      <w:bookmarkEnd w:id="17"/>
      <w:bookmarkEnd w:id="16"/>
    </w:p>
    <w:p>
      <w:pPr>
        <w:ind w:left="284"/>
      </w:pPr>
      <w:r>
        <w:t xml:space="preserve">В рамках данной задачи описывается интеграции MNP-HUB c DataHouse в части получения данных по заявка PortIn.  При добавлении заявки на портацию или изменении ее статуса MNP-HUB </w:t>
      </w:r>
      <w:r>
        <w:rPr>
          <w:color w:val="000000"/>
        </w:rPr>
        <w:t>должен обеспечить</w:t>
      </w:r>
      <w:r>
        <w:rPr>
          <w:strike/>
          <w:color w:val="000000"/>
        </w:rPr>
        <w:t>публикацию сообщений в Kafka</w:t>
      </w:r>
      <w:r>
        <w:rPr>
          <w:color w:val="000000"/>
        </w:rPr>
        <w:t xml:space="preserve"> выгрузку данных в таблицы БД фасада данных MNPHUB для DataHouse. Таблицы должны содержать набор данных, ровно в таком же формате, в котором он сейчас поставляется от legacy систем ESB Replica. Т.к. MNPHUB и Replica продолжительное время будут функционировать в параллели, то они вместе должны представлять из себя унифицированный источник данных для уже реализованных текущих отчетов.</w:t>
      </w:r>
    </w:p>
    <w:p>
      <w:pPr>
        <w:pStyle w:val="Heading2"/>
      </w:pPr>
      <w:bookmarkStart w:id="18" w:name="scroll-bookmark-13"/>
      <w:bookmarkStart w:id="19" w:name="_Toc256000050"/>
      <w:r>
        <w:t>Связанные материалы/документы</w:t>
      </w:r>
      <w:bookmarkEnd w:id="19"/>
      <w:bookmarkEnd w:id="18"/>
    </w:p>
    <w:p>
      <w:r>
        <w:t>Ссылки на материалы</w:t>
      </w:r>
    </w:p>
    <w:p>
      <w:pPr>
        <w:ind w:left="284"/>
      </w:pPr>
      <w:hyperlink r:id="rId69" w:history="1">
        <w:r>
          <w:rPr>
            <w:rStyle w:val="Hyperlink"/>
          </w:rPr>
          <w:t>Витрина "История портаций MNP" ODIN</w:t>
        </w:r>
      </w:hyperlink>
    </w:p>
    <w:p>
      <w:pPr>
        <w:ind w:left="284"/>
      </w:pPr>
      <w:hyperlink r:id="rId70" w:history="1">
        <w:r>
          <w:rPr>
            <w:rStyle w:val="Hyperlink"/>
          </w:rPr>
          <w:t>Витрина "История портаций MNP"</w:t>
        </w:r>
      </w:hyperlink>
    </w:p>
    <w:p>
      <w:pPr>
        <w:ind w:left="284"/>
      </w:pPr>
      <w:hyperlink r:id="rId71" w:history="1">
        <w:r>
          <w:rPr>
            <w:rStyle w:val="Hyperlink"/>
          </w:rPr>
          <w:t>Витрина "Сообщения о портации номера" fct_mnp_request_message, agg__sdwh_amnp_request_error, agg__sdwh_amnp_request_phone_num, agg__sdwh_amnp_request</w:t>
        </w:r>
      </w:hyperlink>
    </w:p>
    <w:p>
      <w:pPr>
        <w:ind w:left="284"/>
      </w:pPr>
      <w:hyperlink r:id="rId72" w:history="1">
        <w:r>
          <w:rPr>
            <w:rStyle w:val="Hyperlink"/>
          </w:rPr>
          <w:t>Витрина "Сообщения о портации номера" mtsru_mnp_glob_esb1d__mnp_mnp_raw_request_message, agg__sdwh_dmnp_messages</w:t>
        </w:r>
      </w:hyperlink>
    </w:p>
    <w:p>
      <w:pPr>
        <w:ind w:left="284"/>
      </w:pPr>
      <w:hyperlink r:id="rId73" w:history="1">
        <w:r>
          <w:rPr>
            <w:rStyle w:val="Hyperlink"/>
          </w:rPr>
          <w:t>MNP (Портации) ODIN</w:t>
        </w:r>
      </w:hyperlink>
    </w:p>
    <w:p>
      <w:pPr>
        <w:ind w:left="284"/>
      </w:pPr>
      <w:hyperlink r:id="rId74" w:history="1">
        <w:r>
          <w:rPr>
            <w:rStyle w:val="Hyperlink"/>
          </w:rPr>
          <w:t>Маппинг объектов SAS - Hadoop(Odin)</w:t>
        </w:r>
      </w:hyperlink>
    </w:p>
    <w:p>
      <w:pPr>
        <w:ind w:left="284"/>
      </w:pPr>
      <w:hyperlink r:id="rId75" w:history="1">
        <w:r>
          <w:rPr>
            <w:rStyle w:val="Hyperlink"/>
          </w:rPr>
          <w:t>104485</w:t>
        </w:r>
      </w:hyperlink>
    </w:p>
    <w:p>
      <w:pPr>
        <w:ind w:left="284"/>
      </w:pPr>
      <w:hyperlink r:id="rId76" w:history="1">
        <w:r>
          <w:rPr>
            <w:rStyle w:val="Hyperlink"/>
          </w:rPr>
          <w:t>https://davinci.mts.ru/projects/89ed4a7e-1ffc-46f6-9537-6ce8300994f7/common</w:t>
        </w:r>
      </w:hyperlink>
    </w:p>
    <w:p>
      <w:pPr>
        <w:ind w:left="284"/>
      </w:pPr>
      <w:hyperlink r:id="rId77" w:history="1">
        <w:r>
          <w:rPr>
            <w:rStyle w:val="Hyperlink"/>
          </w:rPr>
          <w:t>https://gitlab.services.mts.ru/ETL/coredl/source-to-hadoop-raw/mnp-to-hadoop-raw/-/blob/master/conf/task/ora2raw_mnp.yaml</w:t>
        </w:r>
      </w:hyperlink>
    </w:p>
    <w:p>
      <w:pPr>
        <w:ind w:left="284"/>
      </w:pPr>
      <w:hyperlink r:id="rId78" w:history="1">
        <w:r>
          <w:rPr>
            <w:rStyle w:val="Hyperlink"/>
          </w:rPr>
          <w:t>Описания стандартных технических полей DataHouse</w:t>
        </w:r>
      </w:hyperlink>
    </w:p>
    <w:p>
      <w:pPr>
        <w:ind w:left="284"/>
      </w:pPr>
      <w:hyperlink r:id="rId79" w:history="1">
        <w:r>
          <w:rPr>
            <w:rStyle w:val="Hyperlink"/>
          </w:rPr>
          <w:t>Отличия данных на источнике от raw</w:t>
        </w:r>
      </w:hyperlink>
    </w:p>
    <w:p>
      <w:pPr>
        <w:ind w:left="284"/>
      </w:pPr>
      <w:hyperlink r:id="rId80" w:history="1">
        <w:r>
          <w:rPr>
            <w:rStyle w:val="Hyperlink"/>
          </w:rPr>
          <w:t>Подключиться к Kafka Integration Platform</w:t>
        </w:r>
      </w:hyperlink>
    </w:p>
    <w:p>
      <w:pPr>
        <w:ind w:left="284"/>
      </w:pPr>
      <w:hyperlink r:id="rId81" w:history="1">
        <w:r>
          <w:rPr>
            <w:rStyle w:val="Hyperlink"/>
          </w:rPr>
          <w:t>Kafka в Integration Platform</w:t>
        </w:r>
      </w:hyperlink>
      <w:r>
        <w:t>Таблица MNP_RAW_REQUEST</w:t>
      </w:r>
    </w:p>
    <w:tbl>
      <w:tblPr>
        <w:tblStyle w:val="ScrollTableNormal"/>
        <w:tblW w:w="5000" w:type="pct"/>
        <w:tblLook w:val="0000"/>
      </w:tblPr>
      <w:tblGrid>
        <w:gridCol w:w="2726"/>
        <w:gridCol w:w="1640"/>
        <w:gridCol w:w="798"/>
        <w:gridCol w:w="942"/>
        <w:gridCol w:w="2381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Наименование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Тип Данных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Длина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Обязат.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Описание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INTEGER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записи, первичный ключ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INTEGER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заявки в таблице MNP_REQUEST. Может быть null, если соответствующей записи нет (как в случае бизнес-ошибки с дублирующимся номером заявки с одинаковым типом)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ORDER_NUMBER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VARCHAR2(30 BYTE)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Номер заявки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REQUEST_TIME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TIMESTAMP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Дата/время заявки. Заполняется когда нет соответствующей записи в MNP_ REQUEST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XML_MESSAGE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CLOB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Тело Soap-запроса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OPERATION_INFO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VARCHAR2(256 BYTE)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256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Строка типа Сервис. Операция например “SiebelProxy.approve”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SYSTEM_SOURCE          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VARCHAR2(50)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 отправитель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SYSTEM_DEST        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VARCHAR2(50)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 получатель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XML_MESSAGE_RESPONSE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CLOB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Ответ полученный при вызове метода</w:t>
            </w:r>
          </w:p>
        </w:tc>
      </w:tr>
    </w:tbl>
    <w:p>
      <w:r>
        <w:t>Таблица MNP_REQUEST</w:t>
      </w:r>
    </w:p>
    <w:p>
      <w:r>
        <w:t>Таблица, содержащая заявки на портацию</w:t>
      </w:r>
    </w:p>
    <w:tbl>
      <w:tblPr>
        <w:tblStyle w:val="ScrollTableNormal"/>
        <w:tblW w:w="5000" w:type="pct"/>
        <w:tblLook w:val="0000"/>
      </w:tblPr>
      <w:tblGrid>
        <w:gridCol w:w="2200"/>
        <w:gridCol w:w="1831"/>
        <w:gridCol w:w="798"/>
        <w:gridCol w:w="942"/>
        <w:gridCol w:w="2716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Наименование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Тип Данных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Длина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Обязат.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Описание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Уникальный идентификатор заявки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ORDER_NUMBER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VARCHAR2(30)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Уникальный идентификатор заявки, присвоенный Siebel CRM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REQUEST_STATUS_ID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статуса заявки на перенос номера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VARCHAR2(20)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портации</w:t>
            </w:r>
            <w:r>
              <w:t xml:space="preserve"> (PORT_IN/PORT_OUT)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SUBSCRIBER_TYPE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VARCHAR2(20)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абонента (Person/Org)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формирования запроса за перенос номера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CONTRACT_DATE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и время заключения договора на перенос номера у Реципиента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Желаемая дата портации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SEC_DATA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VARCHAR2(3072)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3 072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Структура, содержащая персональный данные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FROM_DATE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и время начала действия записи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и время окончания действия записи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CHANGE_DATE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и время изменения записи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CHANGE_USER_ID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пользователя, изменившего запись (0 - изменено системой Реплика)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DELETED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Признак удаления записи (0 - запись активна, 1 - запись удалена)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Признак удаления записи (0 - запись активна, 1 - запись удалена)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VARCHAR2(20)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заявки, присвоенный ЦБДПН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OPERATOR_ID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VARCHAR2(50)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Уникальный идентификатор оператора связи, инициировавший заявку, или которому она адресована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PROCESS_TYPE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VARCHAR2(20)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процесса</w:t>
            </w:r>
            <w:r>
              <w:t xml:space="preserve"> (ShortTimePort, LongTimePort, GOS)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MNP_ERROR_ID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MESSAGE_CODE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VARCHAR2(50)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REJECT_REASON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r>
        <w:t>Таблица MNP_REQUEST_H</w:t>
      </w:r>
    </w:p>
    <w:p>
      <w:r>
        <w:t>Таблица, содержащая историю изменения заявок на портацию</w:t>
      </w:r>
    </w:p>
    <w:tbl>
      <w:tblPr>
        <w:tblStyle w:val="ScrollTableNormal"/>
        <w:tblW w:w="5000" w:type="pct"/>
        <w:tblLook w:val="0000"/>
      </w:tblPr>
      <w:tblGrid>
        <w:gridCol w:w="2200"/>
        <w:gridCol w:w="1831"/>
        <w:gridCol w:w="798"/>
        <w:gridCol w:w="942"/>
        <w:gridCol w:w="2716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Наименование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Тип Данных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Длина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Обязат.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Описание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Уникальный идентификатор заявки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ORDER_NUMBER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VARCHAR2(30)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Уникальный идентификатор заявки, присвоенный Siebel CRM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REQUEST_STATUS_ID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статуса заявки на перенос номера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VARCHAR2(20)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портации</w:t>
            </w:r>
            <w:r>
              <w:t xml:space="preserve"> (PORT_IN/PORT_OUT)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SUBSCRIBER_TYPE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VARCHAR2(20)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абонента (Person/Org)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формирования запроса за перенос номера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CONTRACT_DATE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и время заключения договора на перенос номера у Реципиента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Желаемая дата портации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SEC_DATA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VARCHAR2(3072)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3 072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Структура, содержащая персональный данные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FROM_DATE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и время начала действия записи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и время окончания действия записи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CHANGE_DATE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и время изменения записи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CHANGE_USER_ID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пользователя, изменившего запись (0 - изменено системой Реплика)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DELETED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Признак удаления записи (0 - запись активна, 1 - запись удалена)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VARCHAR2(20)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заявки, присвоенный ЦБДПН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OPERATOR_ID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VARCHAR2(50)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Уникальный идентификатор оператора связи, инициировавший заявку, или которому она адресована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PROCESS_TYPE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VARCHAR2(20)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процесса</w:t>
            </w:r>
            <w:r>
              <w:t xml:space="preserve"> (ShortTimePort, LongTimePort, GOS)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MNP_ERROR_ID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MESSAGE_CODE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VARCHAR2(50)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REJECT_REASON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r>
        <w:t>Таблица REQ_NUMBER</w:t>
      </w:r>
    </w:p>
    <w:p>
      <w:r>
        <w:t>Таблица, содержащая номера для портации, входящие в заявку</w:t>
      </w:r>
    </w:p>
    <w:tbl>
      <w:tblPr>
        <w:tblStyle w:val="ScrollTableNormal"/>
        <w:tblW w:w="5000" w:type="pct"/>
        <w:tblLook w:val="0000"/>
      </w:tblPr>
      <w:tblGrid>
        <w:gridCol w:w="1753"/>
        <w:gridCol w:w="1577"/>
        <w:gridCol w:w="798"/>
        <w:gridCol w:w="942"/>
        <w:gridCol w:w="3417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Наименование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Тип Данных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Длина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Обязат.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Описание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Уникальный идентификатор номера, участвующего в переносе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Уникальный идентификатор заявки на портацию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RECIPIENT_ID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VARCHAR2(50)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оператора, которому перейдет номер после переноса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MSISDN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Мобильный номер, входящий в заявку на перенос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CHAR(5)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Маршрутный номер, который будет присвоен мобильному номеру после переноса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OWN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/>
    <w:p>
      <w:pPr>
        <w:pStyle w:val="Heading3"/>
      </w:pPr>
      <w:bookmarkStart w:id="20" w:name="scroll-bookmark-14"/>
      <w:bookmarkStart w:id="21" w:name="_Toc256000051"/>
      <w:r>
        <w:t>Ссылка на аналитическое видение решения</w:t>
      </w:r>
      <w:bookmarkEnd w:id="21"/>
      <w:bookmarkEnd w:id="20"/>
    </w:p>
    <w:p>
      <w:hyperlink r:id="rId82" w:history="1">
        <w:r>
          <w:rPr>
            <w:rStyle w:val="Hyperlink"/>
          </w:rPr>
          <w:t>👨🏻‍💻Проведение обследования интеграционного взаимодействия в ИТ-ландшафте МТС в рамках проекта "E.02.37 MNP HUB: Перевод дашбордов BI на MNP HUB"</w:t>
        </w:r>
      </w:hyperlink>
    </w:p>
    <w:p>
      <w:hyperlink r:id="rId83" w:history="1">
        <w:r>
          <w:rPr>
            <w:rStyle w:val="Hyperlink"/>
          </w:rPr>
          <w:t>BA. MNP HUB Отчеты BI</w:t>
        </w:r>
      </w:hyperlink>
    </w:p>
    <w:p>
      <w:pPr>
        <w:pStyle w:val="Heading2"/>
      </w:pPr>
      <w:bookmarkStart w:id="22" w:name="scroll-bookmark-15"/>
      <w:bookmarkStart w:id="23" w:name="_Toc256000052"/>
      <w:r>
        <w:t>Статус и беклог задач, затрагивающих этот документ</w:t>
      </w:r>
      <w:bookmarkEnd w:id="23"/>
      <w:bookmarkEnd w:id="22"/>
    </w:p>
    <w:tbl>
      <w:tblPr>
        <w:tblStyle w:val="ScrollPanel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solid" w:color="F0F0F0" w:fill="F0F0F0"/>
          </w:tcPr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  <w:color w:val="000000"/>
              </w:rPr>
              <w:t>MNP-HUB</w:t>
            </w:r>
          </w:p>
        </w:tc>
      </w:tr>
      <w:tr>
        <w:tblPrEx>
          <w:tblW w:w="5000" w:type="pct"/>
          <w:tblLook w:val="0180"/>
        </w:tblPrEx>
        <w:tc>
          <w:tcPr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solid" w:color="FFFFFF" w:fill="FFFFFF"/>
          </w:tcPr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</w:p>
          <w:tbl>
            <w:tblPr>
              <w:tblStyle w:val="ScrollTableNormal"/>
              <w:tblW w:w="5000" w:type="pct"/>
              <w:tblLook w:val="0020"/>
            </w:tblPr>
            <w:tblGrid>
              <w:gridCol w:w="705"/>
              <w:gridCol w:w="1585"/>
              <w:gridCol w:w="758"/>
              <w:gridCol w:w="677"/>
              <w:gridCol w:w="1172"/>
              <w:gridCol w:w="1461"/>
              <w:gridCol w:w="1013"/>
              <w:gridCol w:w="980"/>
            </w:tblGrid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Ключ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Тема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Тип Запроса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Создан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Исполнитель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Статус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Резолюция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Sprint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84" w:history="1">
                    <w:r>
                      <w:rPr>
                        <w:rStyle w:val="Hyperlink"/>
                      </w:rPr>
                      <w:t>MNPHUB-66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84" w:history="1">
                    <w:r>
                      <w:rPr>
                        <w:rStyle w:val="Hyperlink"/>
                      </w:rPr>
                      <w:t>E.02.37 MNP HUB: Перевод дашбордов BI на MNP HUB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84" w:history="1">
                    <w:r>
                      <w:rPr>
                        <w:rStyle w:val="Hyperlink"/>
                      </w:rPr>
                      <w:drawing>
                        <wp:inline>
                          <wp:extent cx="127000" cy="127000"/>
                          <wp:docPr id="100027" name="" descr="Epic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027" name="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85">
                                    <a:extLst>
                                      <a:ext uri="{96DAC541-7B7A-43D3-8B79-37D633B846F1}">
                                        <asvg:svgBlip xmlns:asvg="http://schemas.microsoft.com/office/drawing/2016/SVG/main" r:embed="rId86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7000" cy="127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Style w:val="Hyperlink"/>
                      </w:rPr>
                      <w:t xml:space="preserve"> 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апр 14, 2025 15:07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Ельяшевич Алексей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smallCaps/>
                      <w:color w:val="4A6785"/>
                      <w:spacing w:val="0"/>
                      <w:bdr w:val="single" w:sz="8" w:space="0" w:color="E4E8ED"/>
                      <w:shd w:val="clear" w:color="auto" w:fill="FFFFFF"/>
                    </w:rPr>
                    <w:t> проектирование 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Не решен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87" w:history="1">
                    <w:r>
                      <w:rPr>
                        <w:rStyle w:val="Hyperlink"/>
                      </w:rPr>
                      <w:t>MNPHUB-604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87" w:history="1">
                    <w:r>
                      <w:rPr>
                        <w:rStyle w:val="Hyperlink"/>
                      </w:rPr>
                      <w:t>US01. mnp-cdb-messaging. Сохранение направления сообщения БДПН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87" w:history="1">
                    <w:r>
                      <w:rPr>
                        <w:rStyle w:val="Hyperlink"/>
                      </w:rPr>
                      <w:drawing>
                        <wp:inline>
                          <wp:extent cx="127000" cy="127000"/>
                          <wp:docPr id="100029" name="" descr="История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029" name="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88">
                                    <a:extLst>
                                      <a:ext uri="{96DAC541-7B7A-43D3-8B79-37D633B846F1}">
                                        <asvg:svgBlip xmlns:asvg="http://schemas.microsoft.com/office/drawing/2016/SVG/main" r:embed="rId8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7000" cy="127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Style w:val="Hyperlink"/>
                      </w:rPr>
                      <w:t xml:space="preserve"> 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янв 15, 2026 18:05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Кузьменко Людмила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smallCaps/>
                      <w:color w:val="4A6785"/>
                      <w:spacing w:val="0"/>
                      <w:bdr w:val="single" w:sz="8" w:space="0" w:color="E4E8ED"/>
                      <w:shd w:val="clear" w:color="auto" w:fill="FFFFFF"/>
                    </w:rPr>
                    <w:t> в работе 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Не решен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MB2C_26.04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90" w:history="1">
                    <w:r>
                      <w:rPr>
                        <w:rStyle w:val="Hyperlink"/>
                      </w:rPr>
                      <w:t>MNPHUB-605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90" w:history="1">
                    <w:r>
                      <w:rPr>
                        <w:rStyle w:val="Hyperlink"/>
                      </w:rPr>
                      <w:t>US02. mnp-datamart. Витрина данных заявок PortIn и сообщений БДПН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90" w:history="1">
                    <w:r>
                      <w:rPr>
                        <w:rStyle w:val="Hyperlink"/>
                      </w:rPr>
                      <w:drawing>
                        <wp:inline>
                          <wp:extent cx="127000" cy="127000"/>
                          <wp:docPr id="100031" name="" descr="История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031" name="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88">
                                    <a:extLst>
                                      <a:ext uri="{96DAC541-7B7A-43D3-8B79-37D633B846F1}">
                                        <asvg:svgBlip xmlns:asvg="http://schemas.microsoft.com/office/drawing/2016/SVG/main" r:embed="rId8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7000" cy="127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Style w:val="Hyperlink"/>
                      </w:rPr>
                      <w:t xml:space="preserve"> 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янв 15, 2026 18:14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Беглов Арсений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smallCaps/>
                      <w:color w:val="4A6785"/>
                      <w:spacing w:val="0"/>
                      <w:bdr w:val="single" w:sz="8" w:space="0" w:color="E4E8ED"/>
                      <w:shd w:val="clear" w:color="auto" w:fill="FFFFFF"/>
                    </w:rPr>
                    <w:t> в работе 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Не решен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MB2C_26.04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91" w:history="1">
                    <w:r>
                      <w:rPr>
                        <w:rStyle w:val="Hyperlink"/>
                      </w:rPr>
                      <w:t>MNPHUB-606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91" w:history="1">
                    <w:r>
                      <w:rPr>
                        <w:rStyle w:val="Hyperlink"/>
                      </w:rPr>
                      <w:t>US03. mnp-portin-service. Изменение числового кода статуса арбитража в заявке PortIn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91" w:history="1">
                    <w:r>
                      <w:rPr>
                        <w:rStyle w:val="Hyperlink"/>
                      </w:rPr>
                      <w:drawing>
                        <wp:inline>
                          <wp:extent cx="127000" cy="127000"/>
                          <wp:docPr id="100033" name="" descr="История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033" name="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88">
                                    <a:extLst>
                                      <a:ext uri="{96DAC541-7B7A-43D3-8B79-37D633B846F1}">
                                        <asvg:svgBlip xmlns:asvg="http://schemas.microsoft.com/office/drawing/2016/SVG/main" r:embed="rId8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7000" cy="127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Style w:val="Hyperlink"/>
                      </w:rPr>
                      <w:t xml:space="preserve"> 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янв 15, 2026 18:21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Корчукова Елена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smallCaps/>
                      <w:color w:val="4A6785"/>
                      <w:spacing w:val="0"/>
                      <w:bdr w:val="single" w:sz="8" w:space="0" w:color="E4E8ED"/>
                      <w:shd w:val="clear" w:color="auto" w:fill="FFFFFF"/>
                    </w:rPr>
                    <w:t> в работе 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Не решен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MB2C_26.04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92" w:history="1">
                    <w:r>
                      <w:rPr>
                        <w:rStyle w:val="Hyperlink"/>
                      </w:rPr>
                      <w:t>MNPHUB-669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92" w:history="1">
                    <w:r>
                      <w:rPr>
                        <w:rStyle w:val="Hyperlink"/>
                      </w:rPr>
                      <w:t>US04. Добавление внутренних идентификаторов в хранилище заявок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hyperlink r:id="rId92" w:history="1">
                    <w:r>
                      <w:rPr>
                        <w:rStyle w:val="Hyperlink"/>
                      </w:rPr>
                      <w:drawing>
                        <wp:inline>
                          <wp:extent cx="127000" cy="127000"/>
                          <wp:docPr id="100035" name="" descr="История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035" name="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88">
                                    <a:extLst>
                                      <a:ext uri="{96DAC541-7B7A-43D3-8B79-37D633B846F1}">
                                        <asvg:svgBlip xmlns:asvg="http://schemas.microsoft.com/office/drawing/2016/SVG/main" r:embed="rId8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7000" cy="127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Style w:val="Hyperlink"/>
                      </w:rPr>
                      <w:t xml:space="preserve"> </w:t>
                    </w:r>
                  </w:hyperlink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фев 04, 2026 14:42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Демченко Георгий Павлович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smallCaps/>
                      <w:color w:val="333333"/>
                      <w:spacing w:val="0"/>
                      <w:bdr w:val="single" w:sz="8" w:space="0" w:color="CCCCCC"/>
                      <w:shd w:val="clear" w:color="auto" w:fill="FFFFFF"/>
                    </w:rPr>
                    <w:t> бэклог 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Не решен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MB2C_26.04</w:t>
                  </w:r>
                </w:p>
              </w:tc>
            </w:tr>
          </w:tbl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hyperlink r:id="rId93" w:history="1">
              <w:r>
                <w:rPr>
                  <w:rStyle w:val="Hyperlink"/>
                </w:rPr>
                <w:t>Проблем: 5</w:t>
              </w:r>
            </w:hyperlink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</w:p>
        </w:tc>
      </w:tr>
    </w:tbl>
    <w:p/>
    <w:p>
      <w:pPr>
        <w:pStyle w:val="Heading1"/>
      </w:pPr>
      <w:bookmarkStart w:id="24" w:name="scroll-bookmark-16"/>
      <w:bookmarkStart w:id="25" w:name="_Toc256000053"/>
      <w:r>
        <w:t>Архитектура интеграции</w:t>
      </w:r>
      <w:bookmarkEnd w:id="25"/>
      <w:bookmarkEnd w:id="24"/>
    </w:p>
    <w:p>
      <w:pPr>
        <w:pStyle w:val="Heading2"/>
      </w:pPr>
      <w:bookmarkStart w:id="26" w:name="scroll-bookmark-17"/>
      <w:bookmarkStart w:id="27" w:name="_Toc256000054"/>
      <w:r>
        <w:t>Текущая схема интеграции</w:t>
      </w:r>
      <w:bookmarkEnd w:id="27"/>
      <w:bookmarkEnd w:id="26"/>
    </w:p>
    <w:p/>
    <w:p>
      <w:r>
        <w:drawing>
          <wp:inline>
            <wp:extent cx="5395595" cy="2131272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3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Список используемых полей</w:t>
      </w:r>
    </w:p>
    <w:tbl>
      <w:tblPr>
        <w:tblStyle w:val="ScrollTableNormal"/>
        <w:tblW w:w="5000" w:type="pct"/>
        <w:tblLook w:val="0000"/>
      </w:tblPr>
      <w:tblGrid>
        <w:gridCol w:w="1673"/>
        <w:gridCol w:w="5001"/>
        <w:gridCol w:w="1813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Схема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Таблица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Поле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mtsru_mnp_glob_esb1d__mnp_dic_macro_region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mtsru_mnp_glob_esb1d__mnp_dic_macro_region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name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mtsru_mnp_glob_esb1d__mnp_dic_operator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mtsru_mnp_glob_esb1d__mnp_dic_operator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name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mtsru_mnp_glob_esb1d__mnp_dic_operator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deleted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mtsru_mnp_glob_esb1d__mnp_dic_region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mtsru_mnp_glob_esb1d__mnp_dic_region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mr_id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mtsru_mnp_glob_esb1d__mnp_dic_region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name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number_status_id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rn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operator_id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from_date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change_date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change_user_id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deleted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number_status_id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rn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operator_id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from_date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change_date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change_user_id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deleted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mtsru_mnp_glob_esb1d__mnp_mnp_number_h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mtsru_mnp_glob_esb1d__mnp_mnp_range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mtsru_mnp_glob_esb1d__mnp_mnp_range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region_id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mtsru_mnp_glob_esb1d__mnp_mnp_range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operator_id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mtsru_mnp_glob_esb1d__mnp_mnp_range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first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mtsru_mnp_glob_esb1d__mnp_mnp_range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last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mtsru_mnp_glob_esb1d__mnp_mnp_range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mnc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mtsru_mnp_glob_esb1d__mnp_mnp_range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from_date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mtsru_mnp_glob_esb1d__mnp_mnp_range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mtsru_mnp_glob_esb1d__mnp_mnp_range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change_date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mtsru_mnp_glob_esb1d__mnp_mnp_range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change_user_id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mtsru_mnp_glob_esb1d__mnp_mnp_range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deleted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dl_raw_mnp_sec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mtsru_mnp_glob_esb1d__mnp_mnp_raw_request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dl_raw_mnp_sec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mtsru_mnp_glob_esb1d__mnp_mnp_raw_request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request_time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dl_raw_mnp_sec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mtsru_mnp_glob_esb1d__mnp_mnp_raw_request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xml_message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dl_raw_mnp_sec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mtsru_mnp_glob_esb1d__mnp_mnp_raw_request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operation_info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dl_raw_mnp_sec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mtsru_mnp_glob_esb1d__mnp_mnp_raw_request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system_source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dl_raw_mnp_sec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mtsru_mnp_glob_esb1d__mnp_mnp_raw_request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system_dest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order_number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request_status_id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contract_date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from_date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change_date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deleted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process_type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order_number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request_status_id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contract_date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from_date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change_date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deleted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process_type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mtsru_mnp_glob_esb1d__mnp_req_number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mtsru_mnp_glob_esb1d__mnp_req_number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mtsru_mnp_glob_esb1d__mnp_req_number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recipient_id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mtsru_mnp_glob_esb1d__mnp_req_number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msisdn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mtsru_mnp_glob_esb1d__mnp_req_number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rn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mtsru_mnp_glob_esb1d__mnp_dic_request_status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mtsru_mnp_glob_esb1d__mnp_dic_request_status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name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mtsru_mnp_glob_esb1d__mnp_dic_request_status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is_cdbpn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mtsru_mnp_glob_esb1d__mnp_dic_number_status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mtsru_mnp_glob_esb1d__mnp_dic_number_status</w:t>
            </w:r>
          </w:p>
        </w:tc>
        <w:tc>
          <w:tcPr>
            <w:shd w:val="solid" w:color="E3FCEF" w:fill="E3FCEF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name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port_type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subscriber_type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message_code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port_type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subscriber_type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cdb_id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dl_raw_mnp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message_code</w:t>
            </w:r>
          </w:p>
        </w:tc>
      </w:tr>
    </w:tbl>
    <w:p>
      <w:pPr>
        <w:pStyle w:val="Heading2"/>
      </w:pPr>
      <w:bookmarkStart w:id="28" w:name="scroll-bookmark-18"/>
      <w:bookmarkStart w:id="29" w:name="_Toc256000055"/>
      <w:r>
        <w:t>Архитектурные принципы и ограничения</w:t>
      </w:r>
      <w:bookmarkEnd w:id="29"/>
      <w:bookmarkEnd w:id="28"/>
    </w:p>
    <w:p>
      <w:pPr>
        <w:numPr>
          <w:ilvl w:val="0"/>
          <w:numId w:val="46"/>
        </w:numPr>
      </w:pPr>
      <w:r>
        <w:rPr>
          <w:color w:val="172B4D"/>
        </w:rPr>
        <w:t>Сохранение аналитических витрин при миграции на новый </w:t>
      </w:r>
      <w:r>
        <w:t>источник получения данных для отчетов по задаче </w:t>
      </w:r>
      <w:hyperlink r:id="rId75" w:history="1">
        <w:r>
          <w:rPr>
            <w:rStyle w:val="Hyperlink"/>
          </w:rPr>
          <w:t>ITG104485</w:t>
        </w:r>
      </w:hyperlink>
      <w:r>
        <w:t>.</w:t>
      </w:r>
    </w:p>
    <w:p>
      <w:pPr>
        <w:numPr>
          <w:ilvl w:val="0"/>
          <w:numId w:val="46"/>
        </w:numPr>
      </w:pPr>
      <w:r>
        <w:rPr>
          <w:color w:val="172B4D"/>
        </w:rPr>
        <w:t>В границы задачи</w:t>
      </w:r>
      <w:r>
        <w:rPr>
          <w:color w:val="172B4D"/>
        </w:rPr>
        <w:t xml:space="preserve"> входит</w:t>
      </w:r>
      <w:r>
        <w:t xml:space="preserve"> только процесс получения данных о портации PortIN из MNP-Hub по физ.лицами, остальные заявки о портации PortIN по юр.лицами и ИП, а также PortOut необходимо будет продолжать в соответствии с текущей реализацией забирать из таблиц ReplicaMNP: MNP_REQUEST_H, MNP_REQUEST, MNP_RAW_REQUEST, REQ_NUMBER. Из данных таблиц реально используются следующие поля:</w:t>
      </w:r>
    </w:p>
    <w:tbl>
      <w:tblPr>
        <w:tblStyle w:val="ScrollTableNormal"/>
        <w:tblW w:w="5000" w:type="pct"/>
        <w:tblLook w:val="0020"/>
      </w:tblPr>
      <w:tblGrid>
        <w:gridCol w:w="6040"/>
        <w:gridCol w:w="244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Таблица (ODIN)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order_number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request_status_id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request_date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contract_date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port_date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from_date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to_date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change_date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deleted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cdb_id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process_type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port_type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subscriber_type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message_code</w:t>
            </w:r>
          </w:p>
        </w:tc>
      </w:tr>
    </w:tbl>
    <w:p/>
    <w:tbl>
      <w:tblPr>
        <w:tblStyle w:val="ScrollTableNormal"/>
        <w:tblW w:w="5000" w:type="pct"/>
        <w:tblLook w:val="0020"/>
      </w:tblPr>
      <w:tblGrid>
        <w:gridCol w:w="6125"/>
        <w:gridCol w:w="236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Таблица (ODIN)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order_number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request_status_id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request_date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contract_date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port_date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from_date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to_date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change_date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deleted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cdb_id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process_type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port_type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subscriber_type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mtsru_mnp_glob_esb1d__mnp_mnp_request_h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message_code</w:t>
            </w:r>
          </w:p>
        </w:tc>
      </w:tr>
    </w:tbl>
    <w:p/>
    <w:tbl>
      <w:tblPr>
        <w:tblStyle w:val="ScrollTableNormal"/>
        <w:tblW w:w="5000" w:type="pct"/>
        <w:tblLook w:val="0020"/>
      </w:tblPr>
      <w:tblGrid>
        <w:gridCol w:w="6466"/>
        <w:gridCol w:w="202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Таблица (ODIN)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Поле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mtsru_mnp_glob_esb1d__mnp_mnp_raw_request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mtsru_mnp_glob_esb1d__mnp_mnp_raw_request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request_time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mtsru_mnp_glob_esb1d__mnp_mnp_raw_request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xml_message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mtsru_mnp_glob_esb1d__mnp_mnp_raw_request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operation_info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mtsru_mnp_glob_esb1d__mnp_mnp_raw_request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system_source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mtsru_mnp_glob_esb1d__mnp_mnp_raw_request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system_dest</w:t>
            </w:r>
          </w:p>
        </w:tc>
      </w:tr>
    </w:tbl>
    <w:p/>
    <w:tbl>
      <w:tblPr>
        <w:tblStyle w:val="ScrollTableNormal"/>
        <w:tblW w:w="5000" w:type="pct"/>
        <w:tblLook w:val="0020"/>
      </w:tblPr>
      <w:tblGrid>
        <w:gridCol w:w="6638"/>
        <w:gridCol w:w="1849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Таблица (ODIN)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mtsru_mnp_glob_esb1d__mnp_req_number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mtsru_mnp_glob_esb1d__mnp_req_number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req_id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mtsru_mnp_glob_esb1d__mnp_req_number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recipient_id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mtsru_mnp_glob_esb1d__mnp_req_number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msisdn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mtsru_mnp_glob_esb1d__mnp_req_number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rn</w:t>
            </w:r>
          </w:p>
        </w:tc>
      </w:tr>
    </w:tbl>
    <w:p/>
    <w:p>
      <w:pPr>
        <w:pStyle w:val="Heading2"/>
      </w:pPr>
      <w:bookmarkStart w:id="30" w:name="scroll-bookmark-19"/>
      <w:bookmarkStart w:id="31" w:name="_Toc256000056"/>
      <w:r>
        <w:t>Краткое описание решения</w:t>
      </w:r>
      <w:bookmarkEnd w:id="31"/>
      <w:bookmarkEnd w:id="30"/>
    </w:p>
    <w:p>
      <w:r>
        <w:t>Для загрузки данных о заявках PortIn из MNP HUB в DataHouse организовывается витрина данных с таблицами, повторяющими текущий формат выгрузки из Replica MNP, для того, чтобы существующие отчеты не пришлось менять.</w:t>
      </w:r>
    </w:p>
    <w:p>
      <w:r>
        <w:t>За формирование витрины данных будет отвечать сервис статистики mnp-metrics-collector-service. В этом сервисе реализуется ETL процессы для сбора необходимой информации. Триггером для запуска процессов являются доменные события брокера mnp-event . Реализация ETL процессов строится на Apache Airflow.</w:t>
      </w:r>
    </w:p>
    <w:p>
      <w:r>
        <w:rPr>
          <w:color w:val="172B4D"/>
        </w:rPr>
        <w:t xml:space="preserve">Результатом загрузки является обновление таблиц слоя RAW: </w:t>
      </w:r>
      <w:r>
        <w:rPr>
          <w:rStyle w:val="ScrollInlineCode"/>
          <w:rFonts w:ascii="Courier New" w:eastAsia="Times New Roman" w:hAnsi="Courier New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0"/>
          <w:szCs w:val="24"/>
          <w:highlight w:val="none"/>
          <w:u w:val="none" w:color="auto"/>
          <w:effect w:val="none"/>
          <w:bdr w:val="none" w:sz="0" w:space="0" w:color="auto"/>
          <w:shd w:val="clear" w:color="auto" w:fill="F4F5F7"/>
          <w:vertAlign w:val="baseline"/>
          <w:rtl w:val="0"/>
          <w:cs w:val="0"/>
          <w:lang w:val="en-US" w:eastAsia="en-US" w:bidi="ar-SA"/>
        </w:rPr>
        <w:t>dl_raw_mnp.mtsru_mnp_glob_esb1d__mnp_mnp_request, dl_raw_mnp.mtsru_mnp_glob_esb1d__mnp_mnp_request_h, dl_raw_mnp_sec.mtsru_mnp_glob_esb1d__mnp_mnp_raw_request, dl_raw_mnp.mtsru_mnp_glob_esb1d__mnp_req_number.</w:t>
      </w:r>
    </w:p>
    <w:p>
      <w:pPr>
        <w:pStyle w:val="Heading3"/>
      </w:pPr>
      <w:bookmarkStart w:id="32" w:name="scroll-bookmark-20"/>
      <w:bookmarkStart w:id="33" w:name="_Toc256000057"/>
      <w:r>
        <w:t>Реализуемая схема интеграции</w:t>
      </w:r>
      <w:bookmarkEnd w:id="33"/>
      <w:bookmarkEnd w:id="32"/>
    </w:p>
    <w:p/>
    <w:p>
      <w:r>
        <w:drawing>
          <wp:inline>
            <wp:extent cx="3810000" cy="7265782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26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bookmarkStart w:id="34" w:name="scroll-bookmark-21"/>
      <w:bookmarkStart w:id="35" w:name="_Toc256000058"/>
      <w:r>
        <w:t>Контекстная диаграмма</w:t>
      </w:r>
      <w:bookmarkEnd w:id="35"/>
      <w:bookmarkEnd w:id="34"/>
    </w:p>
    <w:p/>
    <w:p>
      <w:r>
        <w:drawing>
          <wp:inline>
            <wp:extent cx="5395595" cy="1801527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80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36" w:name="scroll-bookmark-22"/>
      <w:bookmarkStart w:id="37" w:name="_Toc256000059"/>
      <w:r>
        <w:t>Список ИТ-продуктов и команд, затрагиваемых решением</w:t>
      </w:r>
      <w:bookmarkEnd w:id="37"/>
      <w:bookmarkEnd w:id="36"/>
    </w:p>
    <w:p>
      <w:r>
        <w:t>Итоговый список компетенций/ИТ-продуктов, затрагиваемых решением, исходя из контекстной компонентной диаграммы.</w:t>
      </w:r>
    </w:p>
    <w:tbl>
      <w:tblPr>
        <w:tblStyle w:val="ScrollTableNormal"/>
        <w:tblW w:w="5000" w:type="pct"/>
        <w:tblLook w:val="0020"/>
      </w:tblPr>
      <w:tblGrid>
        <w:gridCol w:w="1676"/>
        <w:gridCol w:w="3184"/>
        <w:gridCol w:w="362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3366"/>
              </w:rPr>
              <w:t> ID продукта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Наименование продукта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Ответственный за систему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BI_3818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MNP-HUB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6DE0"/>
              </w:rPr>
              <w:t>Рысенкова Юлия Леонидовна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BI_3198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DataHouse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6DE0"/>
              </w:rPr>
              <w:t>Орлов Дмитрий Олегович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BI_3219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ESB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6DE0"/>
              </w:rPr>
              <w:t>Жидков Дмитрий Викторович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BI_3608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MWS Octapi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6DE0"/>
              </w:rPr>
              <w:t>Лукин Евгений Александрович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BI_2888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Finportal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6DE0"/>
              </w:rPr>
              <w:t>Попов Ярослав Игоревич</w:t>
            </w:r>
          </w:p>
        </w:tc>
      </w:tr>
    </w:tbl>
    <w:p>
      <w:bookmarkStart w:id="38" w:name="scroll-bookmark-40"/>
      <w:r>
        <w:t> </w:t>
      </w:r>
      <w:bookmarkEnd w:id="38"/>
    </w:p>
    <w:p>
      <w:pPr>
        <w:pStyle w:val="Heading1"/>
      </w:pPr>
      <w:bookmarkStart w:id="39" w:name="scroll-bookmark-23"/>
      <w:bookmarkStart w:id="40" w:name="_Toc256000060"/>
      <w:r>
        <w:t>Предлагаемые изменения</w:t>
      </w:r>
      <w:bookmarkEnd w:id="40"/>
      <w:bookmarkEnd w:id="39"/>
    </w:p>
    <w:p>
      <w:pPr>
        <w:pStyle w:val="Heading2"/>
      </w:pPr>
      <w:bookmarkStart w:id="41" w:name="scroll-bookmark-24"/>
      <w:bookmarkStart w:id="42" w:name="_Toc256000061"/>
      <w:r>
        <w:t>Описание реализации сценариев использования</w:t>
      </w:r>
      <w:bookmarkEnd w:id="42"/>
      <w:bookmarkEnd w:id="41"/>
    </w:p>
    <w:p/>
    <w:p>
      <w:pPr>
        <w:pStyle w:val="Heading2"/>
      </w:pPr>
      <w:bookmarkStart w:id="43" w:name="scroll-bookmark-25"/>
      <w:bookmarkStart w:id="44" w:name="_Toc256000062"/>
      <w:r>
        <w:t>Описание последовательности и деталей интеграции</w:t>
      </w:r>
      <w:bookmarkEnd w:id="44"/>
      <w:bookmarkEnd w:id="43"/>
    </w:p>
    <w:tbl>
      <w:tblPr>
        <w:tblStyle w:val="ScrollTableNormal"/>
        <w:tblW w:w="5000" w:type="pct"/>
        <w:tblLook w:val="0020"/>
      </w:tblPr>
      <w:tblGrid>
        <w:gridCol w:w="585"/>
        <w:gridCol w:w="891"/>
        <w:gridCol w:w="596"/>
        <w:gridCol w:w="644"/>
        <w:gridCol w:w="859"/>
        <w:gridCol w:w="864"/>
        <w:gridCol w:w="859"/>
        <w:gridCol w:w="651"/>
        <w:gridCol w:w="404"/>
        <w:gridCol w:w="398"/>
        <w:gridCol w:w="404"/>
        <w:gridCol w:w="398"/>
        <w:gridCol w:w="934"/>
      </w:tblGrid>
      <w:tr>
        <w:tblPrEx>
          <w:tblW w:w="5000" w:type="pct"/>
          <w:tblLook w:val="0020"/>
        </w:tblPrEx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Бизнес задача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(исходный ВИ)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Интеграционный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ВИ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Инициатор</w:t>
            </w: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Получатель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Частота взаимодействия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(по расписанию или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 событию)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Способ взаимодействий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 интеграц. компоненты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Характер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взаимодействия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Имя API/Сервиса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gridSpan w:val="2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Полезная нагрузка запроса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gridSpan w:val="2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Полезная нагрузка ответа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или результата обработки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SLA для интеграционного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взаимодействия</w:t>
            </w: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Формат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Схема данных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Формат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Схема данных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Выгрузка данных о заявках PortIn и истории изменений статуса заявок.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MNP Hub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DataHouse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 на SLA</w:t>
            </w:r>
          </w:p>
        </w:tc>
      </w:tr>
    </w:tbl>
    <w:p>
      <w:pPr>
        <w:pStyle w:val="Heading2"/>
      </w:pPr>
      <w:bookmarkStart w:id="45" w:name="scroll-bookmark-26"/>
      <w:bookmarkStart w:id="46" w:name="_Toc256000063"/>
      <w:r>
        <w:t>Функциональные требования</w:t>
      </w:r>
      <w:bookmarkEnd w:id="46"/>
      <w:bookmarkEnd w:id="45"/>
    </w:p>
    <w:p>
      <w:pPr>
        <w:pStyle w:val="Heading3"/>
      </w:pPr>
      <w:bookmarkStart w:id="47" w:name="scroll-bookmark-27"/>
      <w:bookmarkStart w:id="48" w:name="_Toc256000064"/>
      <w:r>
        <w:t>MNP Hub</w:t>
      </w:r>
      <w:bookmarkEnd w:id="48"/>
      <w:bookmarkEnd w:id="47"/>
    </w:p>
    <w:p>
      <w:pPr>
        <w:pStyle w:val="Heading4"/>
      </w:pPr>
      <w:bookmarkStart w:id="49" w:name="scroll-bookmark-28"/>
      <w:r>
        <w:t>MNPHub_01 Инфраструктура для реализации нового сервиса</w:t>
      </w:r>
      <w:bookmarkEnd w:id="49"/>
    </w:p>
    <w:p>
      <w:r>
        <w:t>Создать новый сервис mnp-datamart, подготовить инфраструктуру, обеспечить установку.</w:t>
      </w:r>
    </w:p>
    <w:p/>
    <w:p>
      <w:r>
        <w:drawing>
          <wp:inline>
            <wp:extent cx="5395595" cy="4570729"/>
            <wp:docPr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57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rPr>
          <w:b/>
        </w:rPr>
        <w:t>Подготовка витрины данных в mnp-datamart-db </w:t>
      </w:r>
    </w:p>
    <w:p>
      <w:r>
        <w:t>Подготовить и запустить ETL конвейер в виде DAG процессов для заполнения каждой из таблиц mnp-datamart-db описанных ниже.</w:t>
      </w:r>
    </w:p>
    <w:p/>
    <w:p>
      <w:r>
        <w:rPr>
          <w:b/>
        </w:rPr>
        <w:t>portin-dag</w:t>
      </w:r>
    </w:p>
    <w:p>
      <w:r>
        <w:t>Для заполнения таблиц mnp_request, mnp_request_h и req_number данными заявкок PortInOrder создать DAG-процесс:</w:t>
      </w:r>
      <w:r>
        <w:br/>
      </w:r>
      <w:r>
        <w:t>имя: "portin-dag"</w:t>
      </w:r>
      <w:r>
        <w:br/>
      </w:r>
      <w:r>
        <w:t>интервал запуска: ежечасно (настройка)</w:t>
      </w:r>
    </w:p>
    <w:p/>
    <w:p/>
    <w:p>
      <w:r>
        <w:drawing>
          <wp:inline>
            <wp:extent cx="5395595" cy="400846"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47"/>
        </w:numPr>
      </w:pPr>
      <w:r>
        <w:t>Определить глубину выборки данных. Для этого получить самую последнюю дату версии актуальной: max mnp-datamart-db.mnp-request.from_date. Если данных нет, загружать все записи без ограничения по дате  - первая выборка.</w:t>
      </w:r>
    </w:p>
    <w:p>
      <w:pPr>
        <w:numPr>
          <w:ilvl w:val="0"/>
          <w:numId w:val="47"/>
        </w:numPr>
      </w:pPr>
      <w:r>
        <w:t>Выбрать все записи из таблиц заявок portin на глубину дат, определенную на шаге 1:</w:t>
      </w:r>
    </w:p>
    <w:p>
      <w:pPr>
        <w:numPr>
          <w:ilvl w:val="1"/>
          <w:numId w:val="48"/>
        </w:numPr>
      </w:pPr>
      <w:r>
        <w:t xml:space="preserve">Из portin-orders-db.orders выбрать все записи, где </w:t>
      </w:r>
      <w:r>
        <w:rPr>
          <w:color w:val="172B4D"/>
        </w:rPr>
        <w:t>changing_date больше даты глубины выборки.</w:t>
      </w:r>
    </w:p>
    <w:p>
      <w:pPr>
        <w:numPr>
          <w:ilvl w:val="1"/>
          <w:numId w:val="48"/>
        </w:numPr>
      </w:pPr>
      <w:r>
        <w:rPr>
          <w:color w:val="172B4D"/>
        </w:rPr>
        <w:t>Из portin-orders-db.orders_log выбрать все записи, где version_date больше даты глубины выборки.</w:t>
      </w:r>
    </w:p>
    <w:p>
      <w:pPr>
        <w:numPr>
          <w:ilvl w:val="1"/>
          <w:numId w:val="48"/>
        </w:numPr>
      </w:pPr>
      <w:r>
        <w:t xml:space="preserve">Из portin-cancel-orders-db.cancel-orders выбрать все записи, где </w:t>
      </w:r>
      <w:r>
        <w:rPr>
          <w:color w:val="172B4D"/>
        </w:rPr>
        <w:t>changing_date больше даты глубины выборки.</w:t>
      </w:r>
    </w:p>
    <w:p>
      <w:pPr>
        <w:numPr>
          <w:ilvl w:val="0"/>
          <w:numId w:val="47"/>
        </w:numPr>
      </w:pPr>
      <w:r>
        <w:rPr>
          <w:color w:val="172B4D"/>
        </w:rPr>
        <w:t>Для всех полученных записей выполнить мэппинг для добавления или обновления записей в таблицах mnp-datamart-db:</w:t>
      </w:r>
    </w:p>
    <w:p>
      <w:pPr>
        <w:numPr>
          <w:ilvl w:val="1"/>
          <w:numId w:val="49"/>
        </w:numPr>
      </w:pPr>
      <w:r>
        <w:rPr>
          <w:color w:val="172B4D"/>
        </w:rPr>
        <w:t>для каждой выбранной записи из orders составить строку для mnp_request</w:t>
      </w:r>
    </w:p>
    <w:p>
      <w:pPr>
        <w:numPr>
          <w:ilvl w:val="1"/>
          <w:numId w:val="49"/>
        </w:numPr>
      </w:pPr>
      <w:r>
        <w:rPr>
          <w:color w:val="172B4D"/>
        </w:rPr>
        <w:t>для каждой </w:t>
      </w:r>
      <w:r>
        <w:rPr>
          <w:color w:val="172B4D"/>
        </w:rPr>
        <w:t>выбранной записи из orders_log составить строку для mnp_request_h</w:t>
      </w:r>
    </w:p>
    <w:p>
      <w:pPr>
        <w:numPr>
          <w:ilvl w:val="1"/>
          <w:numId w:val="49"/>
        </w:numPr>
      </w:pPr>
      <w:r>
        <w:t xml:space="preserve">для каждого </w:t>
      </w:r>
      <w:r>
        <w:rPr>
          <w:color w:val="172B4D"/>
        </w:rPr>
        <w:t>portationNumbers[i].msisdn из order_data JSON в каждой выбранной записи orders составить строку для req_numbers</w:t>
      </w:r>
    </w:p>
    <w:p>
      <w:pPr>
        <w:numPr>
          <w:ilvl w:val="0"/>
          <w:numId w:val="47"/>
        </w:numPr>
      </w:pPr>
      <w:r>
        <w:rPr>
          <w:color w:val="172B4D"/>
        </w:rPr>
        <w:t xml:space="preserve">Добавить или обновить существующую запись в таблицах </w:t>
      </w:r>
      <w:r>
        <w:rPr>
          <w:color w:val="172B4D"/>
        </w:rPr>
        <w:t>mnp-datamart-db для полученного мэппинга на шаге 3:</w:t>
      </w:r>
    </w:p>
    <w:p>
      <w:pPr>
        <w:numPr>
          <w:ilvl w:val="1"/>
          <w:numId w:val="50"/>
        </w:numPr>
      </w:pPr>
      <w:r>
        <w:rPr>
          <w:color w:val="172B4D"/>
        </w:rPr>
        <w:t>Если mnp_request.id уже существует в таблице, то обновить существующую запись, обязательно обновив и поле change_date текущим временем. Иначе, добавить новую запись.</w:t>
      </w:r>
    </w:p>
    <w:p>
      <w:pPr>
        <w:numPr>
          <w:ilvl w:val="1"/>
          <w:numId w:val="50"/>
        </w:numPr>
      </w:pPr>
      <w:r>
        <w:rPr>
          <w:color w:val="172B4D"/>
        </w:rPr>
        <w:t xml:space="preserve">для </w:t>
      </w:r>
      <w:r>
        <w:rPr>
          <w:color w:val="172B4D"/>
        </w:rPr>
        <w:t>mnp_request_h все записи добавить, как новые.</w:t>
      </w:r>
    </w:p>
    <w:p>
      <w:pPr>
        <w:numPr>
          <w:ilvl w:val="1"/>
          <w:numId w:val="50"/>
        </w:numPr>
      </w:pPr>
      <w:r>
        <w:t>Для req_numbers если составной ключ </w:t>
      </w:r>
      <w:r>
        <w:rPr>
          <w:color w:val="172B4D"/>
        </w:rPr>
        <w:t>req_numbers.req_id и req_numbers.msisdn уже существует, то обновить существующую запись, обязательно обновив и поле change_date текущим временем. Иначе, добавить новую запись.</w:t>
      </w:r>
    </w:p>
    <w:p/>
    <w:p>
      <w:r>
        <w:rPr>
          <w:b/>
        </w:rPr>
        <w:t>Таблица mnp_request</w:t>
      </w:r>
    </w:p>
    <w:p>
      <w:r>
        <w:t>Текущее состояние заявок на перенос номера</w:t>
      </w:r>
    </w:p>
    <w:p>
      <w:r>
        <w:t>Выгрузка из БД MNPHUB схемы portin-orders-db - база заявок PortIn</w:t>
      </w:r>
    </w:p>
    <w:p>
      <w:r>
        <w:rPr>
          <w:color w:val="FF0000"/>
        </w:rPr>
        <w:t>Нужны ли индексы для поиска?</w:t>
      </w:r>
    </w:p>
    <w:p/>
    <w:tbl>
      <w:tblPr>
        <w:tblStyle w:val="ScrollTableNormal"/>
        <w:tblW w:w="5000" w:type="pct"/>
        <w:tblLook w:val="0020"/>
      </w:tblPr>
      <w:tblGrid>
        <w:gridCol w:w="1163"/>
        <w:gridCol w:w="795"/>
        <w:gridCol w:w="1945"/>
        <w:gridCol w:w="1678"/>
        <w:gridCol w:w="1732"/>
        <w:gridCol w:w="1174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Тип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Описание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172B4D"/>
              </w:rPr>
              <w:t>Источник:</w:t>
            </w:r>
            <w:r>
              <w:rPr>
                <w:color w:val="172B4D"/>
              </w:rPr>
              <w:t>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Наименование</w:t>
            </w:r>
            <w:r>
              <w:rPr>
                <w:color w:val="172B4D"/>
              </w:rPr>
              <w:t> </w:t>
            </w:r>
            <w:r>
              <w:rPr>
                <w:color w:val="172B4D"/>
              </w:rPr>
              <w:t>таблиц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Мэппинг значения для поля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Пример значения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A0A0A"/>
              </w:rPr>
              <w:t>bigserial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Сиквенс. Идентификатор записи в о заявке в витрине данных MNP hub. Не является идентификатором заявки на портацию. Может использоваться для итеративной выгрузки внешним ETL процессом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64432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order_number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varchar(64)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Уникальный идентификатор заявки в MNP hub.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Размер поля увеличен по сравнению с размером в предыдущем решении Replica, т.к. при возможном перехоле на guid для идентификации заявок, 30 символов не хватит.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portin-orders-db.orders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с префиксом: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CONCAT(prefix, orders.order_id)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где prefix в зависимости от источника: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'pin' - для записей из схемы portin-orders-db;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Пример: 'pin7216'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pin55834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pin123456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request_status_id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статуса заявки с мэппингом на ЖЦ из Siebel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или portin-cancel-orders-db.orders (при status=50)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мэппинг на ЖЦ Siebel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portin-orders-db.orders.state: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MNPHUB → Siebel*: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 → 1; created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 → 2; sent-cdb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-1 → 3; cdb-rejected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 → 4; arbitration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-2 → 12; canceled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 → 4; arbitration-pending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-3 → 3; arbitration-timeout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 → 4; donor-verification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-4 → 5; donor-rejected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 → 6; debt-checking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 → 6; debt-collection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 → 7; portation-waiting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 → 7; portation-due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9 → 7; portation-ready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 → 8; portation-exec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21 → 8; portation-completed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22 → 9; closed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есть portin-cancel-orders-db.orders.order_id=portin-orders-db.orders.order_id и у заявки portin-cancel-orders-db.orders.status = 50, то заполнить поле значением 11 вместо предыдущих вычислений.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FF0000"/>
              </w:rPr>
              <w:t>Может ли мэпинг быть перенесен на сторону DataHouse? MNP HUB предпочтительней не мэпиться на ЖЦ из другой системы.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request_date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timestamp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создания заявки на портацию.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creation_date</w:t>
            </w:r>
          </w:p>
        </w:tc>
        <w:tc>
          <w:tcPr/>
          <w:p>
            <w:pPr>
              <w:pStyle w:val="PlainText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pStyle w:val="PlainText"/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2026-01-28 13:34:23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contract_date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timestamp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и время заключения договора на перенос номера у Реципиента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  order_data JSON поле .contract.documentDate</w:t>
            </w:r>
          </w:p>
        </w:tc>
        <w:tc>
          <w:tcPr/>
          <w:p>
            <w:pPr>
              <w:pStyle w:val="PlainText"/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2026-01-28 12:04:14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timestamp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Запланированная дата портации.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due_date</w:t>
            </w:r>
          </w:p>
        </w:tc>
        <w:tc>
          <w:tcPr/>
          <w:p>
            <w:pPr>
              <w:pStyle w:val="PlainText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2026-02-07 12:00:00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from_date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timestamp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начала версии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changing_date</w:t>
            </w:r>
          </w:p>
        </w:tc>
        <w:tc>
          <w:tcPr/>
          <w:p>
            <w:pPr>
              <w:pStyle w:val="PlainText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2026-01-30 18:13:28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timestamp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окончания версии события.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null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null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change_date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timestamp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и время изменения записи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текущее время</w:t>
            </w:r>
          </w:p>
        </w:tc>
        <w:tc>
          <w:tcPr/>
          <w:p>
            <w:pPr>
              <w:pStyle w:val="PlainText"/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2026-01-30 21:24:34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deleted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Признак удаления записи. По умолчанию: 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cdb_id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varchar(20)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заявки присвоенный БДПН.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cdb_process_id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10000000000340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process_type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varchar(20)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процесса: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ShortTimePort, </w:t>
            </w:r>
            <w:r>
              <w:t xml:space="preserve">LongTimePort, </w:t>
            </w:r>
            <w:r>
              <w:t>GOS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  order_data JSON поле "processType"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ShortTimePort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varchar(20)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заявки.  portin (позже будет и portout)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order_type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portin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subscriber_type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varchar(20)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абонента (Person/Org/Entrepreneur)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  order_data JSON поле: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есть поле "person", то значение 'Person'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есть поле "individual", то значение "Entrepreneur"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есть поле "</w:t>
            </w:r>
            <w:r>
              <w:rPr>
                <w:color w:val="282D33"/>
              </w:rPr>
              <w:t>company</w:t>
            </w:r>
            <w:r>
              <w:t>", то значение 'Org'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есть поле "</w:t>
            </w:r>
            <w:r>
              <w:rPr>
                <w:color w:val="282D33"/>
              </w:rPr>
              <w:t>government</w:t>
            </w:r>
            <w:r>
              <w:t>", то значение 'Org' (? - уточнить)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person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message_code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varchar(50)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Бизнес код операции.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В рамках MNP-HUB это статусы жизненного цикла заявок PortIn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  order_data JSON поле status.code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FF0000"/>
              </w:rPr>
              <w:t xml:space="preserve">Согласовать </w:t>
            </w:r>
            <w:r>
              <w:rPr>
                <w:color w:val="FF0000"/>
              </w:rPr>
              <w:t>список возможных значений. Уточнить, что значения отличаются от реплика.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FF0000"/>
              </w:rPr>
              <w:t xml:space="preserve">список в столбце "код" в таблице по ссылке: </w:t>
            </w:r>
            <w:hyperlink r:id="rId99" w:history="1">
              <w:r>
                <w:rPr>
                  <w:rStyle w:val="Hyperlink"/>
                </w:rPr>
                <w:t>Жизненный цикл заявки переноса номера PortInOrder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donor-rejected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reject_reason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int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код ошибки от ЦБДПН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Заполнять, если orders.state имеет отрицательное значение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Взять строку из order_data JSON поле status.message.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 строке есть '.' или ',', то взять подстроку слева от этого символа и попробовать преобразовать в int. Если получилось - значит это код первой ошибки в БДПН - его и заполнить.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FF0000"/>
              </w:rPr>
              <w:t>Вопрос для уточнения - если есть список причин, надо ли как-то расширить данные, чтобы получить весь список?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7009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order_id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bigint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идентификатор из оригинальной таблицы. Уникален только для одного типа заявки </w:t>
            </w:r>
            <w:r>
              <w:rPr>
                <w:color w:val="172B4D"/>
              </w:rPr>
              <w:t>port_type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portin-orders-db.orders_log.order_id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</w:tr>
    </w:tbl>
    <w:p>
      <w:r>
        <w:t>* - Идентификаторы статусов ЖЦ заявки в DataHouse:</w:t>
      </w:r>
    </w:p>
    <w:tbl>
      <w:tblPr>
        <w:tblStyle w:val="ScrollTableNormal"/>
        <w:tblW w:w="5000" w:type="pct"/>
        <w:tblLook w:val="0000"/>
      </w:tblPr>
      <w:tblGrid>
        <w:gridCol w:w="617"/>
        <w:gridCol w:w="7870"/>
      </w:tblGrid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NAME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Инициирована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Ожидание подтверждения ЦБДПНом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Отказ в переносе ЦБДПНом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Ожидание подтверждения Донором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Отказ в переносе Донором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Ожидание согласования Донором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Ожидание переноса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Перенос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Завершена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Запрос на отмену в ЦБДПН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Ожидание подтверждения отмены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Отменена</w:t>
            </w:r>
          </w:p>
        </w:tc>
      </w:tr>
    </w:tbl>
    <w:p/>
    <w:p>
      <w:r>
        <w:rPr>
          <w:b/>
        </w:rPr>
        <w:t>Таблица mnp_request_h </w:t>
      </w:r>
    </w:p>
    <w:p>
      <w:r>
        <w:t>История изменения состояния заявки на перенос номера</w:t>
      </w:r>
    </w:p>
    <w:tbl>
      <w:tblPr>
        <w:tblStyle w:val="ScrollTableNormal"/>
        <w:tblW w:w="5000" w:type="pct"/>
        <w:tblLook w:val="0020"/>
      </w:tblPr>
      <w:tblGrid>
        <w:gridCol w:w="1207"/>
        <w:gridCol w:w="826"/>
        <w:gridCol w:w="1795"/>
        <w:gridCol w:w="1961"/>
        <w:gridCol w:w="1478"/>
        <w:gridCol w:w="1220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Тип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Описание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172B4D"/>
              </w:rPr>
              <w:t>Источник:</w:t>
            </w:r>
            <w:r>
              <w:rPr>
                <w:color w:val="172B4D"/>
              </w:rPr>
              <w:t>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Наименование</w:t>
            </w:r>
            <w:r>
              <w:rPr>
                <w:color w:val="172B4D"/>
              </w:rPr>
              <w:t> </w:t>
            </w:r>
            <w:r>
              <w:rPr>
                <w:color w:val="172B4D"/>
              </w:rPr>
              <w:t>таблиц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Мэппинг значения для поля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172B4D"/>
              </w:rPr>
              <w:t>Пример значения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bigserial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Сиквенс. Идентификатор записи в о заявке в витрине данных MNP hub. Не является идентификатором заявки на портацию. Может использоваться для итеративной выгрузки внешним ETL процессом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Сиквенс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45688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order_number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varchar(64)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Уникальный идентификатор заявки в MNP hub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portin-orders-db.orders_log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заполнять также, как для таблицы mnp_request, только из исторического источника log.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pin55834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request_status_id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Статус заявки.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portin-orders-db.orders_log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заполнять также, как для таблицы mnp_request, только из исторического источника log.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4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request_date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timestamp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создания заявки на портацию.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portin-orders-db.orders_log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заполнять также, как для таблицы mnp_request, только из исторического источника log. </w:t>
            </w:r>
          </w:p>
        </w:tc>
        <w:tc>
          <w:tcPr/>
          <w:p>
            <w:pPr>
              <w:pStyle w:val="PlainText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pStyle w:val="PlainText"/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2026-01-28 13:34:23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contract_date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timestamp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и время заключения договора на перенос номера у Реципиента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portin-orders-db.orders_log.order_data_log JSON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заполнять также, как для таблицы mnp_request, только из исторического источника log. </w:t>
            </w:r>
          </w:p>
        </w:tc>
        <w:tc>
          <w:tcPr/>
          <w:p>
            <w:pPr>
              <w:pStyle w:val="PlainText"/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2026-01-28 12:04:14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timestamp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Запланированная дата портации. Поиск по дате (диапазон день) для таймингов событий.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portin-orders-db.orders_log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заполнять также, как для таблицы mnp_request, только из исторического источника log. </w:t>
            </w:r>
          </w:p>
        </w:tc>
        <w:tc>
          <w:tcPr/>
          <w:p>
            <w:pPr>
              <w:pStyle w:val="PlainText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2026-02-07 12:00:00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from_date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timestamp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начала версии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portin-orders-db.orders_log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version_date</w:t>
            </w:r>
          </w:p>
        </w:tc>
        <w:tc>
          <w:tcPr/>
          <w:p>
            <w:pPr>
              <w:pStyle w:val="PlainText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2026-01-28 21:24:34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to_date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timestamp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окончания версии события</w:t>
            </w:r>
          </w:p>
        </w:tc>
        <w:tc>
          <w:tcPr>
            <w:shd w:val="solid" w:color="E6FCFF" w:fill="E6FCFF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portin-orders-db.orders_log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 portin-orders-db.orders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shd w:val="solid" w:color="E6FCFF" w:fill="E6FCFF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вычисляемое. Необходимо найти следующую (большую) дату </w:t>
            </w:r>
            <w:r>
              <w:rPr>
                <w:color w:val="172B4D"/>
              </w:rPr>
              <w:t>version_date</w:t>
            </w:r>
            <w:r>
              <w:t xml:space="preserve"> в таблице orders_log с таким же order_id и отнять 1 секунду от даты следующей версии. (нужно отсортировать результат при обработке)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это уже наибольшая дата дата для этого order_id, то дата завершения версии равна дате актуальной версии из таблицы orders.changing_date минус 1 сек.</w:t>
            </w:r>
          </w:p>
        </w:tc>
        <w:tc>
          <w:tcPr/>
          <w:p>
            <w:pPr>
              <w:pStyle w:val="PlainText"/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2026-01-30 18:13:27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change_date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timestamp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и время изменения записи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текущее время</w:t>
            </w:r>
          </w:p>
        </w:tc>
        <w:tc>
          <w:tcPr/>
          <w:p>
            <w:pPr>
              <w:pStyle w:val="PlainText"/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2026-01-30 21:24:34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deleted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Признак удаления записи. По умолчанию: 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cdb_id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varchar(20)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заявки присвоенный БДПН.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portin-orders-db.orders_log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заполнять также, как для таблицы mnp_request, только из исторического источника log.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10000000000340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process_type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процесса: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ShortTimePor, </w:t>
            </w:r>
            <w:r>
              <w:t xml:space="preserve">LongTimePort, </w:t>
            </w:r>
            <w:r>
              <w:t>GOS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portin-orders-db.orders_log.order_data_log JSON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заполнять также, как для таблицы mnp_request, только из исторического источника log.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ShortTimePort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varchar(20)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заявки. На старте с одним значением portin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portin-orders-db.orders_log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заполнять также, как для таблицы mnp_request, только из исторического источника log.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portin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subscriber_type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varchar(20)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абонента (Person/Org/Entrepreneur)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portin-orders-db.orders_log.order_data_log JSON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заполнять также, как для таблицы mnp_request, только из исторического источника log.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person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message_code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varchar(50)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Бизнес код операции.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В рамках MNP-HUB это статусы жизненного цикла заявок PortIn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portin-orders-db.orders_log.order_data_log JSON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заполнять также, как для таблицы mnp_request, только из исторического источника log.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donor-verification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reject_reason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int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код ошибки от ЦБДПН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portin-orders-db.orders_log.order_data_log JSON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заполнять также, как для таблицы mnp_request, только из исторического источника log.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null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order_id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bigint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из оригинальной таблицы. Не уникален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A5ADBA"/>
              </w:rPr>
              <w:t>Добавить сиквенс в оригинальную таблицу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portin-orders-db.orders_log.order_id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</w:tr>
    </w:tbl>
    <w:p/>
    <w:p>
      <w:r>
        <w:rPr>
          <w:b/>
        </w:rPr>
        <w:t>Таблица req_number </w:t>
      </w:r>
    </w:p>
    <w:p>
      <w:r>
        <w:t>Информация о переносимом номере</w:t>
      </w:r>
    </w:p>
    <w:tbl>
      <w:tblPr>
        <w:tblStyle w:val="ScrollTableNormal"/>
        <w:tblW w:w="5000" w:type="pct"/>
        <w:tblLook w:val="0020"/>
      </w:tblPr>
      <w:tblGrid>
        <w:gridCol w:w="915"/>
        <w:gridCol w:w="845"/>
        <w:gridCol w:w="1913"/>
        <w:gridCol w:w="1776"/>
        <w:gridCol w:w="2050"/>
        <w:gridCol w:w="98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172B4D"/>
              </w:rPr>
              <w:t>Источник:</w:t>
            </w:r>
            <w:r>
              <w:rPr>
                <w:color w:val="172B4D"/>
              </w:rPr>
              <w:t>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Наименование</w:t>
            </w:r>
            <w:r>
              <w:rPr>
                <w:color w:val="172B4D"/>
              </w:rPr>
              <w:t> </w:t>
            </w:r>
            <w:r>
              <w:rPr>
                <w:color w:val="172B4D"/>
              </w:rPr>
              <w:t>таблиц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Мэппинг значения для поля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172B4D"/>
              </w:rPr>
              <w:t>Пример значения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bigserial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записи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создать свой сиквенс для этой таблицы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74326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varchar(64)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заявки MNP hub для связи с записью в таблице mnp_request.order_number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portin-orders-db.orders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 xml:space="preserve">order_id с префиксом 'pin': </w:t>
            </w:r>
            <w:r>
              <w:rPr>
                <w:color w:val="172B4D"/>
              </w:rPr>
              <w:t>заполнять также, как для таблицы mnp_request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FF0000"/>
              </w:rPr>
              <w:t>Связь по полю mnp_request.order_number  !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FF0000"/>
              </w:rPr>
              <w:t>Нужен ли индекс?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pin55834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recipient_id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varchar(50)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Код оператора, к которому перейдет номер после переноса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portin-orders-db.orders.order_data JSON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recipient.cdbCode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TELE2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msisdn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varchar(20)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портируемый номер формат 79000000000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portin-orders-db.orders.order_data JSON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portationNumbers[i].msisdn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Добавить для заявки столько записей, сколько элементов в JSON списке portationNumbers[]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79011234567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char(5)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Маршрутный номер, который будет присвоен мобильному номеру после переноса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portin-orders-db.orders.order_data JSON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portationNumbers[i].rn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D7701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change_date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timestampz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и время изменения записи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текущее время</w:t>
            </w:r>
          </w:p>
        </w:tc>
        <w:tc>
          <w:tcPr/>
          <w:p>
            <w:pPr>
              <w:pStyle w:val="PlainText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2026-01-30 21:24:34+03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A5ADBA"/>
              </w:rPr>
              <w:t>Добавить сиквенс в оригинальную таблицу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/>
    <w:p>
      <w:r>
        <w:rPr>
          <w:b/>
        </w:rPr>
        <w:t>cdb-message-dag</w:t>
      </w:r>
    </w:p>
    <w:p>
      <w:r>
        <w:t>Для заполнения таблицы mnp_raw_request данными сообщений БДПН создать DAG-процесс:</w:t>
      </w:r>
      <w:r>
        <w:br/>
      </w:r>
      <w:r>
        <w:t>имя: "cdb-message-dag"</w:t>
      </w:r>
      <w:r>
        <w:br/>
      </w:r>
      <w:r>
        <w:t>интервал запуска: ежечасно (настройка)</w:t>
      </w:r>
    </w:p>
    <w:p/>
    <w:p/>
    <w:p>
      <w:r>
        <w:drawing>
          <wp:inline>
            <wp:extent cx="5395595" cy="400846"/>
            <wp:docPr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52"/>
        </w:numPr>
      </w:pPr>
      <w:r>
        <w:t>Определить глубину выборки данных. Для этого получить самую последнюю дату сообщения плюс 1 секунда: max mnp-datamart-db.mnp-raw-request.request_time+1. Если данных нет, загружать все записи без ограничения по дате  - первая выборка.</w:t>
      </w:r>
    </w:p>
    <w:p>
      <w:pPr>
        <w:numPr>
          <w:ilvl w:val="0"/>
          <w:numId w:val="52"/>
        </w:numPr>
      </w:pPr>
      <w:r>
        <w:t>Выбрать все записи из таблиц сообщений БДПН на глубину дат, определенную на шаге 1:</w:t>
      </w:r>
    </w:p>
    <w:p>
      <w:pPr>
        <w:numPr>
          <w:ilvl w:val="1"/>
          <w:numId w:val="53"/>
        </w:numPr>
      </w:pPr>
      <w:r>
        <w:t xml:space="preserve">Из cdb-messaging-db.mnp_message выбрать все записи, где </w:t>
      </w:r>
      <w:r>
        <w:rPr>
          <w:color w:val="172B4D"/>
        </w:rPr>
        <w:t>message_date больше даты глубины выборки.</w:t>
      </w:r>
    </w:p>
    <w:p>
      <w:pPr>
        <w:numPr>
          <w:ilvl w:val="1"/>
          <w:numId w:val="53"/>
        </w:numPr>
      </w:pPr>
      <w:r>
        <w:rPr>
          <w:color w:val="172B4D"/>
        </w:rPr>
        <w:t>Из cdb-messaging-db.mnp_process выбрать все записи, где process_id соответствует записям, выбранным из mnp_message.</w:t>
      </w:r>
    </w:p>
    <w:p>
      <w:pPr>
        <w:numPr>
          <w:ilvl w:val="0"/>
          <w:numId w:val="52"/>
        </w:numPr>
      </w:pPr>
      <w:r>
        <w:rPr>
          <w:color w:val="172B4D"/>
        </w:rPr>
        <w:t xml:space="preserve">Для всех полученных записей выполнить мэппинг для добавления записей в таблицу mnp-datamart-db mnp_raw_request: </w:t>
      </w:r>
      <w:r>
        <w:rPr>
          <w:color w:val="172B4D"/>
        </w:rPr>
        <w:t>для каждой выбранной записи из mnp_message составить строку для mnp_raw_request</w:t>
      </w:r>
    </w:p>
    <w:p>
      <w:pPr>
        <w:numPr>
          <w:ilvl w:val="0"/>
          <w:numId w:val="52"/>
        </w:numPr>
      </w:pPr>
      <w:r>
        <w:rPr>
          <w:color w:val="172B4D"/>
        </w:rPr>
        <w:t xml:space="preserve">Добавить записи в таблицу </w:t>
      </w:r>
      <w:r>
        <w:rPr>
          <w:color w:val="172B4D"/>
        </w:rPr>
        <w:t>mnp-datamart-db.mnp_raw_request для полученного мэппинга на шаге 3</w:t>
      </w:r>
    </w:p>
    <w:p>
      <w:r>
        <w:rPr>
          <w:b/>
        </w:rPr>
        <w:t>Таблица mnp_raw_request </w:t>
      </w:r>
    </w:p>
    <w:p>
      <w:r>
        <w:t>Информация обо всех сообщениях передаваемые или получаемые из ЦБДПН</w:t>
      </w:r>
    </w:p>
    <w:tbl>
      <w:tblPr>
        <w:tblStyle w:val="ScrollTableNormal"/>
        <w:tblW w:w="5000" w:type="pct"/>
        <w:tblLook w:val="0020"/>
      </w:tblPr>
      <w:tblGrid>
        <w:gridCol w:w="780"/>
        <w:gridCol w:w="632"/>
        <w:gridCol w:w="1418"/>
        <w:gridCol w:w="1852"/>
        <w:gridCol w:w="1111"/>
        <w:gridCol w:w="2694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172B4D"/>
              </w:rPr>
              <w:t>Источник:</w:t>
            </w:r>
            <w:r>
              <w:rPr>
                <w:color w:val="172B4D"/>
              </w:rPr>
              <w:t>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Наименование</w:t>
            </w:r>
            <w:r>
              <w:rPr>
                <w:color w:val="172B4D"/>
              </w:rPr>
              <w:t> </w:t>
            </w:r>
            <w:r>
              <w:rPr>
                <w:color w:val="172B4D"/>
              </w:rPr>
              <w:t>таблиц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Мэппинг значения для поля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172B4D"/>
              </w:rPr>
              <w:t>Пример значения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bigint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записи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cdb-messaging-db.mnp_message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message_id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64338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varchar(64)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идентификатор заявки на портацию для связи с основной записью в таблице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cdb-messaging-db.mnp_process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order_id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pin55834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request_time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timestamp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дата сообщения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cdb-messaging-db.mnp_message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request_data</w:t>
            </w:r>
          </w:p>
        </w:tc>
        <w:tc>
          <w:tcPr/>
          <w:p>
            <w:pPr>
              <w:pStyle w:val="PlainText"/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2026-01-30 21:24:34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xml_message</w:t>
            </w:r>
            <w:r>
              <w:br/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text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Сообщение полученное/отправленное в ЦБДПН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(после расшифровки)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cdb-messaging-db.mnp_message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message_data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NPMessages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PortMessages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PortMessage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NPId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&gt;1000000000000331&lt;/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NPId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MessageCode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&gt;NP Donor Reject&lt;/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MessageCode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NPRequestId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&gt;pin488333&lt;/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NPRequestId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ProcessType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&gt;ShortTimePort&lt;/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ProcessType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StatusList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Status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&lt;Сode&gt;7009&lt;/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Code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NrList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Nr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&gt;9200899997&lt;/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Nr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Nr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&gt;9200899998&lt;/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Nr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NrList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Status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StatusList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NpList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RejectComment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&gt;Такого абонента мы не имеем&lt;/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RejectComment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NpList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PortMessage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    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PortMessages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  <w:r>
              <w:br/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&lt;/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NPMessages</w:t>
            </w:r>
            <w:r>
              <w:rPr>
                <w:rStyle w:val="ScrollInlineCode"/>
                <w:rFonts w:ascii="Courier New" w:eastAsia="Times New Roman" w:hAnsi="Courier New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0"/>
                <w:szCs w:val="24"/>
                <w:highlight w:val="none"/>
                <w:u w:val="none" w:color="auto"/>
                <w:effect w:val="none"/>
                <w:bdr w:val="none" w:sz="0" w:space="0" w:color="auto"/>
                <w:shd w:val="clear" w:color="auto" w:fill="F4F5F7"/>
                <w:vertAlign w:val="baseline"/>
                <w:rtl w:val="0"/>
                <w:cs w:val="0"/>
                <w:lang w:val="en-US" w:eastAsia="en-US" w:bidi="ar-SA"/>
              </w:rPr>
              <w:t>&gt;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operation_info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varchar(50)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сообщения БДПН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cdb-messaging-db.mnp_message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message_type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NP Donor Reject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system_source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varchar(50)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Система, отправившая сообщение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cdb-messaging-db.mnp_message.</w:t>
            </w:r>
            <w:r>
              <w:rPr>
                <w:color w:val="000000"/>
              </w:rPr>
              <w:t>message_direction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message_direction=0 - исходящее сообщение. Заполнить значением: "MNPHUB"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message_direction=1 - входящее сообщение. Заполнить значением: "CDB"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CDB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system_dest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varchar(50)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Принимающая сторона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cdb-messaging-db.mnp_message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если </w:t>
            </w:r>
            <w:r>
              <w:rPr>
                <w:color w:val="000000"/>
              </w:rPr>
              <w:t>message_direction=0 - исходящее сообщение.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Заполнить значением: "CDB"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иначе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message_direction=1 - входящее сообщение.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Заполнить значением: "MNPHUB"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MNPHUB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change_date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timestampz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 и время изменения записи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текущее время</w:t>
            </w:r>
          </w:p>
        </w:tc>
        <w:tc>
          <w:tcPr/>
          <w:p>
            <w:pPr>
              <w:pStyle w:val="PlainText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2026-01-30 21:24:34+03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 </w:t>
            </w:r>
          </w:p>
        </w:tc>
      </w:tr>
    </w:tbl>
    <w:p/>
    <w:p/>
    <w:p>
      <w:pPr>
        <w:pStyle w:val="Heading3"/>
      </w:pPr>
      <w:bookmarkStart w:id="50" w:name="scroll-bookmark-29"/>
      <w:bookmarkStart w:id="51" w:name="_Toc256000065"/>
      <w:r>
        <w:t>DataHouse</w:t>
      </w:r>
      <w:bookmarkEnd w:id="51"/>
      <w:bookmarkEnd w:id="50"/>
    </w:p>
    <w:p/>
    <w:p>
      <w:pPr>
        <w:pStyle w:val="Heading2"/>
      </w:pPr>
      <w:bookmarkStart w:id="52" w:name="scroll-bookmark-30"/>
      <w:bookmarkStart w:id="53" w:name="_Toc256000066"/>
      <w:r>
        <w:t>Нефункциональные требования</w:t>
      </w:r>
      <w:bookmarkEnd w:id="53"/>
      <w:bookmarkEnd w:id="52"/>
    </w:p>
    <w:p>
      <w:pPr>
        <w:pStyle w:val="Heading3"/>
      </w:pPr>
      <w:bookmarkStart w:id="54" w:name="scroll-bookmark-31"/>
      <w:bookmarkStart w:id="55" w:name="_Toc256000067"/>
      <w:r>
        <w:t>Требования к производительности интеграционных взаимодействий</w:t>
      </w:r>
      <w:bookmarkEnd w:id="55"/>
      <w:bookmarkEnd w:id="54"/>
    </w:p>
    <w:tbl>
      <w:tblPr>
        <w:tblStyle w:val="ScrollTableNormal"/>
        <w:tblW w:w="5000" w:type="pct"/>
        <w:tblLook w:val="0020"/>
      </w:tblPr>
      <w:tblGrid>
        <w:gridCol w:w="103"/>
        <w:gridCol w:w="580"/>
        <w:gridCol w:w="415"/>
        <w:gridCol w:w="512"/>
        <w:gridCol w:w="403"/>
        <w:gridCol w:w="692"/>
        <w:gridCol w:w="216"/>
        <w:gridCol w:w="216"/>
        <w:gridCol w:w="961"/>
        <w:gridCol w:w="692"/>
        <w:gridCol w:w="216"/>
        <w:gridCol w:w="216"/>
        <w:gridCol w:w="961"/>
        <w:gridCol w:w="830"/>
        <w:gridCol w:w="830"/>
        <w:gridCol w:w="644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>
            <w:gridSpan w:val="4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Описание взаимодействия</w:t>
            </w:r>
          </w:p>
        </w:tc>
        <w:tc>
          <w:tcPr>
            <w:gridSpan w:val="4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Требуемый SLA</w:t>
            </w:r>
          </w:p>
        </w:tc>
        <w:tc>
          <w:tcPr>
            <w:gridSpan w:val="4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Согласованный SLA</w:t>
            </w:r>
          </w:p>
        </w:tc>
        <w:tc>
          <w:tcPr>
            <w:gridSpan w:val="2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Согласовано</w:t>
            </w:r>
            <w:r>
              <w:t> </w:t>
            </w:r>
            <w:r>
              <w:rPr>
                <w:i/>
              </w:rPr>
              <w:t>(обязательное согласование от RTM  - CTO, lead тех поддержки, от внешней команды - CTO)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Комментарий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Вызывающая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система (потребитель)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Описание запроса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Вызываемая система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Контракт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RPS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текущая/пиковая в течение 1 минуты</w:t>
            </w:r>
          </w:p>
        </w:tc>
        <w:tc>
          <w:tcPr>
            <w:gridSpan w:val="2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Response time (ms)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Допустимое кол-во ошибок</w:t>
            </w:r>
            <w:r>
              <w:t> </w:t>
            </w:r>
            <w:r>
              <w:rPr>
                <w:b/>
              </w:rPr>
              <w:t>(пятиминутный интервал)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RPS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текущая/пиковая в течение 1 минуты</w:t>
            </w:r>
          </w:p>
        </w:tc>
        <w:tc>
          <w:tcPr>
            <w:gridSpan w:val="2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Response time (ms)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Допустимое кол-во ошибок</w:t>
            </w:r>
            <w:r>
              <w:t> </w:t>
            </w:r>
            <w:r>
              <w:rPr>
                <w:b/>
              </w:rPr>
              <w:t>(пятиминутный интервал)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От Вызывающей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системы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От Принимающей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системы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gridSpan w:val="16"/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01" w:history="1">
              <w:r>
                <w:rPr>
                  <w:rStyle w:val="Hyperlink"/>
                </w:rPr>
                <w:t>&lt;Система-потребитель&gt; - &lt;Система-поставщик&gt;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ФИО согласующего - ссылка на профиль сотрудника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ФИО согласующего - ссылка на профиль сотрудника</w:t>
            </w:r>
          </w:p>
        </w:tc>
        <w:tc>
          <w:tcPr/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ФИО согласующего - ссылка на профиль сотрудника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ФИО согласующего - ссылка на профиль сотрудника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Необходимо приложить подтверждение согласования (e-mail к примеру)</w:t>
            </w:r>
          </w:p>
        </w:tc>
      </w:tr>
    </w:tbl>
    <w:p/>
    <w:p>
      <w:pPr>
        <w:pStyle w:val="Heading3"/>
      </w:pPr>
      <w:bookmarkStart w:id="56" w:name="scroll-bookmark-32"/>
      <w:bookmarkStart w:id="57" w:name="_Toc256000068"/>
      <w:r>
        <w:t>Требования к конфигурированию</w:t>
      </w:r>
      <w:bookmarkEnd w:id="57"/>
      <w:r>
        <w:t> </w:t>
      </w:r>
      <w:bookmarkEnd w:id="56"/>
    </w:p>
    <w:p>
      <w:pPr>
        <w:pStyle w:val="Heading4"/>
      </w:pPr>
      <w:bookmarkStart w:id="58" w:name="scroll-bookmark-33"/>
      <w:r>
        <w:t>MNP Hub</w:t>
      </w:r>
      <w:bookmarkEnd w:id="58"/>
    </w:p>
    <w:p>
      <w:r>
        <w:t>В настройках микросервиса необходимо добавить возможность задавать параметры:</w:t>
      </w:r>
    </w:p>
    <w:p>
      <w:pPr>
        <w:numPr>
          <w:ilvl w:val="0"/>
          <w:numId w:val="57"/>
        </w:numPr>
      </w:pPr>
      <w:r>
        <w:rPr>
          <w:i/>
          <w:strike/>
        </w:rPr>
        <w:t>mnp_rps_max:</w:t>
      </w:r>
      <w:r>
        <w:rPr>
          <w:strike/>
        </w:rPr>
        <w:t xml:space="preserve"> максимальное количество запросов, отправляемых кDataHouse </w:t>
      </w:r>
      <w:r>
        <w:rPr>
          <w:b/>
          <w:strike/>
        </w:rPr>
        <w:t>в секунду</w:t>
      </w:r>
      <w:r>
        <w:rPr>
          <w:strike/>
        </w:rPr>
        <w:t>. Значение по-умолчанию = 10 rps.</w:t>
      </w:r>
    </w:p>
    <w:p>
      <w:pPr>
        <w:numPr>
          <w:ilvl w:val="0"/>
          <w:numId w:val="57"/>
        </w:numPr>
      </w:pPr>
      <w:r>
        <w:rPr>
          <w:i/>
          <w:strike/>
        </w:rPr>
        <w:t>mnp_requests_interval_max_in_sec: </w:t>
      </w:r>
      <w:r>
        <w:rPr>
          <w:strike/>
        </w:rPr>
        <w:t>максимальный интервал (</w:t>
      </w:r>
      <w:r>
        <w:rPr>
          <w:b/>
          <w:strike/>
        </w:rPr>
        <w:t>в секундах</w:t>
      </w:r>
      <w:r>
        <w:rPr>
          <w:strike/>
        </w:rPr>
        <w:t>) между выгрузками в кафку к DataHouse.</w:t>
      </w:r>
    </w:p>
    <w:p>
      <w:pPr>
        <w:numPr>
          <w:ilvl w:val="0"/>
          <w:numId w:val="57"/>
        </w:numPr>
      </w:pPr>
      <w:r>
        <w:rPr>
          <w:i/>
        </w:rPr>
        <w:t>mnp_request_events_limit:</w:t>
      </w:r>
      <w:r>
        <w:t> </w:t>
      </w:r>
      <w:r>
        <w:t>максимальное количество событий, отправляемых в одном сообщении к DataHouse. Значение по-умолчанию = 5</w:t>
      </w:r>
    </w:p>
    <w:p>
      <w:pPr>
        <w:numPr>
          <w:ilvl w:val="0"/>
          <w:numId w:val="57"/>
        </w:numPr>
      </w:pPr>
      <w:r>
        <w:rPr>
          <w:i/>
          <w:strike/>
        </w:rPr>
        <w:t>mnp_retry_count_max: </w:t>
      </w:r>
      <w:r>
        <w:rPr>
          <w:strike/>
        </w:rPr>
        <w:t>счетчик попыток повторной отправки информации по событиям в kafka. Значение по-умолчанию = 10.</w:t>
      </w:r>
    </w:p>
    <w:p>
      <w:pPr>
        <w:pStyle w:val="Heading4"/>
      </w:pPr>
      <w:bookmarkStart w:id="59" w:name="scroll-bookmark-34"/>
      <w:r>
        <w:t>DataHouse(Big Data)</w:t>
      </w:r>
      <w:bookmarkEnd w:id="59"/>
    </w:p>
    <w:p/>
    <w:p>
      <w:pPr>
        <w:pStyle w:val="Heading2"/>
      </w:pPr>
      <w:bookmarkStart w:id="60" w:name="scroll-bookmark-35"/>
      <w:bookmarkStart w:id="61" w:name="_Toc256000069"/>
      <w:r>
        <w:t>Зависимости с другими архитектурными решениями</w:t>
      </w:r>
      <w:bookmarkEnd w:id="61"/>
      <w:bookmarkEnd w:id="60"/>
    </w:p>
    <w:p>
      <w:r>
        <w:t>Описать зависимости с другими архитектурными решениями.</w:t>
      </w:r>
    </w:p>
    <w:p>
      <w:r>
        <w:t>В рамках вывода предлагаемых изменений могут возникать зависимости от других архитектурных решений - возникает так называемый Release Train. Выявленные зависимости должны быть переданы менеджеру по поставке решения для обеспечения обратной совместимости выводимых изменений.</w:t>
      </w:r>
    </w:p>
    <w:p>
      <w:pPr>
        <w:pStyle w:val="Heading1"/>
      </w:pPr>
      <w:bookmarkStart w:id="62" w:name="scroll-bookmark-36"/>
      <w:bookmarkStart w:id="63" w:name="_Toc256000070"/>
      <w:r>
        <w:t>Интеграционное тестирование</w:t>
      </w:r>
      <w:bookmarkEnd w:id="63"/>
      <w:bookmarkEnd w:id="62"/>
    </w:p>
    <w:tbl>
      <w:tblPr>
        <w:tblStyle w:val="ScrollNote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Набор тест-кейсов готовится на отдельной странице. В рамках данного раздела необходимо разместить ссылку на страницу с тест-кейсами.</w:t>
            </w:r>
          </w:p>
        </w:tc>
      </w:tr>
    </w:tbl>
    <w:p>
      <w:pPr>
        <w:pStyle w:val="Heading1"/>
      </w:pPr>
      <w:bookmarkStart w:id="64" w:name="scroll-bookmark-37"/>
      <w:bookmarkStart w:id="65" w:name="_Toc256000071"/>
      <w:r>
        <w:t>Развертывание и сопровождение</w:t>
      </w:r>
      <w:bookmarkEnd w:id="65"/>
      <w:bookmarkEnd w:id="64"/>
    </w:p>
    <w:p>
      <w:pPr>
        <w:pStyle w:val="Heading2"/>
      </w:pPr>
      <w:bookmarkStart w:id="66" w:name="scroll-bookmark-38"/>
      <w:bookmarkStart w:id="67" w:name="_Toc256000072"/>
      <w:r>
        <w:t>Этапы внедрения</w:t>
      </w:r>
      <w:bookmarkEnd w:id="67"/>
      <w:bookmarkEnd w:id="66"/>
    </w:p>
    <w:p>
      <w:r>
        <w:t>- [Dev → Test → Preprod → Prod]  </w:t>
      </w:r>
    </w:p>
    <w:p/>
    <w:p>
      <w:pPr>
        <w:pStyle w:val="Heading1"/>
      </w:pPr>
      <w:bookmarkStart w:id="68" w:name="scroll-bookmark-39"/>
      <w:bookmarkStart w:id="69" w:name="_Toc256000073"/>
      <w:r>
        <w:t>Приложения</w:t>
      </w:r>
      <w:bookmarkEnd w:id="69"/>
      <w:bookmarkEnd w:id="68"/>
    </w:p>
    <w:p>
      <w:pPr>
        <w:pStyle w:val="Heading1"/>
      </w:pPr>
      <w:bookmarkStart w:id="70" w:name="scroll-bookmark-41"/>
      <w:bookmarkEnd w:id="70"/>
      <w:bookmarkStart w:id="71" w:name="scroll-bookmark-42"/>
      <w:bookmarkStart w:id="72" w:name="_Toc256000074"/>
      <w:r>
        <w:t>ИНФОРМАЦИЯ О ПЛАТФОРМЕ</w:t>
      </w:r>
      <w:bookmarkEnd w:id="72"/>
      <w:bookmarkEnd w:id="71"/>
    </w:p>
    <w:p>
      <w:r>
        <w:t>Интеграционная платформа (публикация и поиск API):</w:t>
      </w:r>
      <w:r>
        <w:t> </w:t>
      </w:r>
      <w:hyperlink r:id="rId102" w:history="1">
        <w:r>
          <w:rPr>
            <w:rStyle w:val="Hyperlink"/>
          </w:rPr>
          <w:t>https://portal.intp.mts-corp.ru/home</w:t>
        </w:r>
      </w:hyperlink>
      <w:r>
        <w:t> </w:t>
      </w:r>
      <w:r>
        <w:t>(там справа есть виджет, который открывает</w:t>
      </w:r>
      <w:r>
        <w:t> </w:t>
      </w:r>
      <w:hyperlink r:id="rId103" w:history="1">
        <w:r>
          <w:rPr>
            <w:rStyle w:val="Hyperlink"/>
          </w:rPr>
          <w:t>шаблон заявки</w:t>
        </w:r>
      </w:hyperlink>
      <w:r>
        <w:t>)</w:t>
      </w:r>
    </w:p>
    <w:p>
      <w:r>
        <w:t xml:space="preserve">Проект MNP-HUB в Integration Platform: </w:t>
      </w:r>
      <w:hyperlink r:id="rId104" w:history="1">
        <w:r>
          <w:rPr>
            <w:rStyle w:val="Hyperlink"/>
          </w:rPr>
          <w:t>https://portal.intp.mts-corp.ru/products/453?tab=Info</w:t>
        </w:r>
      </w:hyperlink>
    </w:p>
    <w:p>
      <w:r>
        <w:t>Актуальная публикация API</w:t>
      </w:r>
      <w:r>
        <w:t xml:space="preserve"> </w:t>
      </w:r>
      <w:hyperlink r:id="rId105" w:history="1">
        <w:r>
          <w:rPr>
            <w:rStyle w:val="Hyperlink"/>
          </w:rPr>
          <w:t>https://portal.intp.mts-corp.ru/products/453?tab=Published</w:t>
        </w:r>
      </w:hyperlink>
    </w:p>
    <w:p>
      <w:pPr>
        <w:pStyle w:val="Heading2"/>
      </w:pPr>
      <w:bookmarkStart w:id="73" w:name="scroll-bookmark-43"/>
      <w:bookmarkStart w:id="74" w:name="_Toc256000075"/>
      <w:r>
        <w:t>Авторизация</w:t>
      </w:r>
      <w:bookmarkEnd w:id="74"/>
      <w:bookmarkEnd w:id="73"/>
    </w:p>
    <w:p>
      <w:r>
        <w:t>Платформа интеграции использует заголовок авторизации</w:t>
      </w:r>
      <w:r>
        <w:t> </w:t>
      </w:r>
      <w:r>
        <w:rPr>
          <w:b/>
        </w:rPr>
        <w:t>Autorization</w:t>
      </w:r>
      <w:r>
        <w:t> </w:t>
      </w:r>
      <w:r>
        <w:t>с собственным токеном или токеном SSO. Но этот заголовок перекрывает заголовок Autorization приложения. Наше приложение его не поддерживает, а не ССО токен не может поддерживать в принципе. Поэтому, для API, используется другой заголовок авторизации X-API-Key. Для обращения к API нашего приложения через ПИ необходимо задавать оба заголовка. Autorization - авторизует на ПИ, X-API-Key - авторизует в нашем приложении.</w:t>
      </w:r>
    </w:p>
    <w:p>
      <w:pPr>
        <w:pStyle w:val="Heading2"/>
      </w:pPr>
      <w:bookmarkStart w:id="75" w:name="scroll-bookmark-44"/>
      <w:bookmarkStart w:id="76" w:name="_Toc256000076"/>
      <w:r>
        <w:t>Контакты платформы</w:t>
      </w:r>
      <w:bookmarkEnd w:id="76"/>
      <w:bookmarkEnd w:id="75"/>
    </w:p>
    <w:p>
      <w:r>
        <w:pict>
          <v:line id="_x0000_s1034" style="position:absolute;z-index:251658240" from="0,0" to="423.85pt,0" strokecolor="gray"/>
        </w:pict>
      </w:r>
    </w:p>
    <w:tbl>
      <w:tblPr>
        <w:tblStyle w:val="ScrollTableNormal"/>
        <w:tblW w:w="5000" w:type="pct"/>
        <w:tblLook w:val="0020"/>
      </w:tblPr>
      <w:tblGrid>
        <w:gridCol w:w="2106"/>
        <w:gridCol w:w="2105"/>
        <w:gridCol w:w="2171"/>
        <w:gridCol w:w="210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1424"/>
              </w:rPr>
              <w:t>Согласование заявок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444444"/>
              </w:rPr>
              <w:t>Вопросы по платформе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444444"/>
              </w:rPr>
              <w:t>Composite и Event Mesh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444444"/>
              </w:rPr>
              <w:t>Остальные типы интеграций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457200" cy="457200"/>
                  <wp:docPr id="100059" name="" descr="Иконка пользователя: naakinsh">
                    <a:hlinkClick xmlns:a="http://schemas.openxmlformats.org/drawingml/2006/main" xmlns:r="http://schemas.openxmlformats.org/officeDocument/2006/relationships" r:id="rId10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06" w:history="1">
              <w:r>
                <w:rPr>
                  <w:rStyle w:val="Hyperlink"/>
                </w:rPr>
                <w:t>Акиньшин Никита</w:t>
              </w:r>
            </w:hyperlink>
            <w:r>
              <w:br/>
            </w:r>
            <w:hyperlink r:id="rId108" w:history="1">
              <w:r>
                <w:rPr>
                  <w:rStyle w:val="Hyperlink"/>
                </w:rPr>
                <w:t>naakinsh@mts.ru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1004"/>
              <w:gridCol w:w="1032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+79164749198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старший архитектор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Группа безопасности продуктовой разработки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Москва г&amp;</w:t>
                  </w:r>
                </w:p>
              </w:tc>
            </w:tr>
          </w:tbl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457200" cy="457200"/>
                  <wp:docPr id="100061" name="" descr="Иконка пользователя: ysputintse">
                    <a:hlinkClick xmlns:a="http://schemas.openxmlformats.org/drawingml/2006/main" xmlns:r="http://schemas.openxmlformats.org/officeDocument/2006/relationships" r:id="rId10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09" w:history="1">
              <w:r>
                <w:rPr>
                  <w:rStyle w:val="Hyperlink"/>
                </w:rPr>
                <w:t>Путинцева Елена Сергеевна</w:t>
              </w:r>
            </w:hyperlink>
            <w:r>
              <w:br/>
            </w:r>
            <w:hyperlink r:id="rId111" w:history="1">
              <w:r>
                <w:rPr>
                  <w:rStyle w:val="Hyperlink"/>
                </w:rPr>
                <w:t>ysputintse@mts.ru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1004"/>
              <w:gridCol w:w="1031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+79178283090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Senior System Analyst (ведущий аналитик)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Стрим Discovery Portal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Самарская обл&amp;г Самара</w:t>
                  </w:r>
                </w:p>
              </w:tc>
            </w:tr>
          </w:tbl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457200" cy="457200"/>
                  <wp:docPr id="100063" name="" descr="Иконка пользователя: osrepina">
                    <a:hlinkClick xmlns:a="http://schemas.openxmlformats.org/drawingml/2006/main" xmlns:r="http://schemas.openxmlformats.org/officeDocument/2006/relationships" r:id="rId1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2" w:history="1">
              <w:r>
                <w:rPr>
                  <w:rStyle w:val="Hyperlink"/>
                </w:rPr>
                <w:t>Репина Ольга</w:t>
              </w:r>
            </w:hyperlink>
            <w:r>
              <w:br/>
            </w:r>
            <w:hyperlink r:id="rId114" w:history="1">
              <w:r>
                <w:rPr>
                  <w:rStyle w:val="Hyperlink"/>
                </w:rPr>
                <w:t>osrepina@mts.ru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1004"/>
              <w:gridCol w:w="1097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+79892619341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Senior System Analyst (ведущий аналитик)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Стрим Discovery Portal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Нижегородская обл&amp;г Нижний Новгород</w:t>
                  </w:r>
                </w:p>
              </w:tc>
            </w:tr>
          </w:tbl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457200" cy="457200"/>
                  <wp:docPr id="100065" name="" descr="Иконка пользователя: aizavrin">
                    <a:hlinkClick xmlns:a="http://schemas.openxmlformats.org/drawingml/2006/main" xmlns:r="http://schemas.openxmlformats.org/officeDocument/2006/relationships" r:id="rId1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5" w:history="1">
              <w:r>
                <w:rPr>
                  <w:rStyle w:val="Hyperlink"/>
                </w:rPr>
                <w:t>Заврин Алексей</w:t>
              </w:r>
            </w:hyperlink>
            <w:r>
              <w:br/>
            </w:r>
            <w:hyperlink r:id="rId117" w:history="1">
              <w:r>
                <w:rPr>
                  <w:rStyle w:val="Hyperlink"/>
                </w:rPr>
                <w:t>aizavrin@mts.ru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1004"/>
              <w:gridCol w:w="1031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+79175453976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Tech Lead (руководитель направления)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Стрим Discovery Portal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г Москва&amp;</w:t>
                  </w:r>
                </w:p>
              </w:tc>
            </w:tr>
          </w:tbl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rStyle w:val="Hyperlink"/>
              </w:rPr>
              <w:drawing>
                <wp:inline>
                  <wp:extent cx="457200" cy="457200"/>
                  <wp:docPr id="100067" name="" descr="Иконка пользователя: afgilvan">
                    <a:hlinkClick xmlns:a="http://schemas.openxmlformats.org/drawingml/2006/main" xmlns:r="http://schemas.openxmlformats.org/officeDocument/2006/relationships" r:id="rId1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8" w:history="1">
              <w:r>
                <w:rPr>
                  <w:rStyle w:val="Hyperlink"/>
                </w:rPr>
                <w:t>Гильванов Айдар Фанилевич</w:t>
              </w:r>
            </w:hyperlink>
            <w:r>
              <w:br/>
            </w:r>
            <w:hyperlink r:id="rId120" w:history="1">
              <w:r>
                <w:rPr>
                  <w:rStyle w:val="Hyperlink"/>
                </w:rPr>
                <w:t>afgilvan@mts.ru</w:t>
              </w:r>
            </w:hyperlink>
          </w:p>
          <w:tbl>
            <w:tblPr>
              <w:tblStyle w:val="ScrollTableNormal"/>
              <w:tblW w:w="5000" w:type="pct"/>
              <w:tblLook w:val="0080"/>
            </w:tblPr>
            <w:tblGrid>
              <w:gridCol w:w="1004"/>
              <w:gridCol w:w="1031"/>
            </w:tblGrid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Телефон: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+79658471873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Должность: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Senior System Analyst (ведущий аналитик)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Отдел: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Cтрим API Manager</w:t>
                  </w:r>
                </w:p>
              </w:tc>
            </w:tr>
            <w:tr>
              <w:tblPrEx>
                <w:tblW w:w="5000" w:type="pct"/>
                <w:tblLook w:val="008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Место нахождения: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Москва г&amp;</w:t>
                  </w:r>
                </w:p>
              </w:tc>
            </w:tr>
          </w:tbl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77" w:name="scroll-bookmark-45"/>
      <w:bookmarkStart w:id="78" w:name="_Toc256000077"/>
      <w:r>
        <w:t>Документация</w:t>
      </w:r>
      <w:bookmarkEnd w:id="78"/>
      <w:bookmarkEnd w:id="77"/>
    </w:p>
    <w:p>
      <w:r>
        <w:t>Конфля:</w:t>
      </w:r>
      <w:r>
        <w:t> </w:t>
      </w:r>
      <w:hyperlink r:id="rId121" w:history="1">
        <w:r>
          <w:rPr>
            <w:rStyle w:val="Hyperlink"/>
          </w:rPr>
          <w:t>MWS Octapi</w:t>
        </w:r>
      </w:hyperlink>
    </w:p>
    <w:p/>
    <w:p>
      <w:r>
        <w:rPr>
          <w:b/>
        </w:rPr>
        <w:t>Видео "Demo: Integration Platform" (2.5ч)</w:t>
      </w:r>
      <w:r>
        <w:t>:</w:t>
      </w:r>
      <w:r>
        <w:t> </w:t>
      </w:r>
      <w:hyperlink r:id="rId122" w:history="1">
        <w:r>
          <w:rPr>
            <w:rStyle w:val="Hyperlink"/>
          </w:rPr>
          <w:t>https://mts.mts-link.ru/77229203/530545356/record-new/2115284469/record-file/1063266655</w:t>
        </w:r>
      </w:hyperlink>
    </w:p>
    <w:p>
      <w:pPr>
        <w:ind w:left="284"/>
      </w:pPr>
      <w:r>
        <w:t>00:26 - OpenAPI: публикация API.</w:t>
      </w:r>
      <w:r>
        <w:br/>
      </w:r>
      <w:r>
        <w:t>01:03 - Low Code (Composite).</w:t>
      </w:r>
      <w:r>
        <w:br/>
      </w:r>
      <w:r>
        <w:t>01:15 - REST -&gt; RabbitMQ.</w:t>
      </w:r>
      <w:r>
        <w:br/>
      </w:r>
      <w:r>
        <w:t>01:23 - Евгений Лукин и Александр Бардаш предлагают помощь по использованию IP под разные кейсы.</w:t>
      </w:r>
      <w:r>
        <w:br/>
      </w:r>
      <w:r>
        <w:t>01:24 - Service Mesh.</w:t>
      </w:r>
      <w:r>
        <w:br/>
      </w:r>
      <w:r>
        <w:t>01:58 - Event Mesh (Александр Бардаш, Игорь Ковальчук).</w:t>
      </w:r>
    </w:p>
    <w:p/>
    <w:p>
      <w:r>
        <w:rPr>
          <w:b/>
        </w:rPr>
        <w:t>Видео "Демо ИП" (1ч 45мин):</w:t>
      </w:r>
      <w:r>
        <w:t> </w:t>
      </w:r>
      <w:hyperlink r:id="rId123" w:history="1">
        <w:r>
          <w:rPr>
            <w:rStyle w:val="Hyperlink"/>
          </w:rPr>
          <w:t>https://mts.mts-link.ru/105919081/550349107/record-new/1027971573/record-file/1315412225</w:t>
        </w:r>
      </w:hyperlink>
    </w:p>
    <w:p>
      <w:pPr>
        <w:ind w:left="284"/>
      </w:pPr>
      <w:r>
        <w:t>00:04 - OpenAPI: публикация API (Айдар Гильванов).</w:t>
      </w:r>
      <w:r>
        <w:br/>
      </w:r>
      <w:r>
        <w:t>00:16 - OpenAPI: подключение к API (Айдар Гильванов).</w:t>
      </w:r>
      <w:r>
        <w:br/>
      </w:r>
      <w:r>
        <w:t>00:35 - OpenAPI: Подписки, мониторинг (Алексей Заврин).</w:t>
      </w:r>
      <w:r>
        <w:br/>
      </w:r>
      <w:r>
        <w:t>00:46 - OpenAPI: Умное проксирование (Айдар Гильванов).</w:t>
      </w:r>
      <w:r>
        <w:br/>
      </w:r>
      <w:r>
        <w:t>00:50 - OpenAPI: Мониторинг, jaeger (Давид Стоев).</w:t>
      </w:r>
      <w:r>
        <w:br/>
      </w:r>
      <w:r>
        <w:t>01:03 - Composite (Low Code): REST - конвертация XML-&gt;JSON - Kafka (Ольга Репина).</w:t>
      </w:r>
      <w:r>
        <w:br/>
      </w:r>
      <w:r>
        <w:t>01:34 - Composite (Low Code): Авто-построение LowCode-схемы с чат-ботом (Евгений Лукин).</w:t>
      </w:r>
    </w:p>
    <w:p>
      <w:pPr>
        <w:pStyle w:val="Heading2"/>
      </w:pPr>
      <w:bookmarkStart w:id="79" w:name="scroll-bookmark-46"/>
      <w:bookmarkStart w:id="80" w:name="_Toc256000078"/>
      <w:r>
        <w:t>Типы интеграций</w:t>
      </w:r>
      <w:bookmarkEnd w:id="80"/>
      <w:bookmarkEnd w:id="79"/>
    </w:p>
    <w:p>
      <w:pPr>
        <w:pStyle w:val="Heading3"/>
      </w:pPr>
      <w:bookmarkStart w:id="81" w:name="scroll-bookmark-47"/>
      <w:bookmarkStart w:id="82" w:name="_Toc256000079"/>
      <w:r>
        <w:t>OpenAPI</w:t>
      </w:r>
      <w:bookmarkEnd w:id="82"/>
      <w:bookmarkEnd w:id="81"/>
    </w:p>
    <w:p>
      <w:r>
        <w:t>Документация:</w:t>
      </w:r>
      <w:r>
        <w:t> </w:t>
      </w:r>
      <w:hyperlink r:id="rId124" w:history="1">
        <w:r>
          <w:rPr>
            <w:rStyle w:val="Hyperlink"/>
          </w:rPr>
          <w:t>OpenAPI</w:t>
        </w:r>
      </w:hyperlink>
    </w:p>
    <w:p>
      <w:r>
        <w:t>Поддерживает синхронные интеграции через HTTP-REST API.</w:t>
      </w:r>
    </w:p>
    <w:p>
      <w:r>
        <w:t>Особенности:</w:t>
      </w:r>
    </w:p>
    <w:p>
      <w:r>
        <w:t>Можно опубликовать API для использования как внутри МТС, так и снаружи.</w:t>
      </w:r>
    </w:p>
    <w:p>
      <w:pPr>
        <w:pStyle w:val="Heading3"/>
      </w:pPr>
      <w:bookmarkStart w:id="83" w:name="scroll-bookmark-48"/>
      <w:bookmarkStart w:id="84" w:name="_Toc256000080"/>
      <w:r>
        <w:t>Composite (он же Low Code)</w:t>
      </w:r>
      <w:bookmarkEnd w:id="84"/>
      <w:bookmarkEnd w:id="83"/>
    </w:p>
    <w:p>
      <w:r>
        <w:t>Документация:</w:t>
      </w:r>
      <w:r>
        <w:t> </w:t>
      </w:r>
      <w:hyperlink r:id="rId125" w:history="1">
        <w:r>
          <w:rPr>
            <w:rStyle w:val="Hyperlink"/>
          </w:rPr>
          <w:t>Composite. Схемы интеграции</w:t>
        </w:r>
      </w:hyperlink>
    </w:p>
    <w:p>
      <w:r>
        <w:t>Поддерживает интеграции через разный транспорт, с возможностью логической обработки и преобразования данных.</w:t>
      </w:r>
    </w:p>
    <w:p>
      <w:r>
        <w:t>Особенности:</w:t>
      </w:r>
    </w:p>
    <w:p>
      <w:r>
        <w:t>Настраивается через визуальный конструктор, в т.ч. с использованием ИИ.</w:t>
      </w:r>
    </w:p>
    <w:p>
      <w:r>
        <w:t>Может преобразовать REST-поток запросов в Kafka или Rabbit с промежуточным преобразованием (например XML-&gt;JSON).</w:t>
      </w:r>
    </w:p>
    <w:p>
      <w:r>
        <w:t>Предназначен для несложных интеграций с небольшим потоком данных без привлечения разработчиков.</w:t>
      </w:r>
    </w:p>
    <w:p>
      <w:pPr>
        <w:pStyle w:val="Heading3"/>
      </w:pPr>
      <w:bookmarkStart w:id="85" w:name="scroll-bookmark-49"/>
      <w:bookmarkStart w:id="86" w:name="_Toc256000081"/>
      <w:r>
        <w:t>AsyncAPI</w:t>
      </w:r>
      <w:bookmarkEnd w:id="86"/>
      <w:bookmarkEnd w:id="85"/>
    </w:p>
    <w:p>
      <w:r>
        <w:t>Документация:</w:t>
      </w:r>
      <w:r>
        <w:t> </w:t>
      </w:r>
      <w:hyperlink r:id="rId126" w:history="1">
        <w:r>
          <w:rPr>
            <w:rStyle w:val="Hyperlink"/>
          </w:rPr>
          <w:t>AsyncAPI</w:t>
        </w:r>
      </w:hyperlink>
    </w:p>
    <w:p>
      <w:r>
        <w:t>Поддерживает асинхронные интеграции через коммунальную Kafka.</w:t>
      </w:r>
    </w:p>
    <w:p>
      <w:r>
        <w:t>Особенности:</w:t>
      </w:r>
    </w:p>
    <w:p>
      <w:r>
        <w:t>Не требуется разворачивать продуктовые Кафки, обе стороны интеграции подключаются к коммунальной Кафке Integration Platform.</w:t>
      </w:r>
    </w:p>
    <w:p>
      <w:r>
        <w:t>Нетривиальная авторизация к коммунальной Кафке через</w:t>
      </w:r>
      <w:r>
        <w:t> </w:t>
      </w:r>
      <w:r>
        <w:rPr>
          <w:color w:val="172B4D"/>
        </w:rPr>
        <w:t>Strimzi и ISSO</w:t>
      </w:r>
      <w:r>
        <w:t>: </w:t>
      </w:r>
      <w:hyperlink r:id="rId127" w:history="1">
        <w:r>
          <w:rPr>
            <w:rStyle w:val="Hyperlink"/>
          </w:rPr>
          <w:t>Подключение к INTP Kafka</w:t>
        </w:r>
      </w:hyperlink>
    </w:p>
    <w:p>
      <w:r>
        <w:rPr>
          <w:b/>
        </w:rPr>
        <w:t>Не является целевой схемой, может не поддерживаться далее (информация от Репина Ольга &lt;osrepina@</w:t>
      </w:r>
      <w:hyperlink r:id="rId128" w:history="1">
        <w:r>
          <w:rPr>
            <w:rStyle w:val="Hyperlink"/>
            <w:b/>
          </w:rPr>
          <w:t>mts.ru</w:t>
        </w:r>
      </w:hyperlink>
      <w:r>
        <w:rPr>
          <w:b/>
        </w:rPr>
        <w:t>&gt;, можно уточнить у Заврин Алексей, Лукин Евгений).</w:t>
      </w:r>
    </w:p>
    <w:p>
      <w:pPr>
        <w:pStyle w:val="Heading3"/>
      </w:pPr>
      <w:bookmarkStart w:id="87" w:name="scroll-bookmark-50"/>
      <w:bookmarkStart w:id="88" w:name="_Toc256000082"/>
      <w:r>
        <w:t>GraphQL</w:t>
      </w:r>
      <w:bookmarkEnd w:id="88"/>
      <w:bookmarkEnd w:id="87"/>
    </w:p>
    <w:p>
      <w:r>
        <w:t>Документация:</w:t>
      </w:r>
      <w:r>
        <w:t> </w:t>
      </w:r>
      <w:hyperlink r:id="rId129" w:history="1">
        <w:r>
          <w:rPr>
            <w:rStyle w:val="Hyperlink"/>
          </w:rPr>
          <w:t>GraphQL. Основные моменты.</w:t>
        </w:r>
      </w:hyperlink>
    </w:p>
    <w:p>
      <w:r>
        <w:t>Поддерживает интеграции через GraphQL API.</w:t>
      </w:r>
    </w:p>
    <w:p>
      <w:r>
        <w:t>Пока не изучалось.</w:t>
      </w:r>
    </w:p>
    <w:p>
      <w:pPr>
        <w:pStyle w:val="Heading3"/>
      </w:pPr>
      <w:bookmarkStart w:id="89" w:name="scroll-bookmark-51"/>
      <w:bookmarkStart w:id="90" w:name="_Toc256000083"/>
      <w:r>
        <w:t>Service Mesh</w:t>
      </w:r>
      <w:bookmarkEnd w:id="90"/>
      <w:bookmarkEnd w:id="89"/>
    </w:p>
    <w:p>
      <w:r>
        <w:t>Документация:</w:t>
      </w:r>
      <w:r>
        <w:t> </w:t>
      </w:r>
      <w:hyperlink r:id="rId130" w:history="1">
        <w:r>
          <w:rPr>
            <w:rStyle w:val="Hyperlink"/>
          </w:rPr>
          <w:t>Инструкция по настройке Istio Service Mesh Federation через интеграцию с Integration Platform</w:t>
        </w:r>
      </w:hyperlink>
    </w:p>
    <w:p>
      <w:r>
        <w:t>Поддерживает интеграции между</w:t>
      </w:r>
      <w:r>
        <w:t> </w:t>
      </w:r>
      <w:r>
        <w:rPr>
          <w:color w:val="333333"/>
        </w:rPr>
        <w:t>Kubernetes</w:t>
      </w:r>
      <w:r>
        <w:t>-кластерами.</w:t>
      </w:r>
    </w:p>
    <w:p>
      <w:r>
        <w:t>Пока не изучалось.</w:t>
      </w:r>
    </w:p>
    <w:p>
      <w:pPr>
        <w:pStyle w:val="Heading3"/>
      </w:pPr>
      <w:bookmarkStart w:id="91" w:name="scroll-bookmark-52"/>
      <w:bookmarkStart w:id="92" w:name="_Toc256000084"/>
      <w:r>
        <w:t>Event Mech</w:t>
      </w:r>
      <w:bookmarkEnd w:id="92"/>
      <w:bookmarkEnd w:id="91"/>
    </w:p>
    <w:p>
      <w:r>
        <w:rPr>
          <w:color w:val="172B4D"/>
        </w:rPr>
        <w:t>Поддерживает асинхронные интеграции Kafka - Kafka.</w:t>
      </w:r>
    </w:p>
    <w:p>
      <w:r>
        <w:rPr>
          <w:color w:val="172B4D"/>
        </w:rPr>
        <w:t>Особенности:</w:t>
      </w:r>
    </w:p>
    <w:p>
      <w:r>
        <w:rPr>
          <w:color w:val="172B4D"/>
        </w:rPr>
        <w:t>Требуется разворачивать продуктовые Кафки, Integration Platform перекладывает сообщения из одной Кафки в другую.</w:t>
      </w:r>
    </w:p>
    <w:p>
      <w:r>
        <w:rPr>
          <w:color w:val="172B4D"/>
        </w:rPr>
        <w:t>TODO: Уточнить про подключения/авторизацию между Кафками, насколько это сложно. В идеале продуктовые Кафки вообще не должны знать про Integration Platform?</w:t>
      </w:r>
    </w:p>
    <w:p>
      <w:r>
        <w:rPr>
          <w:color w:val="172B4D"/>
        </w:rPr>
        <w:t>Поддерживает большие потоки данных (рассчитан на стримминг).</w:t>
      </w:r>
    </w:p>
    <w:p>
      <w:r>
        <w:rPr>
          <w:color w:val="172B4D"/>
        </w:rPr>
        <w:t>Поддерживает фильтрацию сообщений.</w:t>
      </w:r>
    </w:p>
    <w:p>
      <w:r>
        <w:rPr>
          <w:color w:val="172B4D"/>
        </w:rPr>
        <w:t>К концу 3-го квартала 2025 планируется добавить поддержку RabbitMQ (информация от Репина Ольга &lt;osrepina@</w:t>
      </w:r>
      <w:hyperlink r:id="rId128" w:history="1">
        <w:r>
          <w:rPr>
            <w:rStyle w:val="Hyperlink"/>
            <w:color w:val="172B4D"/>
          </w:rPr>
          <w:t>mts.ru</w:t>
        </w:r>
      </w:hyperlink>
      <w:r>
        <w:rPr>
          <w:color w:val="172B4D"/>
        </w:rPr>
        <w:t>&gt;).</w:t>
      </w:r>
    </w:p>
    <w:p>
      <w:pPr>
        <w:pStyle w:val="Heading1"/>
      </w:pPr>
      <w:bookmarkStart w:id="93" w:name="scroll-bookmark-53"/>
      <w:bookmarkEnd w:id="93"/>
      <w:bookmarkStart w:id="94" w:name="scroll-bookmark-54"/>
      <w:bookmarkStart w:id="95" w:name="_Toc256000085"/>
      <w:r>
        <w:t>Варианты</w:t>
      </w:r>
      <w:bookmarkEnd w:id="95"/>
      <w:bookmarkEnd w:id="94"/>
    </w:p>
    <w:p>
      <w:pPr>
        <w:pStyle w:val="Heading2"/>
      </w:pPr>
      <w:bookmarkStart w:id="96" w:name="scroll-bookmark-55"/>
      <w:bookmarkStart w:id="97" w:name="_Toc256000086"/>
      <w:r>
        <w:t>Бизнес-задача</w:t>
      </w:r>
      <w:bookmarkEnd w:id="97"/>
      <w:bookmarkEnd w:id="96"/>
    </w:p>
    <w:p>
      <w:r>
        <w:rPr>
          <w:color w:val="172B4D"/>
        </w:rPr>
        <w:t>Требуется предоставить информацию о статусах заявки на портацию, справочники, план нумерации и текущем месте положения номера, чтобы команда BigData (и, возможно, другие потребители) могли эти данные использовать для формирования аналитических отчетов по запросам бизнеса.</w:t>
      </w:r>
    </w:p>
    <w:p/>
    <w:p>
      <w:pPr>
        <w:pStyle w:val="Heading2"/>
      </w:pPr>
      <w:bookmarkStart w:id="98" w:name="scroll-bookmark-56"/>
      <w:bookmarkStart w:id="99" w:name="_Toc256000087"/>
      <w:r>
        <w:t>Вариант 1</w:t>
      </w:r>
      <w:bookmarkEnd w:id="99"/>
      <w:bookmarkEnd w:id="98"/>
    </w:p>
    <w:p>
      <w:r>
        <w:drawing>
          <wp:inline>
            <wp:extent cx="5395595" cy="3047346"/>
            <wp:docPr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04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100" w:name="scroll-bookmark-57"/>
      <w:bookmarkStart w:id="101" w:name="_Toc256000088"/>
      <w:r>
        <w:t>Вариант 2</w:t>
      </w:r>
      <w:bookmarkEnd w:id="101"/>
      <w:bookmarkEnd w:id="100"/>
    </w:p>
    <w:p/>
    <w:p>
      <w:r>
        <w:drawing>
          <wp:inline>
            <wp:extent cx="3810000" cy="7265782"/>
            <wp:docPr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26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Запускается процесс раз в час и данные забираются за прошлый час.</w:t>
      </w:r>
    </w:p>
    <w:p>
      <w:pPr>
        <w:pStyle w:val="Heading2"/>
      </w:pPr>
      <w:bookmarkStart w:id="102" w:name="scroll-bookmark-58"/>
      <w:bookmarkStart w:id="103" w:name="_Toc256000089"/>
      <w:r>
        <w:t>Вариант 3</w:t>
      </w:r>
      <w:bookmarkEnd w:id="103"/>
      <w:bookmarkEnd w:id="102"/>
    </w:p>
    <w:p>
      <w:r>
        <w:drawing>
          <wp:inline>
            <wp:extent cx="5395595" cy="3834119"/>
            <wp:docPr id="100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83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 w:rsidSect="008B1C6A">
      <w:footerReference w:type="default" r:id="rId134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Варианты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52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Продукты Мобильной связи B2C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AV Перевод дашбордов BI на MNP HUB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s1025" type="#_x0000_t75" style="width:12pt;height:12pt" o:bullet="t">
        <v:imagedata r:id="rId1" o:title=""/>
      </v:shape>
    </w:pict>
  </w:numPicBullet>
  <w:numPicBullet w:numPicBulletId="1">
    <w:pict>
      <v:shape id="_x0000_s1026" type="#_x0000_t75" style="width:12pt;height:12pt" o:bullet="t">
        <v:imagedata r:id="rId1" o:title=""/>
      </v:shape>
    </w:pict>
  </w:numPicBullet>
  <w:numPicBullet w:numPicBulletId="2">
    <w:pict>
      <v:shape id="_x0000_s1027" type="#_x0000_t75" style="width:12pt;height:12pt" o:bullet="t">
        <v:imagedata r:id="rId1" o:title=""/>
      </v:shape>
    </w:pict>
  </w:numPicBullet>
  <w:numPicBullet w:numPicBulletId="3">
    <w:pict>
      <v:shape id="_x0000_s1028" type="#_x0000_t75" style="width:12pt;height:12pt" o:bullet="t">
        <v:imagedata r:id="rId1" o:title=""/>
      </v:shape>
    </w:pict>
  </w:numPicBullet>
  <w:numPicBullet w:numPicBulletId="4">
    <w:pict>
      <v:shape id="_x0000_s1029" type="#_x0000_t75" style="width:12pt;height:12pt" o:bullet="t">
        <v:imagedata r:id="rId1" o:title=""/>
      </v:shape>
    </w:pict>
  </w:numPicBullet>
  <w:numPicBullet w:numPicBulletId="5">
    <w:pict>
      <v:shape id="_x0000_s1030" type="#_x0000_t75" style="width:12pt;height:12pt" o:bullet="t">
        <v:imagedata r:id="rId1" o:title=""/>
      </v:shape>
    </w:pict>
  </w:numPicBullet>
  <w:numPicBullet w:numPicBulletId="6">
    <w:pict>
      <v:shape id="_x0000_s1031" type="#_x0000_t75" style="width:12pt;height:12pt" o:bullet="t">
        <v:imagedata r:id="rId1" o:title=""/>
      </v:shape>
    </w:pict>
  </w:numPicBullet>
  <w:numPicBullet w:numPicBulletId="7">
    <w:pict>
      <v:shape id="_x0000_s1032" type="#_x0000_t75" style="width:12pt;height:12pt" o:bullet="t">
        <v:imagedata r:id="rId1" o:title=""/>
      </v:shape>
    </w:pict>
  </w:numPicBullet>
  <w:numPicBullet w:numPicBulletId="8">
    <w:pict>
      <v:shape id="_x0000_s1033" type="#_x0000_t75" style="width:12pt;height:12pt" o:bullet="t">
        <v:imagedata r:id="rId1" o:title=""/>
      </v:shape>
    </w:pict>
  </w:numPicBullet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hybridMultilevel"/>
    <w:tmpl w:val="7DF627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multilevel"/>
    <w:tmpl w:val="7DF627D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DF627DC"/>
    <w:multiLevelType w:val="multilevel"/>
    <w:tmpl w:val="7DF6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7DF627DD"/>
    <w:multiLevelType w:val="multilevel"/>
    <w:tmpl w:val="7DF627D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DF627DE"/>
    <w:multiLevelType w:val="multilevel"/>
    <w:tmpl w:val="7DF6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7DF627DF"/>
    <w:multiLevelType w:val="multilevel"/>
    <w:tmpl w:val="7DF627D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DF627E1"/>
    <w:multiLevelType w:val="multilevel"/>
    <w:tmpl w:val="7DF627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>
    <w:nsid w:val="7DF627E2"/>
    <w:multiLevelType w:val="multilevel"/>
    <w:tmpl w:val="7DF6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>
    <w:nsid w:val="7DF627E3"/>
    <w:multiLevelType w:val="hybridMultilevel"/>
    <w:tmpl w:val="7DF627E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"/>
      <w:lvlPicBulletId w:val="2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PicBulletId w:val="3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"/>
      <w:lvlPicBulletId w:val="4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"/>
      <w:lvlPicBulletId w:val="5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PicBulletId w:val="6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"/>
      <w:lvlPicBulletId w:val="7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"/>
      <w:lvlPicBulletId w:val="8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DF627E5"/>
    <w:multiLevelType w:val="hybridMultilevel"/>
    <w:tmpl w:val="7DF627E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7DF627E6"/>
    <w:multiLevelType w:val="hybridMultilevel"/>
    <w:tmpl w:val="7DF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00" Type="http://schemas.openxmlformats.org/officeDocument/2006/relationships/image" Target="media/image23.png" /><Relationship Id="rId101" Type="http://schemas.openxmlformats.org/officeDocument/2006/relationships/hyperlink" Target="https://confluence.mts.ru/pages/viewpage.action?pageId=399442252" TargetMode="External" /><Relationship Id="rId102" Type="http://schemas.openxmlformats.org/officeDocument/2006/relationships/hyperlink" Target="https://portal.intp.mts-corp.ru/home" TargetMode="External" /><Relationship Id="rId103" Type="http://schemas.openxmlformats.org/officeDocument/2006/relationships/hyperlink" Target="https://servicedesk.mts.ru/blueprints/494bc3d8-927a-4647-98cc-dc37f23d4d30" TargetMode="External" /><Relationship Id="rId104" Type="http://schemas.openxmlformats.org/officeDocument/2006/relationships/hyperlink" Target="https://portal.intp.mts-corp.ru/products/453?tab=Info" TargetMode="External" /><Relationship Id="rId105" Type="http://schemas.openxmlformats.org/officeDocument/2006/relationships/hyperlink" Target="https://portal.intp.mts-corp.ru/products/453?tab=Published" TargetMode="External" /><Relationship Id="rId106" Type="http://schemas.openxmlformats.org/officeDocument/2006/relationships/hyperlink" Target="https://confluence.mts.ru/display/~naakinsh" TargetMode="External" /><Relationship Id="rId107" Type="http://schemas.openxmlformats.org/officeDocument/2006/relationships/image" Target="media/image24.jpeg" /><Relationship Id="rId108" Type="http://schemas.openxmlformats.org/officeDocument/2006/relationships/hyperlink" Target="mailto:naakinsh@mts.ru" TargetMode="External" /><Relationship Id="rId109" Type="http://schemas.openxmlformats.org/officeDocument/2006/relationships/hyperlink" Target="https://confluence.mts.ru/display/~ysputintse" TargetMode="External" /><Relationship Id="rId11" Type="http://schemas.openxmlformats.org/officeDocument/2006/relationships/hyperlink" Target="https://jira.mts.ru/browse/MNPHUB-259?src=confmacro" TargetMode="External" /><Relationship Id="rId110" Type="http://schemas.openxmlformats.org/officeDocument/2006/relationships/image" Target="media/image25.jpeg" /><Relationship Id="rId111" Type="http://schemas.openxmlformats.org/officeDocument/2006/relationships/hyperlink" Target="mailto:ysputintse@mts.ru" TargetMode="External" /><Relationship Id="rId112" Type="http://schemas.openxmlformats.org/officeDocument/2006/relationships/hyperlink" Target="https://confluence.mts.ru/display/~osrepina" TargetMode="External" /><Relationship Id="rId113" Type="http://schemas.openxmlformats.org/officeDocument/2006/relationships/image" Target="media/image26.jpeg" /><Relationship Id="rId114" Type="http://schemas.openxmlformats.org/officeDocument/2006/relationships/hyperlink" Target="mailto:osrepina@mts.ru" TargetMode="External" /><Relationship Id="rId115" Type="http://schemas.openxmlformats.org/officeDocument/2006/relationships/hyperlink" Target="https://confluence.mts.ru/display/~aizavrin" TargetMode="External" /><Relationship Id="rId116" Type="http://schemas.openxmlformats.org/officeDocument/2006/relationships/image" Target="media/image27.jpeg" /><Relationship Id="rId117" Type="http://schemas.openxmlformats.org/officeDocument/2006/relationships/hyperlink" Target="mailto:aizavrin@mts.ru" TargetMode="External" /><Relationship Id="rId118" Type="http://schemas.openxmlformats.org/officeDocument/2006/relationships/hyperlink" Target="https://confluence.mts.ru/display/~afgilvan" TargetMode="External" /><Relationship Id="rId119" Type="http://schemas.openxmlformats.org/officeDocument/2006/relationships/image" Target="media/image28.jpeg" /><Relationship Id="rId12" Type="http://schemas.openxmlformats.org/officeDocument/2006/relationships/image" Target="media/image1.png" /><Relationship Id="rId120" Type="http://schemas.openxmlformats.org/officeDocument/2006/relationships/hyperlink" Target="mailto:afgilvan@mts.ru" TargetMode="External" /><Relationship Id="rId121" Type="http://schemas.openxmlformats.org/officeDocument/2006/relationships/hyperlink" Target="https://confluence.mts.ru/display/INTP/MWS+Octapi" TargetMode="External" /><Relationship Id="rId122" Type="http://schemas.openxmlformats.org/officeDocument/2006/relationships/hyperlink" Target="https://mts.mts-link.ru/77229203/530545356/record-new/2115284469/record-file/1063266655" TargetMode="External" /><Relationship Id="rId123" Type="http://schemas.openxmlformats.org/officeDocument/2006/relationships/hyperlink" Target="https://mts.mts-link.ru/105919081/550349107/record-new/1027971573/record-file/1315412225" TargetMode="External" /><Relationship Id="rId124" Type="http://schemas.openxmlformats.org/officeDocument/2006/relationships/hyperlink" Target="https://confluence.mts.ru/display/INTP/OpenAPI" TargetMode="External" /><Relationship Id="rId125" Type="http://schemas.openxmlformats.org/officeDocument/2006/relationships/hyperlink" Target="https://confluence.mts.ru/pages/viewpage.action?pageId=1223074861" TargetMode="External" /><Relationship Id="rId126" Type="http://schemas.openxmlformats.org/officeDocument/2006/relationships/hyperlink" Target="https://confluence.mts.ru/display/INTP/AsyncAPI" TargetMode="External" /><Relationship Id="rId127" Type="http://schemas.openxmlformats.org/officeDocument/2006/relationships/hyperlink" Target="https://confluence.mts.ru/pages/viewpage.action?pageId=1137291703" TargetMode="External" /><Relationship Id="rId128" Type="http://schemas.openxmlformats.org/officeDocument/2006/relationships/hyperlink" Target="http://mts.ru/" TargetMode="External" /><Relationship Id="rId129" Type="http://schemas.openxmlformats.org/officeDocument/2006/relationships/hyperlink" Target="https://confluence.mts.ru/pages/viewpage.action?pageId=704187862" TargetMode="External" /><Relationship Id="rId13" Type="http://schemas.openxmlformats.org/officeDocument/2006/relationships/hyperlink" Target="mailto:dskapran@mts.ru?subject=Please vote on: &#1057;&#1086;&#1075;&#1083;&#1072;&#1089;&#1086;&#1074;&#1072;&#1085;&#1080;&#1077;" TargetMode="External" /><Relationship Id="rId130" Type="http://schemas.openxmlformats.org/officeDocument/2006/relationships/hyperlink" Target="https://confluence.mts.ru/pages/viewpage.action?pageId=1243473448" TargetMode="External" /><Relationship Id="rId131" Type="http://schemas.openxmlformats.org/officeDocument/2006/relationships/image" Target="media/image29.png" /><Relationship Id="rId132" Type="http://schemas.openxmlformats.org/officeDocument/2006/relationships/image" Target="media/image30.png" /><Relationship Id="rId133" Type="http://schemas.openxmlformats.org/officeDocument/2006/relationships/image" Target="media/image31.png" /><Relationship Id="rId134" Type="http://schemas.openxmlformats.org/officeDocument/2006/relationships/footer" Target="footer4.xml" /><Relationship Id="rId135" Type="http://schemas.openxmlformats.org/officeDocument/2006/relationships/theme" Target="theme/theme1.xml" /><Relationship Id="rId136" Type="http://schemas.openxmlformats.org/officeDocument/2006/relationships/numbering" Target="numbering.xml" /><Relationship Id="rId137" Type="http://schemas.openxmlformats.org/officeDocument/2006/relationships/styles" Target="styles.xml" /><Relationship Id="rId14" Type="http://schemas.openxmlformats.org/officeDocument/2006/relationships/image" Target="media/image2.png" /><Relationship Id="rId15" Type="http://schemas.openxmlformats.org/officeDocument/2006/relationships/hyperlink" Target="https://confluence.mts.ru/display/~dskapran" TargetMode="External" /><Relationship Id="rId16" Type="http://schemas.openxmlformats.org/officeDocument/2006/relationships/hyperlink" Target="#scroll-bookmark-2" /><Relationship Id="rId17" Type="http://schemas.openxmlformats.org/officeDocument/2006/relationships/image" Target="media/image3.png" /><Relationship Id="rId18" Type="http://schemas.openxmlformats.org/officeDocument/2006/relationships/hyperlink" Target="https://confluence.mts.ru/pages/viewpage.action?pageId=324621223" TargetMode="External" /><Relationship Id="rId19" Type="http://schemas.openxmlformats.org/officeDocument/2006/relationships/hyperlink" Target="https://confluence.mts.ru/pages/viewpage.action?pageId=32461585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oracle.com/database/" TargetMode="External" /><Relationship Id="rId21" Type="http://schemas.openxmlformats.org/officeDocument/2006/relationships/hyperlink" Target="https://www.postgresql.org/" TargetMode="External" /><Relationship Id="rId22" Type="http://schemas.openxmlformats.org/officeDocument/2006/relationships/hyperlink" Target="https://www.mysql.com/" TargetMode="External" /><Relationship Id="rId23" Type="http://schemas.openxmlformats.org/officeDocument/2006/relationships/hyperlink" Target="https://www.microsoft.com/en-us/sql-server/default.aspx" TargetMode="External" /><Relationship Id="rId24" Type="http://schemas.openxmlformats.org/officeDocument/2006/relationships/hyperlink" Target="https://www.teradata.com/" TargetMode="External" /><Relationship Id="rId25" Type="http://schemas.openxmlformats.org/officeDocument/2006/relationships/hyperlink" Target="https://hadoop.apache.org/" TargetMode="External" /><Relationship Id="rId26" Type="http://schemas.openxmlformats.org/officeDocument/2006/relationships/hyperlink" Target="https://orc.apache.org/" TargetMode="External" /><Relationship Id="rId27" Type="http://schemas.openxmlformats.org/officeDocument/2006/relationships/hyperlink" Target="https://parquet.apache.org/" TargetMode="External" /><Relationship Id="rId28" Type="http://schemas.openxmlformats.org/officeDocument/2006/relationships/hyperlink" Target="https://hive.apache.org/" TargetMode="External" /><Relationship Id="rId29" Type="http://schemas.openxmlformats.org/officeDocument/2006/relationships/hyperlink" Target="https://spark.apache.org/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confluence.mts.ru/pages/viewpage.action?pageId=324609594" TargetMode="External" /><Relationship Id="rId31" Type="http://schemas.openxmlformats.org/officeDocument/2006/relationships/hyperlink" Target="https://airflow.apache.org/" TargetMode="External" /><Relationship Id="rId32" Type="http://schemas.openxmlformats.org/officeDocument/2006/relationships/hyperlink" Target="https://confluence.mts.ru/display/~aapovet1" TargetMode="External" /><Relationship Id="rId33" Type="http://schemas.openxmlformats.org/officeDocument/2006/relationships/hyperlink" Target="https://confluence.mts.ru/pages/viewpage.action?pageId=2165277557" TargetMode="External" /><Relationship Id="rId34" Type="http://schemas.openxmlformats.org/officeDocument/2006/relationships/hyperlink" Target="https://confluence.mts.ru/pages/viewpage.action?pageId=2165277555" TargetMode="External" /><Relationship Id="rId35" Type="http://schemas.openxmlformats.org/officeDocument/2006/relationships/hyperlink" Target="https://confluence.mts.ru/pages/viewpage.action?pageId=2158049792" TargetMode="External" /><Relationship Id="rId36" Type="http://schemas.openxmlformats.org/officeDocument/2006/relationships/hyperlink" Target="https://confluence.mts.ru/pages/viewpage.action?pageId=2156956954" TargetMode="External" /><Relationship Id="rId37" Type="http://schemas.openxmlformats.org/officeDocument/2006/relationships/hyperlink" Target="https://confluence.mts.ru/pages/viewpage.action?pageId=2149671291" TargetMode="External" /><Relationship Id="rId38" Type="http://schemas.openxmlformats.org/officeDocument/2006/relationships/hyperlink" Target="https://confluence.mts.ru/pages/viewpage.action?pageId=2132447579" TargetMode="External" /><Relationship Id="rId39" Type="http://schemas.openxmlformats.org/officeDocument/2006/relationships/hyperlink" Target="https://confluence.mts.ru/display/~baranova13" TargetMode="External" /><Relationship Id="rId4" Type="http://schemas.openxmlformats.org/officeDocument/2006/relationships/customXml" Target="../customXml/item1.xml" /><Relationship Id="rId40" Type="http://schemas.openxmlformats.org/officeDocument/2006/relationships/image" Target="media/image4.jpeg" /><Relationship Id="rId41" Type="http://schemas.openxmlformats.org/officeDocument/2006/relationships/hyperlink" Target="mailto:baranova13@mts.ru" TargetMode="External" /><Relationship Id="rId42" Type="http://schemas.openxmlformats.org/officeDocument/2006/relationships/hyperlink" Target="https://confluence.mts.ru/display/~amyelya1" TargetMode="External" /><Relationship Id="rId43" Type="http://schemas.openxmlformats.org/officeDocument/2006/relationships/image" Target="media/image5.jpeg" /><Relationship Id="rId44" Type="http://schemas.openxmlformats.org/officeDocument/2006/relationships/hyperlink" Target="mailto:amyelya1@mts.ru" TargetMode="External" /><Relationship Id="rId45" Type="http://schemas.openxmlformats.org/officeDocument/2006/relationships/hyperlink" Target="https://confluence.mts.ru/display/~tva" TargetMode="External" /><Relationship Id="rId46" Type="http://schemas.openxmlformats.org/officeDocument/2006/relationships/image" Target="media/image6.jpeg" /><Relationship Id="rId47" Type="http://schemas.openxmlformats.org/officeDocument/2006/relationships/hyperlink" Target="mailto:tva@mts.ru" TargetMode="External" /><Relationship Id="rId48" Type="http://schemas.openxmlformats.org/officeDocument/2006/relationships/hyperlink" Target="https://confluence.mts.ru/display/~patimofe" TargetMode="External" /><Relationship Id="rId49" Type="http://schemas.openxmlformats.org/officeDocument/2006/relationships/image" Target="media/image7.jpeg" /><Relationship Id="rId5" Type="http://schemas.openxmlformats.org/officeDocument/2006/relationships/header" Target="header1.xml" /><Relationship Id="rId50" Type="http://schemas.openxmlformats.org/officeDocument/2006/relationships/hyperlink" Target="mailto:patimofe@mts.ru" TargetMode="External" /><Relationship Id="rId51" Type="http://schemas.openxmlformats.org/officeDocument/2006/relationships/hyperlink" Target="https://confluence.mts.ru/display/~avburlay" TargetMode="External" /><Relationship Id="rId52" Type="http://schemas.openxmlformats.org/officeDocument/2006/relationships/image" Target="media/image8.jpeg" /><Relationship Id="rId53" Type="http://schemas.openxmlformats.org/officeDocument/2006/relationships/hyperlink" Target="mailto:avburlay@mts.ru" TargetMode="External" /><Relationship Id="rId54" Type="http://schemas.openxmlformats.org/officeDocument/2006/relationships/hyperlink" Target="https://confluence.mts.ru/display/~dvzhidk3" TargetMode="External" /><Relationship Id="rId55" Type="http://schemas.openxmlformats.org/officeDocument/2006/relationships/image" Target="media/image9.jpeg" /><Relationship Id="rId56" Type="http://schemas.openxmlformats.org/officeDocument/2006/relationships/hyperlink" Target="mailto:dvzhidk3@mts.ru" TargetMode="External" /><Relationship Id="rId57" Type="http://schemas.openxmlformats.org/officeDocument/2006/relationships/hyperlink" Target="https://confluence.mts.ru/display/~mvsergov" TargetMode="External" /><Relationship Id="rId58" Type="http://schemas.openxmlformats.org/officeDocument/2006/relationships/image" Target="media/image10.jpeg" /><Relationship Id="rId59" Type="http://schemas.openxmlformats.org/officeDocument/2006/relationships/hyperlink" Target="mailto:mvsergov@mts.ru" TargetMode="External" /><Relationship Id="rId6" Type="http://schemas.openxmlformats.org/officeDocument/2006/relationships/header" Target="header2.xml" /><Relationship Id="rId60" Type="http://schemas.openxmlformats.org/officeDocument/2006/relationships/hyperlink" Target="https://confluence.mts.ru/display/~doorlov2" TargetMode="External" /><Relationship Id="rId61" Type="http://schemas.openxmlformats.org/officeDocument/2006/relationships/image" Target="media/image11.jpeg" /><Relationship Id="rId62" Type="http://schemas.openxmlformats.org/officeDocument/2006/relationships/hyperlink" Target="mailto:doorlov2@mts.ru" TargetMode="External" /><Relationship Id="rId63" Type="http://schemas.openxmlformats.org/officeDocument/2006/relationships/hyperlink" Target="https://confluence.mts.ru/display/~aimatve6" TargetMode="External" /><Relationship Id="rId64" Type="http://schemas.openxmlformats.org/officeDocument/2006/relationships/image" Target="media/image12.jpeg" /><Relationship Id="rId65" Type="http://schemas.openxmlformats.org/officeDocument/2006/relationships/hyperlink" Target="mailto:aimatve6@mts.ru" TargetMode="External" /><Relationship Id="rId66" Type="http://schemas.openxmlformats.org/officeDocument/2006/relationships/hyperlink" Target="https://confluence.mts.ru/display/~ysmedv10" TargetMode="External" /><Relationship Id="rId67" Type="http://schemas.openxmlformats.org/officeDocument/2006/relationships/image" Target="media/image13.jpeg" /><Relationship Id="rId68" Type="http://schemas.openxmlformats.org/officeDocument/2006/relationships/hyperlink" Target="mailto:ysmedv10@mts.ru" TargetMode="External" /><Relationship Id="rId69" Type="http://schemas.openxmlformats.org/officeDocument/2006/relationships/hyperlink" Target="https://confluence.mts.ru/pages/viewpage.action?pageId=1026952000" TargetMode="External" /><Relationship Id="rId7" Type="http://schemas.openxmlformats.org/officeDocument/2006/relationships/footer" Target="footer1.xml" /><Relationship Id="rId70" Type="http://schemas.openxmlformats.org/officeDocument/2006/relationships/hyperlink" Target="https://confluence.mts.ru/pages/viewpage.action?pageId=509706752" TargetMode="External" /><Relationship Id="rId71" Type="http://schemas.openxmlformats.org/officeDocument/2006/relationships/hyperlink" Target="https://confluence.mts.ru/pages/viewpage.action?pageId=1691468732" TargetMode="External" /><Relationship Id="rId72" Type="http://schemas.openxmlformats.org/officeDocument/2006/relationships/hyperlink" Target="https://confluence.mts.ru/pages/viewpage.action?pageId=1621784562" TargetMode="External" /><Relationship Id="rId73" Type="http://schemas.openxmlformats.org/officeDocument/2006/relationships/hyperlink" Target="https://confluence.mts.ru/pages/viewpage.action?pageId=1021314800" TargetMode="External" /><Relationship Id="rId74" Type="http://schemas.openxmlformats.org/officeDocument/2006/relationships/hyperlink" Target="https://confluence.mts.ru/pages/viewpage.action?pageId=1338667773" TargetMode="External" /><Relationship Id="rId75" Type="http://schemas.openxmlformats.org/officeDocument/2006/relationships/hyperlink" Target="https://confluence.mts.ru/display/OREP029/104485" TargetMode="External" /><Relationship Id="rId76" Type="http://schemas.openxmlformats.org/officeDocument/2006/relationships/hyperlink" Target="https://davinci.mts.ru/projects/89ed4a7e-1ffc-46f6-9537-6ce8300994f7/common" TargetMode="External" /><Relationship Id="rId77" Type="http://schemas.openxmlformats.org/officeDocument/2006/relationships/hyperlink" Target="https://gitlab.services.mts.ru/ETL/coredl/source-to-hadoop-raw/mnp-to-hadoop-raw/-/blob/master/conf/task/ora2raw_mnp.yaml" TargetMode="External" /><Relationship Id="rId78" Type="http://schemas.openxmlformats.org/officeDocument/2006/relationships/hyperlink" Target="https://confluence.mts.ru/pages/viewpage.action?pageId=1461231255" TargetMode="External" /><Relationship Id="rId79" Type="http://schemas.openxmlformats.org/officeDocument/2006/relationships/hyperlink" Target="https://confluence.mts.ru/pages/viewpage.action?pageId=1461231274" TargetMode="External" /><Relationship Id="rId8" Type="http://schemas.openxmlformats.org/officeDocument/2006/relationships/footer" Target="footer2.xml" /><Relationship Id="rId80" Type="http://schemas.openxmlformats.org/officeDocument/2006/relationships/hyperlink" Target="https://confluence.mts.ru/pages/viewpage.action?pageId=1570327737" TargetMode="External" /><Relationship Id="rId81" Type="http://schemas.openxmlformats.org/officeDocument/2006/relationships/hyperlink" Target="https://confluence.mts.ru/pages/viewpage.action?pageId=1116053227" TargetMode="External" /><Relationship Id="rId82" Type="http://schemas.openxmlformats.org/officeDocument/2006/relationships/hyperlink" Target="https://confluence.mts.ru/pages/viewpage.action?pageId=1945075685" TargetMode="External" /><Relationship Id="rId83" Type="http://schemas.openxmlformats.org/officeDocument/2006/relationships/hyperlink" Target="https://confluence.mts.ru/pages/viewpage.action?pageId=1957724256" TargetMode="External" /><Relationship Id="rId84" Type="http://schemas.openxmlformats.org/officeDocument/2006/relationships/hyperlink" Target="https://jira.mts.ru/browse/MNPHUB-66?src=confmacro" TargetMode="External" /><Relationship Id="rId85" Type="http://schemas.openxmlformats.org/officeDocument/2006/relationships/image" Target="media/image14.png" /><Relationship Id="rId86" Type="http://schemas.openxmlformats.org/officeDocument/2006/relationships/image" Target="media/image15.svg" /><Relationship Id="rId87" Type="http://schemas.openxmlformats.org/officeDocument/2006/relationships/hyperlink" Target="https://jira.mts.ru/browse/MNPHUB-604?src=confmacro" TargetMode="External" /><Relationship Id="rId88" Type="http://schemas.openxmlformats.org/officeDocument/2006/relationships/image" Target="media/image16.png" /><Relationship Id="rId89" Type="http://schemas.openxmlformats.org/officeDocument/2006/relationships/image" Target="media/image17.svg" /><Relationship Id="rId9" Type="http://schemas.openxmlformats.org/officeDocument/2006/relationships/header" Target="header3.xml" /><Relationship Id="rId90" Type="http://schemas.openxmlformats.org/officeDocument/2006/relationships/hyperlink" Target="https://jira.mts.ru/browse/MNPHUB-605?src=confmacro" TargetMode="External" /><Relationship Id="rId91" Type="http://schemas.openxmlformats.org/officeDocument/2006/relationships/hyperlink" Target="https://jira.mts.ru/browse/MNPHUB-606?src=confmacro" TargetMode="External" /><Relationship Id="rId92" Type="http://schemas.openxmlformats.org/officeDocument/2006/relationships/hyperlink" Target="https://jira.mts.ru/browse/MNPHUB-669?src=confmacro" TargetMode="External" /><Relationship Id="rId93" Type="http://schemas.openxmlformats.org/officeDocument/2006/relationships/hyperlink" Target="https://jira.mts.ru/secure/IssueNavigator.jspa?reset=true&amp;jqlQuery=key+in+%28MNPHUB-66%29+or+%22Epic+Link%22+%3D+MNPHUB-66++OR++%22Parent+Link%22++%3D+MNPHUB-66+order+by+key+asc++++++++++++++&amp;src=confmacro" TargetMode="External" /><Relationship Id="rId94" Type="http://schemas.openxmlformats.org/officeDocument/2006/relationships/image" Target="media/image18.png" /><Relationship Id="rId95" Type="http://schemas.openxmlformats.org/officeDocument/2006/relationships/image" Target="media/image19.png" /><Relationship Id="rId96" Type="http://schemas.openxmlformats.org/officeDocument/2006/relationships/image" Target="media/image20.png" /><Relationship Id="rId97" Type="http://schemas.openxmlformats.org/officeDocument/2006/relationships/image" Target="media/image21.png" /><Relationship Id="rId98" Type="http://schemas.openxmlformats.org/officeDocument/2006/relationships/image" Target="media/image22.png" /><Relationship Id="rId99" Type="http://schemas.openxmlformats.org/officeDocument/2006/relationships/hyperlink" Target="https://confluence.mts.ru/pages/viewpage.action?pageId=1678654138#mnpportInservice.&#1057;&#1077;&#1088;&#1074;&#1080;&#1089;&#1087;&#1088;&#1086;&#1094;&#1077;&#1089;&#1089;&#1072;&#1087;&#1077;&#1088;&#1077;&#1085;&#1086;&#1089;&#1072;&#1085;&#1086;&#1084;&#1077;&#1088;&#1072;&#1082;&#1086;&#1087;&#1077;&#1088;&#1072;&#1090;&#1086;&#1088;&#1091;-&#1046;&#1080;&#1079;&#1085;&#1077;&#1085;&#1085;&#1099;&#1081;&#1094;&#1080;&#1082;&#1083;&#1079;&#1072;&#1103;&#1074;&#1082;&#1080;&#1087;&#1077;&#1088;&#1077;&#1085;&#1086;&#1089;&#1072;&#1085;&#1086;&#1084;&#1077;&#1088;&#1072;PortInOrder" TargetMode="External" 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32.png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52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2026-02-24T12:58:51Z</dcterms:created>
  <dcterms:modified xsi:type="dcterms:W3CDTF">2026-02-24T12:58:51Z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