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МИНОБРНАУКИ РОССИИ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</w:t>
      </w: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ЭИиЭИС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Экономическая оценка иинвестиций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Вариант 2</w:t>
      </w: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96"/>
      </w:tblGrid>
      <w:tr w:rsidR="008824C9" w:rsidRPr="005045A6" w:rsidTr="001437FF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437FF" w:rsidRPr="005045A6" w:rsidRDefault="001437FF" w:rsidP="005045A6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Группа: ЗИП-14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Студент: Лебедев Е. В.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Преподаватель: 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Кутимская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М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. 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А</w:t>
            </w: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Оценка _________________________</w:t>
            </w:r>
          </w:p>
          <w:p w:rsidR="001437FF" w:rsidRPr="005045A6" w:rsidRDefault="001437FF" w:rsidP="005045A6">
            <w:pPr>
              <w:spacing w:after="270" w:line="36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5045A6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________________________________</w:t>
            </w:r>
          </w:p>
        </w:tc>
      </w:tr>
    </w:tbl>
    <w:p w:rsidR="001437FF" w:rsidRPr="005045A6" w:rsidRDefault="001437FF" w:rsidP="005045A6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437FF" w:rsidRPr="005045A6" w:rsidRDefault="001437FF" w:rsidP="005045A6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045A6">
        <w:rPr>
          <w:rFonts w:ascii="Times New Roman" w:eastAsia="Times New Roman" w:hAnsi="Times New Roman"/>
          <w:color w:val="000000"/>
          <w:sz w:val="28"/>
          <w:szCs w:val="28"/>
        </w:rPr>
        <w:t>Рыбинск 2017</w:t>
      </w:r>
    </w:p>
    <w:p w:rsidR="001437FF" w:rsidRPr="005045A6" w:rsidRDefault="001437FF" w:rsidP="005045A6">
      <w:pPr>
        <w:pStyle w:val="TOCHeading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 w:rsidRPr="005045A6">
        <w:rPr>
          <w:rFonts w:ascii="Times New Roman" w:hAnsi="Times New Roman"/>
          <w:sz w:val="28"/>
          <w:szCs w:val="28"/>
        </w:rPr>
        <w:br w:type="page"/>
      </w:r>
      <w:r w:rsidRPr="005045A6">
        <w:rPr>
          <w:rFonts w:ascii="Times New Roman" w:hAnsi="Times New Roman"/>
          <w:color w:val="auto"/>
          <w:sz w:val="28"/>
          <w:szCs w:val="28"/>
          <w:lang w:val="ru-RU"/>
        </w:rPr>
        <w:lastRenderedPageBreak/>
        <w:t>Содержание</w:t>
      </w:r>
    </w:p>
    <w:p w:rsidR="005045A6" w:rsidRPr="002F7C2D" w:rsidRDefault="001437FF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r w:rsidRPr="005045A6">
        <w:rPr>
          <w:rFonts w:ascii="Times New Roman" w:hAnsi="Times New Roman"/>
          <w:sz w:val="28"/>
          <w:szCs w:val="28"/>
        </w:rPr>
        <w:fldChar w:fldCharType="begin"/>
      </w:r>
      <w:r w:rsidRPr="005045A6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045A6">
        <w:rPr>
          <w:rFonts w:ascii="Times New Roman" w:hAnsi="Times New Roman"/>
          <w:sz w:val="28"/>
          <w:szCs w:val="28"/>
        </w:rPr>
        <w:fldChar w:fldCharType="separate"/>
      </w:r>
      <w:hyperlink w:anchor="_Toc499544735" w:history="1">
        <w:r w:rsidR="005045A6"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Понятие и виды экономической эффективности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_Toc499544735 \h </w:instrTex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5045A6"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5045A6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6" w:history="1">
        <w:r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Задача 2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_Toc499544736 \h </w:instrTex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5045A6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7" w:history="1">
        <w:r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Задача 3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_Toc499544737 \h </w:instrTex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045A6" w:rsidRPr="002F7C2D" w:rsidRDefault="005045A6" w:rsidP="005045A6">
      <w:pPr>
        <w:pStyle w:val="TOC1"/>
        <w:tabs>
          <w:tab w:val="right" w:leader="dot" w:pos="9627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val="en-US"/>
        </w:rPr>
      </w:pPr>
      <w:hyperlink w:anchor="_Toc499544738" w:history="1">
        <w:r w:rsidRPr="005045A6">
          <w:rPr>
            <w:rStyle w:val="Hyperlink"/>
            <w:rFonts w:ascii="Times New Roman" w:hAnsi="Times New Roman"/>
            <w:noProof/>
            <w:sz w:val="28"/>
            <w:szCs w:val="28"/>
          </w:rPr>
          <w:t>Список литературы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_Toc499544738 \h </w:instrTex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045A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437FF" w:rsidRPr="005045A6" w:rsidRDefault="001437FF" w:rsidP="005045A6">
      <w:pPr>
        <w:spacing w:line="360" w:lineRule="auto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b/>
          <w:bCs/>
          <w:noProof/>
          <w:sz w:val="28"/>
          <w:szCs w:val="28"/>
        </w:rPr>
        <w:fldChar w:fldCharType="end"/>
      </w:r>
    </w:p>
    <w:p w:rsidR="00586C90" w:rsidRPr="005045A6" w:rsidRDefault="001437FF" w:rsidP="005045A6">
      <w:pPr>
        <w:pStyle w:val="Heading1"/>
        <w:spacing w:line="360" w:lineRule="auto"/>
        <w:rPr>
          <w:szCs w:val="28"/>
        </w:rPr>
      </w:pPr>
      <w:r w:rsidRPr="005045A6">
        <w:rPr>
          <w:szCs w:val="28"/>
        </w:rPr>
        <w:br w:type="page"/>
      </w:r>
      <w:bookmarkStart w:id="0" w:name="_Toc499544735"/>
      <w:r w:rsidR="00586C90" w:rsidRPr="005045A6">
        <w:rPr>
          <w:szCs w:val="28"/>
        </w:rPr>
        <w:lastRenderedPageBreak/>
        <w:t>Понятие и виды экономической эффективности</w:t>
      </w:r>
      <w:bookmarkEnd w:id="0"/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91080E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Экономическая эффективность </w:t>
      </w:r>
      <w:r w:rsidR="00C861A0" w:rsidRPr="005045A6">
        <w:rPr>
          <w:rFonts w:ascii="Times New Roman" w:hAnsi="Times New Roman"/>
          <w:sz w:val="28"/>
          <w:szCs w:val="28"/>
        </w:rPr>
        <w:t>- результативность экономической системы, выражающаяся в отношении полезных конечных результатов ее функционирования к затраченным ресурсам. Складывается как интегральный показатель эффективности на разных уровнях экономической системы, является итоговой характеристикой функционирования национальной экономики. Главным критерием социально-экономической эффективности является степень удовлетворения конечных потребностей общества и прежде всего, потребностей, связанных с развитием человеческой личности. Социально-экономической эффективностью обладает та экономическая система, которая в наибольшей степени обеспечивает удовлетворение многообразных потребностей людей: материальных, социальных, духовных, гарантирует высокий уровень и качество жизни. Основой такой эффективности служит оптимальное распределение имеющихся у общества ресурсов между отраслями, секторами и сферами национальной экономики.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экономической системы зависит от эффективности производства, социальной сферы (систем образования, здравоохранения, культуры), эффективности государственного управления. Эффективность каждой из этих сфер определяется отношением полученных результатов к затратам и измеряется совокупностью количественных показателей. Для измерения эффективности производства используются показатели производительности труда, фондоотдачи, рентабельности, окупаемости и др. С их помощью сопоставляются различные варианты развития производства, решения его структурных проблем. Измерение эффективности социальной сферы требует использования особых качественных показателей развития каждой из отраслей этой сферы.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Эффективность производства складывается из эффективности всех действующих предприятий. Эффективность предприятия характеризуется производством товара или услуги с наименьшими издержками. Она выражается в его способности производить максимальный объем продукции приемлемого качества с минимальными затратами и продавать эту продукцию с наименьшими издержками. Экономическая эффективность предприятия в отличие от его технической эффективности зависит от того, насколько его продукция соответствует требованиям рынка, запросам потребителей.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Одной из важных составляющих эффективности экономической системы является эффективность капитальных вложений. Она выражается отношением полученного эффекта к капитальным вложениям, вызвавшим этот эффект. Эффективность капитальных вложений измеряется набором показателей, в который входит общий эффект капитальных вложений, норма их доходности, срок окупаемости, сравнительная эффективность и др. Показатели экономической эффективности капитальных вложений используются для сопоставления альтернативных инвестиционных проектов и выбора оптимального проекта.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 основным обобщающим показателям экономической эффективности относятся следующие: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национальный доход (НД),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валовый национальный продукт (ВНП) на душу населения;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производительность общественного труда,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коэффициент общей эффективности,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затраты на рубль товарной продукции,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прибыль,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рентабельность производства, </w:t>
      </w:r>
    </w:p>
    <w:p w:rsidR="00C861A0" w:rsidRPr="005045A6" w:rsidRDefault="00C861A0" w:rsidP="005045A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рентабельность продукции.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трудоемкость,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материалоемкость,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капиталоемкость, </w:t>
      </w:r>
    </w:p>
    <w:p w:rsidR="00C861A0" w:rsidRPr="005045A6" w:rsidRDefault="00C861A0" w:rsidP="005045A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фондоемкость. </w:t>
      </w:r>
    </w:p>
    <w:p w:rsidR="007032C0" w:rsidRPr="005045A6" w:rsidRDefault="007032C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Технические и экономические аспекты эффективности характеризуют развитие основных факторов произвоства и результативность их использования. Социальная эффективность отражает решение конкретных социальных задач (например, улучшение условий труда, охрану окружающей среды и т.д.).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Временная экономическая теория и мировая практика хозяйствования оценивают результаты функционирования экономики стран двумя способами: экономическим ростом и эффективностью общественного производства. Эти понятия близки и взаимосвязаны друг с другом, но, тем не менее, не тождественны.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Экономический рост — это развитие национальной экономики на протяжении определенного периода времени, которое измеряется либо абсолютным приростом объемов валового внутреннего продукта (ВВП) и валового национального дохода (ВЕЩ), либо темпами роста этих показателей в расчете на душу населения.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— категория, которая характеризует отдачу, результативность производства. Она свидетельствует не о темпах прироста объемов производства, а о том, какой ценой, какими затратами ресурсов достигается этот прирост, то есть свидетельствует о качестве экономического роста.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является одной из главных характеристик хозяйственной деятельности человека. Она носит многоаспектный и многоуровневый характер.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>Различают эффективность процесса воспроизводства в целом и отдельных его фаз: производства, распределения, обмена и потребления. Выделяют эффективность всей экономики страны, отдельных ее отраслей, предприятий и эффективность хозяйственной деятельности отдельного работника. Принимая во внимание интенсивное развитие международных интеграционных</w:t>
      </w:r>
      <w:r w:rsidR="0058642A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 xml:space="preserve">процессов, определяют эффективность внешнеэкономических связей и мирового хозяйства.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Все это дает возможность сделать вывод о том, что эффективность — это не случайное явление, а закономерный, устойчивый, объективный процесс функционирования экономики, который приобрел черты экономического закона. Он может быть сформулирован как закон повышения эффективности общественного производства. Наибольшее пространство для действия этот закон получает в условиях интенсивного типа экономического роста, который является характерным для экономики развитых стран. </w:t>
      </w:r>
    </w:p>
    <w:p w:rsidR="0058642A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В зарубежной научной литературе экономическое понятие "эффективность" тесно связано с альтернативным выбором использования ресурсов. При данном подходе эффективность рассматривается как отношение того, что предприятие реально производит, к тому, что оно могло бы производить при имеющихся ресурсах, знаниях и возможностях. В таком случае альтернативой выступает выбор разных видов деятельности, а в основу оценки эффективности положено сравнение полученной и упущенной прибыли. Последняя олицетворяет доходные виды деятельности, от которых предприятию по разным причинам пришлось отказаться. При этом может быть две причины неэффективной деятельности предприятия</w:t>
      </w:r>
      <w:r w:rsidR="0058642A" w:rsidRPr="005045A6">
        <w:rPr>
          <w:rFonts w:ascii="Times New Roman" w:hAnsi="Times New Roman"/>
          <w:sz w:val="28"/>
          <w:szCs w:val="28"/>
        </w:rPr>
        <w:t>:</w:t>
      </w:r>
    </w:p>
    <w:p w:rsidR="0058642A" w:rsidRPr="005045A6" w:rsidRDefault="00C861A0" w:rsidP="005045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лишние расходы, в т. ч. большое количество отходов, </w:t>
      </w:r>
    </w:p>
    <w:p w:rsidR="00C861A0" w:rsidRPr="005045A6" w:rsidRDefault="00C861A0" w:rsidP="005045A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неэффективная система их выбора, когда ресурсы неправильно распределены между разными видами деятельности.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Социальная эффективность общественного (национального, внутреннего) производства показывает, насколько его развитие отвечает достижению своей главной цели — служить потребителю, удовлетворять личные нужды каждого человека.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жизни — это состояние обеспеченности людей материальными и духовными благами определенной страны в конкретно-исторический период.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Он определяется уровнем фактического потребления материальных и духовных благ на душу населения, на одну семью, а также его соответствием национальному социальному стандарту — прожиточному минимуму.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Прожиточный минимум — это стоимостная величина набора продуктов питания, достаточного для обеспечения нормального функционирования организма человека, сохранения его здоровья, а также минимального набора непродовольственных экономических благ, необходимых для удовлетворения основных социальных и культурных нужд личности. </w:t>
      </w:r>
    </w:p>
    <w:p w:rsidR="00C861A0" w:rsidRPr="005045A6" w:rsidRDefault="00C861A0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Прожиточный минимум является социальным стандартом, на основе которого формируются величины минимальной заработной платы, минимальной пенсии и размеры других социальных выплат. Прожиточный минимум отражает так называемую черту бедности населения, за которой наступает деградация личности.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В развитых странах существует и такой показатель, как качество жизни населения, сформированный на основе так называемых индексов развития человека (ИРЧ), которые характеризуют: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объем реального ВВП на душу населения;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среднюю продолжительность жизни;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грамотности населения; </w:t>
      </w:r>
    </w:p>
    <w:p w:rsidR="00C861A0" w:rsidRPr="005045A6" w:rsidRDefault="00C861A0" w:rsidP="005045A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среднюю продолжительность обучения в стране.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Эти четыре индекса используются в мировой практике экспертами ООН для установления соответствия уровня жизни, образованности и долголетия граждан страны международным стандартам.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Кроме того, для анализа состояния и прогнозирования социально-экономической ситуации в стране рассчитывают и другие показатели: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минимальной почасовой заработной платы;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безработицы;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коэффициент рождаемости;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развития здравоохранения;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уровень физического развития человека;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качество и комфортность жилья;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продолжительность рабочей недели;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количество свободного времени и наличие возможностей его рационального использования;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условия работы и ее безопасность; </w:t>
      </w:r>
    </w:p>
    <w:p w:rsidR="00C861A0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степень распространения средств связи и коммуникаций; </w:t>
      </w:r>
    </w:p>
    <w:p w:rsidR="0058642A" w:rsidRPr="005045A6" w:rsidRDefault="00C861A0" w:rsidP="005045A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экологическое состояние окружающей среды и т. п. </w:t>
      </w:r>
    </w:p>
    <w:p w:rsidR="0058642A" w:rsidRPr="005045A6" w:rsidRDefault="0058642A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Между экономической и социальной эффективностью</w:t>
      </w:r>
      <w:r w:rsidR="0058642A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>производства существует тесная взаимосвязь. Экономическая эффективность является материальной основой решения социальных проблем. В свою очередь, социальное развитие общества (рост благосостояния народа, его образовательного и культурного уровня, сознательного отношения работников к труду и др.) существенно влияет на повышение эффективности общественного производства.</w:t>
      </w:r>
    </w:p>
    <w:p w:rsidR="00C97933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предприятия — это экономическая категория, выражающая результативность его деятельности. Основные виды эффективности — экономическая, социальная, экологическая. Затраты на хозяйственные, </w:t>
      </w:r>
      <w:r w:rsidRPr="005045A6">
        <w:rPr>
          <w:rFonts w:ascii="Times New Roman" w:hAnsi="Times New Roman"/>
          <w:sz w:val="28"/>
          <w:szCs w:val="28"/>
        </w:rPr>
        <w:lastRenderedPageBreak/>
        <w:t>социальные и экологические нужды, на инновационные и инвестиционные проекты в конечном итоге отражаются в финансовой отчетности предприятия. В ней представлены также конечные экономические результаты, на которые оказывают влияние социальные, экологические, внешние и внутренние факторы, а также инновации и инвестиции. Следовательно, понятие экономической эффективности предприятия представляет собой совокупную результативность субъекта хозяйствования по всем направлениям деятельности.</w:t>
      </w:r>
    </w:p>
    <w:p w:rsidR="00C97933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Экономическая эффективность предприятия как показатель характеризуется соотношением результата и затрат. Для ее количественной оценки применяются частные и обобщающие показатели. Частные показатели свидетельствуют об эффективности использования отдельного ресурса и результативности каждого конкретного продукта, а обобщающие дают представление об эффективности всех ресурсов или продуктов, а также о результативности предприятия как единого целого. Ранжирование частных и обобщающих показателей дает возможность выделить наиболее важные и менее значимые.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Из числа основных обобщающих показателей выбирается один, который является критерием (т.е. мерой экономической эффективности) и характеризует ее уровень.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Есть два подхода к исследованию экономической эффективности: от частных показателей — к обобщающим и критерию или от критерия и обобщающих показателей — к частным. </w:t>
      </w:r>
    </w:p>
    <w:p w:rsidR="00C861A0" w:rsidRPr="005045A6" w:rsidRDefault="00C861A0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Требования к выбору системы показателей экономической эффективности: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количество параметров зависит от конкретной цели анализа или планирования;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экономический смысл каждого показателя должен быть понятным для восприятия и однозначным для толкования;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по каждому показателю должна быть представлена объективная </w:t>
      </w:r>
      <w:bookmarkStart w:id="1" w:name="_GoBack"/>
      <w:bookmarkEnd w:id="1"/>
      <w:r w:rsidRPr="005045A6">
        <w:rPr>
          <w:rFonts w:ascii="Times New Roman" w:hAnsi="Times New Roman"/>
          <w:sz w:val="28"/>
          <w:szCs w:val="28"/>
        </w:rPr>
        <w:t xml:space="preserve">количественная информация на основании данных бухгалтерского или статистического учета;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каждый показатель должен иметь цифровой диапазон колебания (от минимального к максимальному значению);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для расчета частных показателей могут применяться натуральные, трудовые, стоимостные измерители и их относительные выражения (коэффициенты, проценты, индексы); </w:t>
      </w:r>
    </w:p>
    <w:p w:rsidR="00C861A0" w:rsidRPr="005045A6" w:rsidRDefault="00C861A0" w:rsidP="005045A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для расчета обобщающих показателей экономической эффективности применяются только стоимостные измерения затрат и результатов и их </w:t>
      </w: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5045A6" w:rsidRDefault="00C861A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Эффективность производства представляет собой комплексное отражение конечных результатов использования всех ресурсов производства за определенный промежуток времени.</w:t>
      </w:r>
      <w:r w:rsidR="00C97933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характеризует повышение производительности труда, наиболее полное использование производственных мощностей, сырьевых и материальных ресурсов, достижение наибольших результатов при наименьших затратах. 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Под результатами производства понимают его полезный конечный результат в виде: </w:t>
      </w:r>
    </w:p>
    <w:p w:rsidR="00450E67" w:rsidRPr="005045A6" w:rsidRDefault="00450E67" w:rsidP="005045A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материализированного результата процесса производства, измеряемого объемом продукции в натуральной и стоимостной формах; </w:t>
      </w:r>
    </w:p>
    <w:p w:rsidR="00450E67" w:rsidRPr="005045A6" w:rsidRDefault="00450E67" w:rsidP="005045A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народнохозяйственного результата деятельности предприятия, который включает не только количество изготовленной продукции, но и охватывает ее потребительскую стоимость.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Конечным результатом производственно-хозяйственной деятельности предприятия за определенный промежуток времени является чистая продукция, </w:t>
      </w:r>
      <w:r w:rsidRPr="005045A6">
        <w:rPr>
          <w:rFonts w:ascii="Times New Roman" w:hAnsi="Times New Roman"/>
          <w:sz w:val="28"/>
          <w:szCs w:val="28"/>
        </w:rPr>
        <w:lastRenderedPageBreak/>
        <w:t xml:space="preserve">т.е. вновь созданная стоимость, а конечным финансовым результатом коммерческой деятельности – прибыль. 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Эффективность производства можно классифицировать по отдельным признакам на следующие виды: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последствиям - экономическая, социальная и экологическая;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по месту получения эффекта - локальная (хозрасчетная) и народнохозяйственная;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степени увеличения (повторения) - первичная (одноразовый эффект) и мультипликационная (многократно-повторяющаяся); </w:t>
      </w:r>
    </w:p>
    <w:p w:rsidR="00450E67" w:rsidRPr="005045A6" w:rsidRDefault="00450E67" w:rsidP="005045A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по цели определения - абсолютная (характеризует общую величину эффекта или в расчете на единицу затрат или ресурсов) и сравнительная (при выборе оптимального варианта из нескольких вариантов хозяйственных или других решений).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Все вместе взятые виды эффективности формируют общую интегральную эффективность деятельности предприятия.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Достижение экономического или социального эффекта связано с необходимостью осуществления текущих и единовременных затрат. К текущим относятся затраты, включаемые в себестоимость продукции. Единовременные затраты - это авансированные средства на создание основных и прирост оборотных фондов в форме капитальных вложений, которые дают отдачу только через некоторое время.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Измерение эффективности производства предполагает установление критерия экономической эффективности, который должен быть единым для всех звеньев экономики - от предприятия до народного хозяйства в целом. Таким образом общим критерием экономической эффективности производства является рост производительности общественного труда.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lastRenderedPageBreak/>
        <w:t xml:space="preserve">В настоящее время экономическая эффективность производства оценивается на основе данного критерия, выражающегося в максимизации роста национального дохода (чистой продукции) на единицу труда. </w:t>
      </w:r>
    </w:p>
    <w:p w:rsidR="00C97933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На уровне предприятия формой единого критерия эффективности его деятельности может служить максимизация прибыли.</w:t>
      </w:r>
    </w:p>
    <w:p w:rsidR="00450E67" w:rsidRPr="005045A6" w:rsidRDefault="00450E67" w:rsidP="005045A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Эффективность производства находит конкретное количественное выражение во взаимосвязанной системе показателей, характеризующих эффективность использования основных элементов производственного процесса. Система показателей экономической эффективности производства должна соответствовать следующим принципам: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обеспечивать взаимосвязь критерия и системы конкретных показателей эффективности производства; 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определять уровень эффективности использования всех видов, применяемых в производстве ресурсов;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обеспечивать измерение эффективности производства на разных уровнях управления; </w:t>
      </w:r>
    </w:p>
    <w:p w:rsidR="00450E67" w:rsidRPr="005045A6" w:rsidRDefault="00450E67" w:rsidP="005045A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 xml:space="preserve">стимулировать мобилизацию внутрипроизводственных резервов повышения эффективности производства. </w:t>
      </w: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5045A6" w:rsidRDefault="00450E67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5045A6" w:rsidRDefault="00586C90" w:rsidP="005045A6">
      <w:pPr>
        <w:pStyle w:val="Heading1"/>
        <w:spacing w:line="360" w:lineRule="auto"/>
        <w:rPr>
          <w:rStyle w:val="Heading1Char"/>
          <w:rFonts w:eastAsia="Calibri"/>
          <w:szCs w:val="28"/>
        </w:rPr>
      </w:pPr>
      <w:r w:rsidRPr="005045A6">
        <w:rPr>
          <w:szCs w:val="28"/>
        </w:rPr>
        <w:br w:type="page"/>
      </w:r>
      <w:bookmarkStart w:id="2" w:name="_Toc499544736"/>
      <w:r w:rsidR="00A0470D" w:rsidRPr="005045A6">
        <w:rPr>
          <w:rStyle w:val="Heading1Char"/>
          <w:rFonts w:eastAsia="Calibri"/>
          <w:szCs w:val="28"/>
        </w:rPr>
        <w:lastRenderedPageBreak/>
        <w:t>Задача 2</w:t>
      </w:r>
      <w:bookmarkEnd w:id="2"/>
    </w:p>
    <w:p w:rsidR="007574A5" w:rsidRPr="005045A6" w:rsidRDefault="007574A5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5045A6" w:rsidRDefault="00A0470D" w:rsidP="005045A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Оценить инвестиционный проект, имеющий следующие параметры: стартовые инвестиции - 8000тыс. руб., период реализации - 3 года, денежные потоки по годам(тыс.руб.): 4000, 4000, 5000; требуемая ставка доходности (без учета инфляции) - 18%, средний индекс инфляции - 10%. Определить ЧДД без учета и с учетом инфляции.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Решение: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ЧДД (</w:t>
      </w: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>) определяется по формуле: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4"/>
          <w:sz w:val="28"/>
          <w:szCs w:val="28"/>
        </w:rPr>
        <w:object w:dxaOrig="33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6.75pt" o:ole="">
            <v:imagedata r:id="rId8" o:title=""/>
          </v:shape>
          <o:OLEObject Type="Embed" ProgID="Equation.3" ShapeID="_x0000_i1025" DrawAspect="Content" ObjectID="_1573286628" r:id="rId9"/>
        </w:objec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fldChar w:fldCharType="begin"/>
      </w:r>
      <w:r w:rsidRPr="005045A6">
        <w:rPr>
          <w:rFonts w:ascii="Times New Roman" w:hAnsi="Times New Roman"/>
          <w:sz w:val="28"/>
          <w:szCs w:val="28"/>
        </w:rPr>
        <w:instrText xml:space="preserve"> QUOTE </w:instrText>
      </w:r>
      <w:r w:rsidR="0058642A" w:rsidRPr="005045A6">
        <w:rPr>
          <w:rFonts w:ascii="Times New Roman" w:hAnsi="Times New Roman"/>
          <w:sz w:val="28"/>
          <w:szCs w:val="28"/>
        </w:rPr>
        <w:pict>
          <v:shape id="_x0000_i1026" type="#_x0000_t75" style="width:228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35D71&quot;/&gt;&lt;wsp:rsid wsp:val=&quot;000558C9&quot;/&gt;&lt;wsp:rsid wsp:val=&quot;00066544&quot;/&gt;&lt;wsp:rsid wsp:val=&quot;000A6E2C&quot;/&gt;&lt;wsp:rsid wsp:val=&quot;000D687F&quot;/&gt;&lt;wsp:rsid wsp:val=&quot;00120419&quot;/&gt;&lt;wsp:rsid wsp:val=&quot;001610E8&quot;/&gt;&lt;wsp:rsid wsp:val=&quot;0017514F&quot;/&gt;&lt;wsp:rsid wsp:val=&quot;002B2BAB&quot;/&gt;&lt;wsp:rsid wsp:val=&quot;00326841&quot;/&gt;&lt;wsp:rsid wsp:val=&quot;00335D71&quot;/&gt;&lt;wsp:rsid wsp:val=&quot;003460E7&quot;/&gt;&lt;wsp:rsid wsp:val=&quot;003F0D80&quot;/&gt;&lt;wsp:rsid wsp:val=&quot;003F5E40&quot;/&gt;&lt;wsp:rsid wsp:val=&quot;00496CD3&quot;/&gt;&lt;wsp:rsid wsp:val=&quot;00557479&quot;/&gt;&lt;wsp:rsid wsp:val=&quot;00676130&quot;/&gt;&lt;wsp:rsid wsp:val=&quot;00787C5B&quot;/&gt;&lt;wsp:rsid wsp:val=&quot;00792383&quot;/&gt;&lt;wsp:rsid wsp:val=&quot;00796EC6&quot;/&gt;&lt;wsp:rsid wsp:val=&quot;007C1E2F&quot;/&gt;&lt;wsp:rsid wsp:val=&quot;007E45CE&quot;/&gt;&lt;wsp:rsid wsp:val=&quot;0085769A&quot;/&gt;&lt;wsp:rsid wsp:val=&quot;008935A8&quot;/&gt;&lt;wsp:rsid wsp:val=&quot;008B7137&quot;/&gt;&lt;wsp:rsid wsp:val=&quot;009352ED&quot;/&gt;&lt;wsp:rsid wsp:val=&quot;00942A08&quot;/&gt;&lt;wsp:rsid wsp:val=&quot;00973801&quot;/&gt;&lt;wsp:rsid wsp:val=&quot;00A05690&quot;/&gt;&lt;wsp:rsid wsp:val=&quot;00AE2497&quot;/&gt;&lt;wsp:rsid wsp:val=&quot;00B10E6E&quot;/&gt;&lt;wsp:rsid wsp:val=&quot;00B95C8D&quot;/&gt;&lt;wsp:rsid wsp:val=&quot;00BA7549&quot;/&gt;&lt;wsp:rsid wsp:val=&quot;00C50FF4&quot;/&gt;&lt;wsp:rsid wsp:val=&quot;00D306CF&quot;/&gt;&lt;wsp:rsid wsp:val=&quot;00D51E1B&quot;/&gt;&lt;wsp:rsid wsp:val=&quot;00D768F8&quot;/&gt;&lt;wsp:rsid wsp:val=&quot;00D83481&quot;/&gt;&lt;wsp:rsid wsp:val=&quot;00DA564A&quot;/&gt;&lt;wsp:rsid wsp:val=&quot;00FE7B4C&quot;/&gt;&lt;wsp:rsid wsp:val=&quot;00FF3622&quot;/&gt;&lt;/wsp:rsids&gt;&lt;/w:docPr&gt;&lt;w:body&gt;&lt;w:p wsp:rsidR=&quot;00000000&quot; wsp:rsidRDefault=&quot;00BA7549&quot;&gt;&lt;m:oMathPara&gt;&lt;m:oMath&gt;&lt;m:r&gt;&lt;w:rPr&gt;&lt;w:rFonts w:ascii=&quot;Cambria Math&quot;/&gt;&lt;wx:font wx:val=&quot;Cambria Math&quot;/&gt;&lt;w:i/&gt;&lt;/w:rPr&gt;&lt;m:t&gt;                            &lt;/m:t&gt;&lt;/m:r&gt;&lt;m:r&gt;&lt;w:rPr&gt;&lt;w:rFonts w:ascii=&quot;Cambria Math&quot; w:h-ansi=&quot;Cambria Math&quot;/&gt;&lt;wx:font wx:val=&quot;Cambria Math&quot;/&gt;&lt;w:i/&gt;&lt;/w:rPr&gt;&lt;m:t&gt;NPV&lt;/m:t&gt;&lt;/m:r&gt;&lt;m:r&gt;&lt;w:rPr&gt;&lt;w:rFonts w:ascii=&quot;Cambria Math&quot;/&gt;&lt;wx:font wx:val=&quot;Cambria Math&quot;/&gt;&lt;w:i/&gt;&lt;/w:rPr&gt;&lt;m:t&gt;=&lt;/m:t&gt;&lt;/m:r&gt;&lt;m:nary&gt;&lt;m:naryPr&gt;&lt;m:chr m:val=&quot;?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n&lt;/m:t&gt;&lt;/m:r&gt;&lt;m:r&gt;&lt;w:rPr&gt;&lt;w:rFonts w:ascii=&quot;Cambria Math&quot;/&gt;&lt;wx:font wx:val=&quot;Cambria Math&quot;/&gt;&lt;w:i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F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e&gt;&lt;/m:nary&gt;&lt;m:r&gt;&lt;w:rPr&gt;&lt;w:i/&gt;&lt;/w:rPr&gt;&lt;m:t&gt;?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(1+&lt;/m:t&gt;&lt;/m:r&gt;&lt;m:r&gt;&lt;w:rPr&gt;&lt;w:rFonts w:ascii=&quot;Cambria Math&quot; w:h-ansi=&quot;Cambria Math&quot;/&gt;&lt;wx:font wx:val=&quot;Cambria Math&quot;/&gt;&lt;w:i/&gt;&lt;/w:rPr&gt;&lt;m:t&gt;i&lt;/m:t&gt;&lt;/m:r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den&gt;&lt;/m:f&gt;&lt;m:r&gt;&lt;w:rPr&gt;&lt;w:rFonts w:ascii=&quot;Cambria Math&quot;/&gt;&lt;wx:font wx:val=&quot;Cambria Math&quot;/&gt;&lt;w:i/&gt;&lt;/w:rPr&gt;&lt;m:t&gt;)&lt;/m:t&gt;&lt;/m:r&gt;&lt;m:r&gt;&lt;w:rPr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/&gt;&lt;wx:font wx:val=&quot;Cambria Math&quot;/&gt;&lt;w:i/&gt;&lt;/w:rPr&gt;&lt;m:t&gt;0&lt;/m:t&gt;&lt;/m:r&gt;&lt;/m:sub&gt;&lt;/m:sSub&gt;&lt;m:r&gt;&lt;w:rPr&gt;&lt;w:rFonts w:ascii=&quot;Cambria Math&quot;/&gt;&lt;wx:font wx:val=&quot;Cambria Math&quot;/&gt;&lt;w:i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5045A6">
        <w:rPr>
          <w:rFonts w:ascii="Times New Roman" w:hAnsi="Times New Roman"/>
          <w:sz w:val="28"/>
          <w:szCs w:val="28"/>
        </w:rPr>
        <w:instrText xml:space="preserve"> </w:instrText>
      </w:r>
      <w:r w:rsidRPr="005045A6">
        <w:rPr>
          <w:rFonts w:ascii="Times New Roman" w:hAnsi="Times New Roman"/>
          <w:sz w:val="28"/>
          <w:szCs w:val="28"/>
        </w:rPr>
        <w:fldChar w:fldCharType="end"/>
      </w:r>
      <w:r w:rsidRPr="005045A6">
        <w:rPr>
          <w:rFonts w:ascii="Times New Roman" w:hAnsi="Times New Roman"/>
          <w:sz w:val="28"/>
          <w:szCs w:val="28"/>
        </w:rPr>
        <w:t>где CFn – чистый денежный поток, то есть чистый доход n-го года;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I0 – инвестиционные затраты;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 – ставка дисконтирования, в долях;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n – период времени, в годах.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Рассчитаем ЧДД без учета инфляции: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5820" w:dyaOrig="680">
          <v:shape id="_x0000_i1027" type="#_x0000_t75" style="width:291pt;height:34.5pt" o:ole="">
            <v:imagedata r:id="rId11" o:title=""/>
          </v:shape>
          <o:OLEObject Type="Embed" ProgID="Equation.3" ShapeID="_x0000_i1027" DrawAspect="Content" ObjectID="_1573286629" r:id="rId12"/>
        </w:objec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 xml:space="preserve"> &gt;</w:t>
      </w:r>
      <w:r w:rsidR="00586C90"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</w:rPr>
        <w:t>0 – проект эффективен</w:t>
      </w:r>
    </w:p>
    <w:p w:rsidR="00586C90" w:rsidRPr="005045A6" w:rsidRDefault="00A0470D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Расчитаем ЧДД с учетом инфляции</w:t>
      </w:r>
      <w:r w:rsidR="00586C90" w:rsidRPr="005045A6">
        <w:rPr>
          <w:rFonts w:ascii="Times New Roman" w:hAnsi="Times New Roman"/>
          <w:sz w:val="28"/>
          <w:szCs w:val="28"/>
        </w:rPr>
        <w:t>, прии этом ставка дисконтирования сотставит 0,28 (0,18 + 0,1):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5580" w:dyaOrig="680">
          <v:shape id="_x0000_i1028" type="#_x0000_t75" style="width:279pt;height:34.5pt" o:ole="">
            <v:imagedata r:id="rId13" o:title=""/>
          </v:shape>
          <o:OLEObject Type="Embed" ProgID="Equation.3" ShapeID="_x0000_i1028" DrawAspect="Content" ObjectID="_1573286630" r:id="rId14"/>
        </w:objec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 xml:space="preserve"> &lt; 0 – проект убыточен</w:t>
      </w:r>
    </w:p>
    <w:p w:rsidR="00586C90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574A5" w:rsidRPr="005045A6" w:rsidRDefault="00586C90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Ответ: ЧДД сбез учета инфляции равен 1305.7, ЧДД с учетом инф</w:t>
      </w:r>
      <w:r w:rsidR="00EA0AE5" w:rsidRPr="005045A6">
        <w:rPr>
          <w:rFonts w:ascii="Times New Roman" w:hAnsi="Times New Roman"/>
          <w:sz w:val="28"/>
          <w:szCs w:val="28"/>
        </w:rPr>
        <w:t>л</w:t>
      </w:r>
      <w:r w:rsidRPr="005045A6">
        <w:rPr>
          <w:rFonts w:ascii="Times New Roman" w:hAnsi="Times New Roman"/>
          <w:sz w:val="28"/>
          <w:szCs w:val="28"/>
        </w:rPr>
        <w:t>яции равен -51</w:t>
      </w:r>
    </w:p>
    <w:p w:rsidR="007574A5" w:rsidRPr="005045A6" w:rsidRDefault="007574A5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5045A6" w:rsidRDefault="00A0470D" w:rsidP="005045A6">
      <w:pPr>
        <w:pStyle w:val="Heading1"/>
        <w:spacing w:line="360" w:lineRule="auto"/>
        <w:rPr>
          <w:szCs w:val="28"/>
        </w:rPr>
      </w:pPr>
      <w:bookmarkStart w:id="3" w:name="_Toc499544737"/>
      <w:r w:rsidRPr="005045A6">
        <w:rPr>
          <w:szCs w:val="28"/>
        </w:rPr>
        <w:t>Задача 3</w:t>
      </w:r>
      <w:bookmarkEnd w:id="3"/>
    </w:p>
    <w:p w:rsidR="007574A5" w:rsidRPr="005045A6" w:rsidRDefault="007574A5" w:rsidP="005045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2044B" w:rsidRPr="005045A6" w:rsidRDefault="0022044B" w:rsidP="005045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Компания «Кредо» планирует установить новую технологическую линию. Стоимость оборудования – 10 млн. рублей. Срок эксплуатации 5 лет. Финансирование проекта планируется осуществлять как за счет собственного (4 млн. руб.), так и за счет заемного капитала, для чего компания берет кредит в банке в размере 6 млн. рублей под 15% годовых. Ставка нормы дисконта 10%. Денежные потоки от реализации проекта следующие.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8"/>
        <w:gridCol w:w="1260"/>
        <w:gridCol w:w="1260"/>
        <w:gridCol w:w="1260"/>
        <w:gridCol w:w="1080"/>
        <w:gridCol w:w="1034"/>
      </w:tblGrid>
      <w:tr w:rsidR="0022044B" w:rsidRPr="005045A6" w:rsidTr="004E3832">
        <w:tc>
          <w:tcPr>
            <w:tcW w:w="3528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34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2044B" w:rsidRPr="005045A6" w:rsidTr="004E3832">
        <w:tc>
          <w:tcPr>
            <w:tcW w:w="3528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деятельности, тыс. руб.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126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1080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1034" w:type="dxa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</w:tbl>
    <w:p w:rsidR="0022044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2044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Спланировать график погашения собственных и заемных средств, рассчитать денежные потоки проекта и определить ЧЧД, ИД, СО, ВНД.</w:t>
      </w:r>
    </w:p>
    <w:p w:rsidR="00C97933" w:rsidRPr="005045A6" w:rsidRDefault="00C97933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2044B" w:rsidRPr="005045A6" w:rsidRDefault="00C97933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Р</w:t>
      </w:r>
      <w:r w:rsidR="0022044B" w:rsidRPr="005045A6">
        <w:rPr>
          <w:rFonts w:ascii="Times New Roman" w:hAnsi="Times New Roman"/>
          <w:sz w:val="28"/>
          <w:szCs w:val="28"/>
        </w:rPr>
        <w:t>ешение:</w:t>
      </w:r>
    </w:p>
    <w:p w:rsidR="0022044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Составим график погашения собственных и заемных средств, а также рассчитаем денежные потоки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6"/>
        <w:gridCol w:w="1260"/>
        <w:gridCol w:w="1260"/>
        <w:gridCol w:w="1260"/>
        <w:gridCol w:w="1260"/>
        <w:gridCol w:w="1260"/>
        <w:gridCol w:w="1183"/>
      </w:tblGrid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Период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Приобретение оборудования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lastRenderedPageBreak/>
              <w:t>Проценты по кредиту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720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540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Прибыль от реализации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2080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2609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3239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1941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416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521,8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655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647,8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388,2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Чистая прибыль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1664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2087,2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2620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2591,2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1552,8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Амортизация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Возврат кредита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ЧДД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2464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2887,2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3420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3391,2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2352,8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ЧДД нарастающим итогом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-7536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-4648,8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-1228,8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2162,4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4515,2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Ставка дисконтирования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0,9091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0,8264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0,7513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0,6830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0,6209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ЧДД с учетом дисконтирования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2240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2386,12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2569,5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2316,24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1460,9</w:t>
            </w:r>
          </w:p>
        </w:tc>
      </w:tr>
      <w:tr w:rsidR="009818BB" w:rsidRPr="005045A6" w:rsidTr="009818BB">
        <w:tc>
          <w:tcPr>
            <w:tcW w:w="2088" w:type="dxa"/>
            <w:shd w:val="clear" w:color="auto" w:fill="auto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ЧДД с учетом дисконтирования нарастающим итогом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-7760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-5373,9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-2804,4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-488,15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5045A6" w:rsidRDefault="0022044B" w:rsidP="005045A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045A6">
              <w:rPr>
                <w:rFonts w:ascii="Times New Roman" w:hAnsi="Times New Roman"/>
                <w:sz w:val="28"/>
                <w:szCs w:val="28"/>
              </w:rPr>
              <w:t>972,75</w:t>
            </w:r>
          </w:p>
        </w:tc>
      </w:tr>
    </w:tbl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ЧДД (</w:t>
      </w: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>) определяется по формуле: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4"/>
          <w:sz w:val="28"/>
          <w:szCs w:val="28"/>
        </w:rPr>
        <w:object w:dxaOrig="3300" w:dyaOrig="740">
          <v:shape id="_x0000_i1029" type="#_x0000_t75" style="width:165pt;height:36.75pt" o:ole="">
            <v:imagedata r:id="rId8" o:title=""/>
          </v:shape>
          <o:OLEObject Type="Embed" ProgID="Equation.3" ShapeID="_x0000_i1029" DrawAspect="Content" ObjectID="_1573286631" r:id="rId15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fldChar w:fldCharType="begin"/>
      </w:r>
      <w:r w:rsidRPr="005045A6">
        <w:rPr>
          <w:rFonts w:ascii="Times New Roman" w:hAnsi="Times New Roman"/>
          <w:sz w:val="28"/>
          <w:szCs w:val="28"/>
        </w:rPr>
        <w:instrText xml:space="preserve"> QUOTE </w:instrText>
      </w:r>
      <w:r w:rsidR="0058642A" w:rsidRPr="005045A6">
        <w:rPr>
          <w:rFonts w:ascii="Times New Roman" w:hAnsi="Times New Roman"/>
          <w:sz w:val="28"/>
          <w:szCs w:val="28"/>
        </w:rPr>
        <w:pict>
          <v:shape id="_x0000_i1030" type="#_x0000_t75" style="width:228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35D71&quot;/&gt;&lt;wsp:rsid wsp:val=&quot;000558C9&quot;/&gt;&lt;wsp:rsid wsp:val=&quot;00066544&quot;/&gt;&lt;wsp:rsid wsp:val=&quot;000A6E2C&quot;/&gt;&lt;wsp:rsid wsp:val=&quot;000D687F&quot;/&gt;&lt;wsp:rsid wsp:val=&quot;00120419&quot;/&gt;&lt;wsp:rsid wsp:val=&quot;001610E8&quot;/&gt;&lt;wsp:rsid wsp:val=&quot;0017514F&quot;/&gt;&lt;wsp:rsid wsp:val=&quot;002B2BAB&quot;/&gt;&lt;wsp:rsid wsp:val=&quot;00326841&quot;/&gt;&lt;wsp:rsid wsp:val=&quot;00335D71&quot;/&gt;&lt;wsp:rsid wsp:val=&quot;003460E7&quot;/&gt;&lt;wsp:rsid wsp:val=&quot;003F0D80&quot;/&gt;&lt;wsp:rsid wsp:val=&quot;003F5E40&quot;/&gt;&lt;wsp:rsid wsp:val=&quot;00496CD3&quot;/&gt;&lt;wsp:rsid wsp:val=&quot;00557479&quot;/&gt;&lt;wsp:rsid wsp:val=&quot;00676130&quot;/&gt;&lt;wsp:rsid wsp:val=&quot;00787C5B&quot;/&gt;&lt;wsp:rsid wsp:val=&quot;00792383&quot;/&gt;&lt;wsp:rsid wsp:val=&quot;00796EC6&quot;/&gt;&lt;wsp:rsid wsp:val=&quot;007C1E2F&quot;/&gt;&lt;wsp:rsid wsp:val=&quot;007E45CE&quot;/&gt;&lt;wsp:rsid wsp:val=&quot;0085769A&quot;/&gt;&lt;wsp:rsid wsp:val=&quot;008935A8&quot;/&gt;&lt;wsp:rsid wsp:val=&quot;008B7137&quot;/&gt;&lt;wsp:rsid wsp:val=&quot;009352ED&quot;/&gt;&lt;wsp:rsid wsp:val=&quot;00942A08&quot;/&gt;&lt;wsp:rsid wsp:val=&quot;00973801&quot;/&gt;&lt;wsp:rsid wsp:val=&quot;00A05690&quot;/&gt;&lt;wsp:rsid wsp:val=&quot;00AE2497&quot;/&gt;&lt;wsp:rsid wsp:val=&quot;00B10E6E&quot;/&gt;&lt;wsp:rsid wsp:val=&quot;00B95C8D&quot;/&gt;&lt;wsp:rsid wsp:val=&quot;00BA7549&quot;/&gt;&lt;wsp:rsid wsp:val=&quot;00C50FF4&quot;/&gt;&lt;wsp:rsid wsp:val=&quot;00D306CF&quot;/&gt;&lt;wsp:rsid wsp:val=&quot;00D51E1B&quot;/&gt;&lt;wsp:rsid wsp:val=&quot;00D768F8&quot;/&gt;&lt;wsp:rsid wsp:val=&quot;00D83481&quot;/&gt;&lt;wsp:rsid wsp:val=&quot;00DA564A&quot;/&gt;&lt;wsp:rsid wsp:val=&quot;00FE7B4C&quot;/&gt;&lt;wsp:rsid wsp:val=&quot;00FF3622&quot;/&gt;&lt;/wsp:rsids&gt;&lt;/w:docPr&gt;&lt;w:body&gt;&lt;w:p wsp:rsidR=&quot;00000000&quot; wsp:rsidRDefault=&quot;00BA7549&quot;&gt;&lt;m:oMathPara&gt;&lt;m:oMath&gt;&lt;m:r&gt;&lt;w:rPr&gt;&lt;w:rFonts w:ascii=&quot;Cambria Math&quot;/&gt;&lt;wx:font wx:val=&quot;Cambria Math&quot;/&gt;&lt;w:i/&gt;&lt;/w:rPr&gt;&lt;m:t&gt;                            &lt;/m:t&gt;&lt;/m:r&gt;&lt;m:r&gt;&lt;w:rPr&gt;&lt;w:rFonts w:ascii=&quot;Cambria Math&quot; w:h-ansi=&quot;Cambria Math&quot;/&gt;&lt;wx:font wx:val=&quot;Cambria Math&quot;/&gt;&lt;w:i/&gt;&lt;/w:rPr&gt;&lt;m:t&gt;NPV&lt;/m:t&gt;&lt;/m:r&gt;&lt;m:r&gt;&lt;w:rPr&gt;&lt;w:rFonts w:ascii=&quot;Cambria Math&quot;/&gt;&lt;wx:font wx:val=&quot;Cambria Math&quot;/&gt;&lt;w:i/&gt;&lt;/w:rPr&gt;&lt;m:t&gt;=&lt;/m:t&gt;&lt;/m:r&gt;&lt;m:nary&gt;&lt;m:naryPr&gt;&lt;m:chr m:val=&quot;?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n&lt;/m:t&gt;&lt;/m:r&gt;&lt;m:r&gt;&lt;w:rPr&gt;&lt;w:rFonts w:ascii=&quot;Cambria Math&quot;/&gt;&lt;wx:font wx:val=&quot;Cambria Math&quot;/&gt;&lt;w:i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F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e&gt;&lt;/m:nary&gt;&lt;m:r&gt;&lt;w:rPr&gt;&lt;w:i/&gt;&lt;/w:rPr&gt;&lt;m:t&gt;?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(1+&lt;/m:t&gt;&lt;/m:r&gt;&lt;m:r&gt;&lt;w:rPr&gt;&lt;w:rFonts w:ascii=&quot;Cambria Math&quot; w:h-ansi=&quot;Cambria Math&quot;/&gt;&lt;wx:font wx:val=&quot;Cambria Math&quot;/&gt;&lt;w:i/&gt;&lt;/w:rPr&gt;&lt;m:t&gt;i&lt;/m:t&gt;&lt;/m:r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den&gt;&lt;/m:f&gt;&lt;m:r&gt;&lt;w:rPr&gt;&lt;w:rFonts w:ascii=&quot;Cambria Math&quot;/&gt;&lt;wx:font wx:val=&quot;Cambria Math&quot;/&gt;&lt;w:i/&gt;&lt;/w:rPr&gt;&lt;m:t&gt;)&lt;/m:t&gt;&lt;/m:r&gt;&lt;m:r&gt;&lt;w:rPr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/&gt;&lt;wx:font wx:val=&quot;Cambria Math&quot;/&gt;&lt;w:i/&gt;&lt;/w:rPr&gt;&lt;m:t&gt;0&lt;/m:t&gt;&lt;/m:r&gt;&lt;/m:sub&gt;&lt;/m:sSub&gt;&lt;m:r&gt;&lt;w:rPr&gt;&lt;w:rFonts w:ascii=&quot;Cambria Math&quot;/&gt;&lt;wx:font wx:val=&quot;Cambria Math&quot;/&gt;&lt;w:i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5045A6">
        <w:rPr>
          <w:rFonts w:ascii="Times New Roman" w:hAnsi="Times New Roman"/>
          <w:sz w:val="28"/>
          <w:szCs w:val="28"/>
        </w:rPr>
        <w:instrText xml:space="preserve"> </w:instrText>
      </w:r>
      <w:r w:rsidRPr="005045A6">
        <w:rPr>
          <w:rFonts w:ascii="Times New Roman" w:hAnsi="Times New Roman"/>
          <w:sz w:val="28"/>
          <w:szCs w:val="28"/>
        </w:rPr>
        <w:fldChar w:fldCharType="end"/>
      </w:r>
      <w:r w:rsidRPr="005045A6">
        <w:rPr>
          <w:rFonts w:ascii="Times New Roman" w:hAnsi="Times New Roman"/>
          <w:sz w:val="28"/>
          <w:szCs w:val="28"/>
        </w:rPr>
        <w:t>где CFn – чистый денежный поток, то есть чистый доход n-го года;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I0 – инвестиционные затраты;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i – ставка дисконтирования, в долях;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n – период времени, в годах.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4"/>
          <w:sz w:val="28"/>
          <w:szCs w:val="28"/>
          <w:lang w:val="en-US"/>
        </w:rPr>
        <w:object w:dxaOrig="8180" w:dyaOrig="760">
          <v:shape id="_x0000_i1031" type="#_x0000_t75" style="width:408.75pt;height:38.25pt" o:ole="">
            <v:imagedata r:id="rId16" o:title=""/>
          </v:shape>
          <o:OLEObject Type="Embed" ProgID="Equation.3" ShapeID="_x0000_i1031" DrawAspect="Content" ObjectID="_1573286632" r:id="rId17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NPV</w:t>
      </w:r>
      <w:r w:rsidRPr="005045A6">
        <w:rPr>
          <w:rFonts w:ascii="Times New Roman" w:hAnsi="Times New Roman"/>
          <w:sz w:val="28"/>
          <w:szCs w:val="28"/>
        </w:rPr>
        <w:t xml:space="preserve"> &gt;0 – проект эффективен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Далее определим индекс доходности ИД (</w:t>
      </w:r>
      <w:r w:rsidRPr="005045A6">
        <w:rPr>
          <w:rFonts w:ascii="Times New Roman" w:hAnsi="Times New Roman"/>
          <w:sz w:val="28"/>
          <w:szCs w:val="28"/>
          <w:lang w:val="en-US"/>
        </w:rPr>
        <w:t>PI</w:t>
      </w:r>
      <w:r w:rsidRPr="005045A6">
        <w:rPr>
          <w:rFonts w:ascii="Times New Roman" w:hAnsi="Times New Roman"/>
          <w:sz w:val="28"/>
          <w:szCs w:val="28"/>
        </w:rPr>
        <w:t>)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</w:rPr>
        <w:object w:dxaOrig="2760" w:dyaOrig="680">
          <v:shape id="_x0000_i1032" type="#_x0000_t75" style="width:138pt;height:33.75pt" o:ole="">
            <v:imagedata r:id="rId18" o:title=""/>
          </v:shape>
          <o:OLEObject Type="Embed" ProgID="Equation.3" ShapeID="_x0000_i1032" DrawAspect="Content" ObjectID="_1573286633" r:id="rId19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7180" w:dyaOrig="680">
          <v:shape id="_x0000_i1033" type="#_x0000_t75" style="width:359.25pt;height:33.75pt" o:ole="">
            <v:imagedata r:id="rId20" o:title=""/>
          </v:shape>
          <o:OLEObject Type="Embed" ProgID="Equation.3" ShapeID="_x0000_i1033" DrawAspect="Content" ObjectID="_1573286634" r:id="rId21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  <w:lang w:val="en-US"/>
        </w:rPr>
        <w:t>PI</w:t>
      </w:r>
      <w:r w:rsidRPr="005045A6">
        <w:rPr>
          <w:rFonts w:ascii="Times New Roman" w:hAnsi="Times New Roman"/>
          <w:sz w:val="28"/>
          <w:szCs w:val="28"/>
        </w:rPr>
        <w:t xml:space="preserve"> &gt;1 – проект эффективен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Далее определим срок окупаемости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2240 + 2386,12 + 2569,5 + 2316,24 = 9511,85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(10000 – 9511,85)/1460,9 = 0,33 года или 4 месяца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СО = 4 года 4 месяца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Определим ВНД (</w:t>
      </w:r>
      <w:r w:rsidRPr="005045A6">
        <w:rPr>
          <w:rFonts w:ascii="Times New Roman" w:hAnsi="Times New Roman"/>
          <w:sz w:val="28"/>
          <w:szCs w:val="28"/>
          <w:lang w:val="en-US"/>
        </w:rPr>
        <w:t>IRR</w:t>
      </w:r>
      <w:r w:rsidRPr="005045A6">
        <w:rPr>
          <w:rFonts w:ascii="Times New Roman" w:hAnsi="Times New Roman"/>
          <w:sz w:val="28"/>
          <w:szCs w:val="28"/>
        </w:rPr>
        <w:t>)</w: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30"/>
          <w:sz w:val="28"/>
          <w:szCs w:val="28"/>
          <w:lang w:val="en-US"/>
        </w:rPr>
        <w:object w:dxaOrig="3820" w:dyaOrig="680">
          <v:shape id="_x0000_i1034" type="#_x0000_t75" style="width:191.25pt;height:33.75pt" o:ole="">
            <v:imagedata r:id="rId22" o:title=""/>
          </v:shape>
          <o:OLEObject Type="Embed" ProgID="Equation.3" ShapeID="_x0000_i1034" DrawAspect="Content" ObjectID="_1573286635" r:id="rId23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46"/>
          <w:sz w:val="28"/>
          <w:szCs w:val="28"/>
          <w:lang w:val="en-US"/>
        </w:rPr>
        <w:object w:dxaOrig="8520" w:dyaOrig="1040">
          <v:shape id="_x0000_i1035" type="#_x0000_t75" style="width:426pt;height:51.75pt" o:ole="">
            <v:imagedata r:id="rId24" o:title=""/>
          </v:shape>
          <o:OLEObject Type="Embed" ProgID="Equation.3" ShapeID="_x0000_i1035" DrawAspect="Content" ObjectID="_1573286636" r:id="rId25"/>
        </w:object>
      </w:r>
    </w:p>
    <w:p w:rsidR="009818BB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46"/>
          <w:sz w:val="28"/>
          <w:szCs w:val="28"/>
          <w:lang w:val="en-US"/>
        </w:rPr>
        <w:object w:dxaOrig="8240" w:dyaOrig="1040">
          <v:shape id="_x0000_i1036" type="#_x0000_t75" style="width:411.75pt;height:51.75pt" o:ole="">
            <v:imagedata r:id="rId26" o:title=""/>
          </v:shape>
          <o:OLEObject Type="Embed" ProgID="Equation.3" ShapeID="_x0000_i1036" DrawAspect="Content" ObjectID="_1573286637" r:id="rId27"/>
        </w:object>
      </w:r>
    </w:p>
    <w:p w:rsidR="00C97933" w:rsidRPr="005045A6" w:rsidRDefault="0022044B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position w:val="-28"/>
          <w:sz w:val="28"/>
          <w:szCs w:val="28"/>
          <w:lang w:val="en-US"/>
        </w:rPr>
        <w:object w:dxaOrig="4340" w:dyaOrig="660">
          <v:shape id="_x0000_i1037" type="#_x0000_t75" style="width:216.75pt;height:33pt" o:ole="">
            <v:imagedata r:id="rId28" o:title=""/>
          </v:shape>
          <o:OLEObject Type="Embed" ProgID="Equation.3" ShapeID="_x0000_i1037" DrawAspect="Content" ObjectID="_1573286638" r:id="rId29"/>
        </w:object>
      </w:r>
      <w:r w:rsidRPr="005045A6">
        <w:rPr>
          <w:rFonts w:ascii="Times New Roman" w:hAnsi="Times New Roman"/>
          <w:sz w:val="28"/>
          <w:szCs w:val="28"/>
          <w:lang w:val="en-US"/>
        </w:rPr>
        <w:t xml:space="preserve">% &gt; 10% - </w:t>
      </w:r>
      <w:r w:rsidRPr="005045A6">
        <w:rPr>
          <w:rFonts w:ascii="Times New Roman" w:hAnsi="Times New Roman"/>
          <w:sz w:val="28"/>
          <w:szCs w:val="28"/>
        </w:rPr>
        <w:t>проект следует принять</w:t>
      </w:r>
    </w:p>
    <w:p w:rsidR="0022044B" w:rsidRPr="005045A6" w:rsidRDefault="00C97933" w:rsidP="005045A6">
      <w:pPr>
        <w:pStyle w:val="Heading1"/>
        <w:spacing w:line="360" w:lineRule="auto"/>
        <w:rPr>
          <w:szCs w:val="28"/>
        </w:rPr>
      </w:pPr>
      <w:r w:rsidRPr="005045A6">
        <w:rPr>
          <w:szCs w:val="28"/>
        </w:rPr>
        <w:br w:type="page"/>
      </w:r>
      <w:bookmarkStart w:id="4" w:name="_Toc499544738"/>
      <w:r w:rsidRPr="005045A6">
        <w:rPr>
          <w:szCs w:val="28"/>
        </w:rPr>
        <w:lastRenderedPageBreak/>
        <w:t>Список литературы</w:t>
      </w:r>
      <w:bookmarkEnd w:id="4"/>
    </w:p>
    <w:p w:rsidR="00C97933" w:rsidRPr="005045A6" w:rsidRDefault="00C97933" w:rsidP="005045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Бочаров, В.В. Комплексный финансовый анализ / В.В. Бочаров. – СПб. : Питер, 2007. – 432с.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045A6">
        <w:rPr>
          <w:rFonts w:ascii="Times New Roman" w:hAnsi="Times New Roman"/>
          <w:sz w:val="28"/>
          <w:szCs w:val="28"/>
        </w:rPr>
        <w:t xml:space="preserve">Богдановская, Л.А. Анализ хозяйственной деятельности в промышленности : учебник / Л.А. Богдановская </w:t>
      </w:r>
      <w:r w:rsidRPr="005045A6">
        <w:rPr>
          <w:rFonts w:ascii="Times New Roman" w:hAnsi="Times New Roman"/>
          <w:sz w:val="28"/>
          <w:szCs w:val="28"/>
          <w:lang w:val="en-US"/>
        </w:rPr>
        <w:sym w:font="Symbol" w:char="F05B"/>
      </w:r>
      <w:r w:rsidRPr="005045A6">
        <w:rPr>
          <w:rFonts w:ascii="Times New Roman" w:hAnsi="Times New Roman"/>
          <w:sz w:val="28"/>
          <w:szCs w:val="28"/>
        </w:rPr>
        <w:t>и др.</w:t>
      </w:r>
      <w:r w:rsidRPr="005045A6">
        <w:rPr>
          <w:rFonts w:ascii="Times New Roman" w:hAnsi="Times New Roman"/>
          <w:sz w:val="28"/>
          <w:szCs w:val="28"/>
          <w:lang w:val="en-US"/>
        </w:rPr>
        <w:sym w:font="Symbol" w:char="F05D"/>
      </w:r>
      <w:r w:rsidRPr="005045A6">
        <w:rPr>
          <w:rFonts w:ascii="Times New Roman" w:hAnsi="Times New Roman"/>
          <w:sz w:val="28"/>
          <w:szCs w:val="28"/>
        </w:rPr>
        <w:t xml:space="preserve"> </w:t>
      </w:r>
      <w:r w:rsidRPr="005045A6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5045A6">
        <w:rPr>
          <w:rFonts w:ascii="Times New Roman" w:hAnsi="Times New Roman"/>
          <w:sz w:val="28"/>
          <w:szCs w:val="28"/>
          <w:lang w:val="en-US"/>
        </w:rPr>
        <w:t>М. :</w:t>
      </w:r>
      <w:proofErr w:type="gramEnd"/>
      <w:r w:rsidRPr="005045A6">
        <w:rPr>
          <w:rFonts w:ascii="Times New Roman" w:hAnsi="Times New Roman"/>
          <w:sz w:val="28"/>
          <w:szCs w:val="28"/>
          <w:lang w:val="en-US"/>
        </w:rPr>
        <w:t xml:space="preserve"> ИНФРА-М, 2007. – 412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Балабанов, И.Т. Анализ и планирование финансов хозяйствующего субъекта / И.Т. Балабанов. - М. : Финансы и статистика, 2006. – 365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Беренс, В.В. Руководство по оценке эффективности инвестиций / В.В. Беренс, П.М. Хавранек. - М. : ИНФРА-М, 2006. – 355 с.</w:t>
      </w:r>
    </w:p>
    <w:p w:rsidR="008824C9" w:rsidRPr="005045A6" w:rsidRDefault="008824C9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Кузнецов, Б. Т. Инвестииииции: учеьное пособие – 2-е издание. – М.:Юнити-Дана, 2015 – 623 с.</w:t>
      </w:r>
    </w:p>
    <w:p w:rsidR="008824C9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</w:t>
      </w:r>
      <w:r w:rsidR="008824C9" w:rsidRPr="005045A6">
        <w:rPr>
          <w:rFonts w:ascii="Times New Roman" w:hAnsi="Times New Roman"/>
          <w:sz w:val="28"/>
          <w:szCs w:val="28"/>
        </w:rPr>
        <w:t xml:space="preserve">етодические рекомендации по оценке эффективности инвестиционных проектов (вторая редакция). Авторский коллектив </w:t>
      </w:r>
      <w:r w:rsidRPr="005045A6">
        <w:rPr>
          <w:rFonts w:ascii="Times New Roman" w:hAnsi="Times New Roman"/>
          <w:sz w:val="28"/>
          <w:szCs w:val="28"/>
        </w:rPr>
        <w:t>в составе: Н. Г. Алешинская, П. Л. Виленский, В. И. Волков, А. Г. Гранберг, В. В. Косов, В. Н. Лившиц, Д. С. Львов, В. П. Трофимов, А. Г. Шахназаров – Москва Экономиика. 2004 – 421 с.</w:t>
      </w:r>
    </w:p>
    <w:p w:rsidR="005045A6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Моляков Д.С. Теория финансов предприятий: Учебное пособие для вузов / Д.С. Моляков, Е.И.Шохин.- М.: Финансы и статистика,2006.- 112 с.</w:t>
      </w:r>
    </w:p>
    <w:p w:rsidR="005045A6" w:rsidRPr="005045A6" w:rsidRDefault="005045A6" w:rsidP="005045A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045A6">
        <w:rPr>
          <w:rFonts w:ascii="Times New Roman" w:hAnsi="Times New Roman"/>
          <w:sz w:val="28"/>
          <w:szCs w:val="28"/>
        </w:rPr>
        <w:t>Шуляк П.Н. Финансисты предприятия: Учеб для вузов. - М.: Издат. Дом «Дашков и К», 2005.-751 с.</w:t>
      </w:r>
    </w:p>
    <w:p w:rsidR="005045A6" w:rsidRPr="005045A6" w:rsidRDefault="005045A6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5045A6" w:rsidRPr="005045A6" w:rsidRDefault="005045A6" w:rsidP="005045A6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sectPr w:rsidR="005045A6" w:rsidRPr="005045A6" w:rsidSect="001437FF">
      <w:footerReference w:type="default" r:id="rId30"/>
      <w:pgSz w:w="11906" w:h="16838"/>
      <w:pgMar w:top="1418" w:right="85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C2D" w:rsidRDefault="002F7C2D" w:rsidP="001437FF">
      <w:pPr>
        <w:spacing w:after="0" w:line="240" w:lineRule="auto"/>
      </w:pPr>
      <w:r>
        <w:separator/>
      </w:r>
    </w:p>
  </w:endnote>
  <w:endnote w:type="continuationSeparator" w:id="0">
    <w:p w:rsidR="002F7C2D" w:rsidRDefault="002F7C2D" w:rsidP="0014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7FF" w:rsidRDefault="001437F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45A6">
      <w:rPr>
        <w:noProof/>
      </w:rPr>
      <w:t>17</w:t>
    </w:r>
    <w:r>
      <w:rPr>
        <w:noProof/>
      </w:rPr>
      <w:fldChar w:fldCharType="end"/>
    </w:r>
  </w:p>
  <w:p w:rsidR="001437FF" w:rsidRDefault="00143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C2D" w:rsidRDefault="002F7C2D" w:rsidP="001437FF">
      <w:pPr>
        <w:spacing w:after="0" w:line="240" w:lineRule="auto"/>
      </w:pPr>
      <w:r>
        <w:separator/>
      </w:r>
    </w:p>
  </w:footnote>
  <w:footnote w:type="continuationSeparator" w:id="0">
    <w:p w:rsidR="002F7C2D" w:rsidRDefault="002F7C2D" w:rsidP="0014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D19"/>
    <w:multiLevelType w:val="hybridMultilevel"/>
    <w:tmpl w:val="D3BC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2DA3"/>
    <w:multiLevelType w:val="hybridMultilevel"/>
    <w:tmpl w:val="24DE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7099"/>
    <w:multiLevelType w:val="multilevel"/>
    <w:tmpl w:val="B6BE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F702C"/>
    <w:multiLevelType w:val="hybridMultilevel"/>
    <w:tmpl w:val="0D44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5EBE"/>
    <w:multiLevelType w:val="hybridMultilevel"/>
    <w:tmpl w:val="D296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A2BC3"/>
    <w:multiLevelType w:val="hybridMultilevel"/>
    <w:tmpl w:val="3EEE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4F2E"/>
    <w:multiLevelType w:val="hybridMultilevel"/>
    <w:tmpl w:val="B56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76A8"/>
    <w:multiLevelType w:val="hybridMultilevel"/>
    <w:tmpl w:val="B094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D1203"/>
    <w:multiLevelType w:val="hybridMultilevel"/>
    <w:tmpl w:val="4BF6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3BD5"/>
    <w:multiLevelType w:val="hybridMultilevel"/>
    <w:tmpl w:val="30FA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4D2"/>
    <w:rsid w:val="001437FF"/>
    <w:rsid w:val="0022044B"/>
    <w:rsid w:val="002D025D"/>
    <w:rsid w:val="002E7DA6"/>
    <w:rsid w:val="002F7C2D"/>
    <w:rsid w:val="00372CCE"/>
    <w:rsid w:val="00392497"/>
    <w:rsid w:val="003B2A31"/>
    <w:rsid w:val="003B7FCC"/>
    <w:rsid w:val="00450E67"/>
    <w:rsid w:val="004E3832"/>
    <w:rsid w:val="005045A6"/>
    <w:rsid w:val="0058642A"/>
    <w:rsid w:val="00586C90"/>
    <w:rsid w:val="00674EF9"/>
    <w:rsid w:val="006B24D2"/>
    <w:rsid w:val="007032C0"/>
    <w:rsid w:val="007316BD"/>
    <w:rsid w:val="007574A5"/>
    <w:rsid w:val="008118CC"/>
    <w:rsid w:val="00850335"/>
    <w:rsid w:val="008824C9"/>
    <w:rsid w:val="008F0618"/>
    <w:rsid w:val="008F1A71"/>
    <w:rsid w:val="0091080E"/>
    <w:rsid w:val="009119F6"/>
    <w:rsid w:val="009818BB"/>
    <w:rsid w:val="009E7825"/>
    <w:rsid w:val="00A0470D"/>
    <w:rsid w:val="00A1233A"/>
    <w:rsid w:val="00AF499A"/>
    <w:rsid w:val="00AF6C22"/>
    <w:rsid w:val="00B669CF"/>
    <w:rsid w:val="00B86135"/>
    <w:rsid w:val="00BB09F8"/>
    <w:rsid w:val="00C22F21"/>
    <w:rsid w:val="00C861A0"/>
    <w:rsid w:val="00C97933"/>
    <w:rsid w:val="00EA0AE5"/>
    <w:rsid w:val="00F17596"/>
    <w:rsid w:val="00F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D85DD"/>
  <w15:docId w15:val="{EBD4004E-AC0D-4D16-9A40-EB16621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FCC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locked/>
    <w:rsid w:val="007574A5"/>
    <w:pPr>
      <w:keepNext/>
      <w:spacing w:before="240" w:after="60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2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7574A5"/>
    <w:rPr>
      <w:rFonts w:ascii="Times New Roman" w:eastAsia="Times New Roman" w:hAnsi="Times New Roman" w:cs="Times New Roman"/>
      <w:bCs/>
      <w:kern w:val="32"/>
      <w:sz w:val="28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143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37FF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43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37FF"/>
    <w:rPr>
      <w:sz w:val="22"/>
      <w:szCs w:val="2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437FF"/>
    <w:pPr>
      <w:keepLines/>
      <w:spacing w:after="0"/>
      <w:outlineLvl w:val="9"/>
    </w:pPr>
    <w:rPr>
      <w:rFonts w:ascii="Calibri Light" w:hAnsi="Calibri Light"/>
      <w:bCs w:val="0"/>
      <w:color w:val="2F5496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locked/>
    <w:rsid w:val="001437FF"/>
  </w:style>
  <w:style w:type="character" w:styleId="Hyperlink">
    <w:name w:val="Hyperlink"/>
    <w:uiPriority w:val="99"/>
    <w:unhideWhenUsed/>
    <w:rsid w:val="001437F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3193C-8FED-4ED8-9A79-55D0B0C1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17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Колесникова Ксения</dc:creator>
  <cp:keywords/>
  <dc:description/>
  <cp:lastModifiedBy>neo</cp:lastModifiedBy>
  <cp:revision>11</cp:revision>
  <dcterms:created xsi:type="dcterms:W3CDTF">2017-11-21T00:53:00Z</dcterms:created>
  <dcterms:modified xsi:type="dcterms:W3CDTF">2017-11-27T08:17:00Z</dcterms:modified>
</cp:coreProperties>
</file>