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Замула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название файлов, содержащихся в каталоге /etc. Далее допишем в этот же файл название файлов, содержащихся в домашнем каталоге. Выполним проаерку, прочитав этот файл с помощью команды: cat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678801"/>
            <wp:effectExtent b="0" l="0" r="0" t="0"/>
            <wp:docPr descr="Запись файлов в file.txt и проверка" title="" id="23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05-5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file.txt и проверка</w:t>
      </w:r>
    </w:p>
    <w:p>
      <w:pPr>
        <w:pStyle w:val="BodyText"/>
      </w:pPr>
      <w:r>
        <w:t xml:space="preserve">Выведем имена всех файлов из file.txt, имеющие разширение .conf, после чего запишем их в новый текстовый файл conf.txt. Выполним проверку, прочитав новый файл.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370614"/>
            <wp:effectExtent b="0" l="0" r="0" t="0"/>
            <wp:docPr descr="Запись файлов с разширением .conf в новый текстовый файл. Выполнение проверки" title="" id="26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07-1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с разширением .conf в новый текстовый файл. Выполнение проверки</w:t>
      </w:r>
    </w:p>
    <w:p>
      <w:pPr>
        <w:pStyle w:val="BodyText"/>
      </w:pPr>
      <w:r>
        <w:t xml:space="preserve">Определим, какие файлы в домашнем каталоге имеют имена, начинавшиеся с символа c? Приведём 2 варианта выполнение этой задачи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5334000" cy="923591"/>
            <wp:effectExtent b="0" l="0" r="0" t="0"/>
            <wp:docPr descr="Определение файлов в домашнем каталоге, начинавшихся с символа c" title="" id="29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08-2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файлов в домашнем каталоге, начинавшихся с символа c</w:t>
      </w:r>
    </w:p>
    <w:p>
      <w:pPr>
        <w:pStyle w:val="BodyText"/>
      </w:pPr>
      <w:r>
        <w:t xml:space="preserve">Выведим на экран (по странично) имена файлов из каталога /etc, начинающиеся с символа h (рис.</w:t>
      </w:r>
      <w:r>
        <w:t xml:space="preserve"> </w:t>
      </w:r>
      <w:r>
        <w:t xml:space="preserve">[-@fig:004]</w:t>
      </w:r>
      <w:r>
        <w:t xml:space="preserve">) и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5334000" cy="1047013"/>
            <wp:effectExtent b="0" l="0" r="0" t="0"/>
            <wp:docPr descr="Команда для вывода на экран файлов" title="" id="32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0-4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вывода на экран файлов</w:t>
      </w:r>
    </w:p>
    <w:p>
      <w:pPr>
        <w:pStyle w:val="CaptionedFigure"/>
      </w:pPr>
      <w:r>
        <w:drawing>
          <wp:inline>
            <wp:extent cx="3733800" cy="732909"/>
            <wp:effectExtent b="0" l="0" r="0" t="0"/>
            <wp:docPr descr="Результат" title="" id="35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1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542896"/>
            <wp:effectExtent b="0" l="0" r="0" t="0"/>
            <wp:docPr descr="Запись файлов в logfile" title="" id="38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2-2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logfile</w:t>
      </w:r>
    </w:p>
    <w:p>
      <w:pPr>
        <w:pStyle w:val="BodyText"/>
      </w:pPr>
      <w:r>
        <w:t xml:space="preserve">Выполним проверку записанного в logfile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735091"/>
            <wp:effectExtent b="0" l="0" r="0" t="0"/>
            <wp:docPr descr="Проверка" title="" id="41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2-4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Удалим файл ~/logfile командой rm и выполним проверку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5334000" cy="2628589"/>
            <wp:effectExtent b="0" l="0" r="0" t="0"/>
            <wp:docPr descr="Уделение файла logfile и проверка" title="" id="44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5-5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Уделение файла logfile и проверка</w:t>
      </w:r>
    </w:p>
    <w:p>
      <w:pPr>
        <w:pStyle w:val="BodyText"/>
      </w:pPr>
      <w:r>
        <w:t xml:space="preserve">Запустим из консоли в фоновом режиме редактор gedit.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5334000" cy="1481666"/>
            <wp:effectExtent b="0" l="0" r="0" t="0"/>
            <wp:docPr descr="Запуск редактора gedit в фоновом режиме" title="" id="47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7-0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редактора gedit в фоновом режиме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 grep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5334000" cy="3561252"/>
            <wp:effectExtent b="0" l="0" r="0" t="0"/>
            <wp:docPr descr="Определение индетификатора процесса gedit" title="" id="50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7-2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индетификатора процесса gedit</w:t>
      </w:r>
    </w:p>
    <w:p>
      <w:pPr>
        <w:pStyle w:val="BodyText"/>
      </w:pPr>
      <w:r>
        <w:t xml:space="preserve">Прочитаем справку (man) команды kill (рис.</w:t>
      </w:r>
      <w:r>
        <w:t xml:space="preserve"> </w:t>
      </w:r>
      <w:r>
        <w:t xml:space="preserve">[-@fig:011]</w:t>
      </w:r>
      <w:r>
        <w:t xml:space="preserve">), после чего используем её для завершения процесса gedit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751114"/>
            <wp:effectExtent b="0" l="0" r="0" t="0"/>
            <wp:docPr descr="man kill" title="" id="53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8-2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p>
      <w:pPr>
        <w:pStyle w:val="CaptionedFigure"/>
      </w:pPr>
      <w:r>
        <w:drawing>
          <wp:inline>
            <wp:extent cx="5334000" cy="3720864"/>
            <wp:effectExtent b="0" l="0" r="0" t="0"/>
            <wp:docPr descr="Завершение процесса gedit с помощью kill" title="" id="56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8-4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 с помощью kill</w:t>
      </w:r>
    </w:p>
    <w:p>
      <w:pPr>
        <w:pStyle w:val="BodyText"/>
      </w:pPr>
      <w:r>
        <w:t xml:space="preserve">Выполним команды df и du (рис.</w:t>
      </w:r>
      <w:r>
        <w:t xml:space="preserve"> </w:t>
      </w:r>
      <w:r>
        <w:t xml:space="preserve">[-@fig:015]</w:t>
      </w:r>
      <w:r>
        <w:t xml:space="preserve">), предварительно получив более подробную информацию об этих командах, с помощью команды man.</w:t>
      </w:r>
    </w:p>
    <w:p>
      <w:pPr>
        <w:pStyle w:val="BodyText"/>
      </w:pPr>
      <w:r>
        <w:t xml:space="preserve">Команда df показывает размер каждого смонтированного раздела диска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604605"/>
            <wp:effectExtent b="0" l="0" r="0" t="0"/>
            <wp:docPr descr="man df" title="" id="59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8-5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136612"/>
            <wp:effectExtent b="0" l="0" r="0" t="0"/>
            <wp:docPr descr="man du" title="" id="62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9-0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3733800" cy="1136612"/>
            <wp:effectExtent b="0" l="0" r="0" t="0"/>
            <wp:docPr descr="Выполнение команд df и du" title="" id="65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9-2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df и du</w:t>
      </w:r>
    </w:p>
    <w:p>
      <w:pPr>
        <w:pStyle w:val="BodyText"/>
      </w:pPr>
      <w:r>
        <w:t xml:space="preserve">Воспользовавшись справкой команды find (рис.</w:t>
      </w:r>
      <w:r>
        <w:t xml:space="preserve"> </w:t>
      </w:r>
      <w:r>
        <w:t xml:space="preserve">[-@fig:016]</w:t>
      </w:r>
      <w:r>
        <w:t xml:space="preserve">), выведим имена всех директорий, имеющихся в домашнем каталоге.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49741"/>
            <wp:effectExtent b="0" l="0" r="0" t="0"/>
            <wp:docPr descr="man find" title="" id="68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19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find</w:t>
      </w:r>
    </w:p>
    <w:p>
      <w:pPr>
        <w:pStyle w:val="CaptionedFigure"/>
      </w:pPr>
      <w:r>
        <w:drawing>
          <wp:inline>
            <wp:extent cx="3733800" cy="2027888"/>
            <wp:effectExtent b="0" l="0" r="0" t="0"/>
            <wp:docPr descr="Вывод имён всех директорий в домашнем каталоге" title="" id="71" name="Picture"/>
            <a:graphic>
              <a:graphicData uri="http://schemas.openxmlformats.org/drawingml/2006/picture">
                <pic:pic>
                  <pic:nvPicPr>
                    <pic:cNvPr descr="/home/eszamula/Изображения/Снимки%20экрана/Снимок%20экрана%20от%202024-03-29%2020-21-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имён всех директорий в домашнем каталоге</w:t>
      </w:r>
    </w:p>
    <w:bookmarkEnd w:id="73"/>
    <w:bookmarkStart w:id="7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Ввод и вывод распределяется между тремя стандартными потоками:</w:t>
      </w:r>
      <w:r>
        <w:t xml:space="preserve"> </w:t>
      </w:r>
      <w:r>
        <w:t xml:space="preserve">- stdin — стандартный ввод (клавиатура),</w:t>
      </w:r>
      <w:r>
        <w:t xml:space="preserve"> </w:t>
      </w:r>
      <w:r>
        <w:t xml:space="preserve">- stdout — стандартный вывод (экран),</w:t>
      </w:r>
      <w:r>
        <w:t xml:space="preserve"> </w:t>
      </w:r>
      <w:r>
        <w:t xml:space="preserve">- stderr — стандартная ошибка (вывод ошибок на экран).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Основное отличие: &gt; : Перезаписывает существующий файл или создает файл, если файл с указанным именем отсутствует в каталоге. &gt;&gt;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0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0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это:</w:t>
      </w:r>
      <w:r>
        <w:t xml:space="preserve"> </w:t>
      </w:r>
      <w:r>
        <w:t xml:space="preserve">- программа на стадии выполнения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 процессорное время</w:t>
      </w:r>
      <w:r>
        <w:t xml:space="preserve"> </w:t>
      </w:r>
      <w:r>
        <w:t xml:space="preserve">- асинхронная работа</w:t>
      </w:r>
    </w:p>
    <w:p>
      <w:pPr>
        <w:numPr>
          <w:ilvl w:val="0"/>
          <w:numId w:val="100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BodyText"/>
      </w:pPr>
      <w:r>
        <w:t xml:space="preserve"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0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Принудительное завершение процесса и изменение его приоритета) можно выполнить и без команды top. Процессы в Linux имеют возможность обмениваться так 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 процессом, управление передается подпрограмме его обработки или ядру, если такой подпрограммы не существует. В Linux имеется команда kill, которая позволяет послать заданному процессу любой сигнал.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</w:t>
      </w:r>
    </w:p>
    <w:p>
      <w:pPr>
        <w:pStyle w:val="BodyText"/>
      </w:pPr>
      <w:r>
        <w:t xml:space="preserve">find path criteria action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 ничего не указано поиск идет по текущей директории.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 например,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</w:p>
    <w:p>
      <w:pPr>
        <w:pStyle w:val="BodyText"/>
      </w:pPr>
      <w:r>
        <w:t xml:space="preserve">Пример: grep -r строка_поиска каталог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df. Команда df означает «свободное от диска» и, очевидно, показывает вам свободное и доступное дисковое пространство в системах Linux. Работы С Нами -h вариант, он показывает дисковое пространство в удобочитаемом формате (МБ и ГБ).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 операционных системах на базе Linux посмотреть размер папки (директории) можно с помощью команды du. Эта команда, выполняемая в консоли, позволяет оценить используемый объем места на жестком диске отдельно по папкам и файлам, просуммировать результат, узнать общий размер папки.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Убиваем процессы в Linux — команды ps, kill и killall</w:t>
      </w:r>
    </w:p>
    <w:p>
      <w:pPr>
        <w:numPr>
          <w:ilvl w:val="0"/>
          <w:numId w:val="1014"/>
        </w:numPr>
        <w:pStyle w:val="Compact"/>
      </w:pPr>
      <w:r>
        <w:t xml:space="preserve">Находим PID зависшего процесса Каждый процесс в Linux имеет свой идентификатор, называемый PID.</w:t>
      </w:r>
    </w:p>
    <w:p>
      <w:pPr>
        <w:numPr>
          <w:ilvl w:val="0"/>
          <w:numId w:val="1014"/>
        </w:numPr>
        <w:pStyle w:val="Compact"/>
      </w:pPr>
      <w:r>
        <w:t xml:space="preserve">«Убиваем» процесс командой kill. Когда известен PID процесса, мы можем убить его командой kill.</w:t>
      </w:r>
    </w:p>
    <w:p>
      <w:pPr>
        <w:numPr>
          <w:ilvl w:val="0"/>
          <w:numId w:val="1014"/>
        </w:numPr>
        <w:pStyle w:val="Compact"/>
      </w:pPr>
      <w:r>
        <w:t xml:space="preserve">Убиваем процессы командой killall.</w:t>
      </w:r>
    </w:p>
    <w:p>
      <w:pPr>
        <w:numPr>
          <w:ilvl w:val="0"/>
          <w:numId w:val="1014"/>
        </w:numPr>
        <w:pStyle w:val="Compact"/>
      </w:pPr>
      <w:r>
        <w:t xml:space="preserve">Заключение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Замула Егор Сергеевич</dc:creator>
  <dc:language>ru-RU</dc:language>
  <cp:keywords/>
  <dcterms:created xsi:type="dcterms:W3CDTF">2024-03-29T17:31:46Z</dcterms:created>
  <dcterms:modified xsi:type="dcterms:W3CDTF">2024-03-29T17:31:46Z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