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w:t>
      </w:r>
      <w:r>
        <w:t xml:space="preserve"> </w:t>
      </w:r>
      <w:r>
        <w:t xml:space="preserve">Package</w:t>
      </w:r>
      <w:r>
        <w:t xml:space="preserve"> </w:t>
      </w:r>
      <w:r>
        <w:t xml:space="preserve">Citations</w:t>
      </w:r>
    </w:p>
    <w:p>
      <w:pPr>
        <w:pStyle w:val="SourceCode"/>
      </w:pPr>
      <w:r>
        <w:rPr>
          <w:rStyle w:val="FunctionTok"/>
        </w:rPr>
        <w:t xml:space="preserve">tibble</w:t>
      </w:r>
      <w:r>
        <w:rPr>
          <w:rStyle w:val="NormalTok"/>
        </w:rPr>
        <w:t xml:space="preserve">(</w:t>
      </w:r>
      <w:r>
        <w:br/>
      </w:r>
      <w:r>
        <w:rPr>
          <w:rStyle w:val="NormalTok"/>
        </w:rPr>
        <w:t xml:space="preserve">    </w:t>
      </w:r>
      <w:r>
        <w:rPr>
          <w:rStyle w:val="AttributeTok"/>
        </w:rPr>
        <w:t xml:space="preserve">pkg =</w:t>
      </w:r>
      <w:r>
        <w:rPr>
          <w:rStyle w:val="NormalTok"/>
        </w:rPr>
        <w:t xml:space="preserve"> </w:t>
      </w:r>
      <w:r>
        <w:rPr>
          <w:rStyle w:val="FunctionTok"/>
        </w:rPr>
        <w:t xml:space="preserve">c</w:t>
      </w:r>
      <w:r>
        <w:rPr>
          <w:rStyle w:val="NormalTok"/>
        </w:rPr>
        <w:t xml:space="preserve">(</w:t>
      </w:r>
      <w:r>
        <w:rPr>
          <w:rStyle w:val="StringTok"/>
        </w:rPr>
        <w:t xml:space="preserve">"aae.hydro"</w:t>
      </w:r>
      <w:r>
        <w:rPr>
          <w:rStyle w:val="NormalTok"/>
        </w:rPr>
        <w:t xml:space="preserve">,</w:t>
      </w:r>
      <w:r>
        <w:rPr>
          <w:rStyle w:val="StringTok"/>
        </w:rPr>
        <w:t xml:space="preserve">"assertthat"</w:t>
      </w:r>
      <w:r>
        <w:rPr>
          <w:rStyle w:val="NormalTok"/>
        </w:rPr>
        <w:t xml:space="preserve">,</w:t>
      </w:r>
      <w:r>
        <w:br/>
      </w:r>
      <w:r>
        <w:rPr>
          <w:rStyle w:val="NormalTok"/>
        </w:rPr>
        <w:t xml:space="preserve">            </w:t>
      </w:r>
      <w:r>
        <w:rPr>
          <w:rStyle w:val="StringTok"/>
        </w:rPr>
        <w:t xml:space="preserve">"base"</w:t>
      </w:r>
      <w:r>
        <w:rPr>
          <w:rStyle w:val="NormalTok"/>
        </w:rPr>
        <w:t xml:space="preserve">,</w:t>
      </w:r>
      <w:r>
        <w:rPr>
          <w:rStyle w:val="StringTok"/>
        </w:rPr>
        <w:t xml:space="preserve">"brms"</w:t>
      </w:r>
      <w:r>
        <w:rPr>
          <w:rStyle w:val="NormalTok"/>
        </w:rPr>
        <w:t xml:space="preserve">,</w:t>
      </w:r>
      <w:r>
        <w:rPr>
          <w:rStyle w:val="StringTok"/>
        </w:rPr>
        <w:t xml:space="preserve">"cowplot"</w:t>
      </w:r>
      <w:r>
        <w:rPr>
          <w:rStyle w:val="NormalTok"/>
        </w:rPr>
        <w:t xml:space="preserve">,</w:t>
      </w:r>
      <w:r>
        <w:rPr>
          <w:rStyle w:val="StringTok"/>
        </w:rPr>
        <w:t xml:space="preserve">"effects"</w:t>
      </w:r>
      <w:r>
        <w:rPr>
          <w:rStyle w:val="NormalTok"/>
        </w:rPr>
        <w:t xml:space="preserve">,</w:t>
      </w:r>
      <w:r>
        <w:rPr>
          <w:rStyle w:val="StringTok"/>
        </w:rPr>
        <w:t xml:space="preserve">"ggforce"</w:t>
      </w:r>
      <w:r>
        <w:rPr>
          <w:rStyle w:val="NormalTok"/>
        </w:rPr>
        <w:t xml:space="preserve">,</w:t>
      </w:r>
      <w:r>
        <w:rPr>
          <w:rStyle w:val="StringTok"/>
        </w:rPr>
        <w:t xml:space="preserve">"ggtext"</w:t>
      </w:r>
      <w:r>
        <w:rPr>
          <w:rStyle w:val="NormalTok"/>
        </w:rPr>
        <w:t xml:space="preserve">,</w:t>
      </w:r>
      <w:r>
        <w:br/>
      </w:r>
      <w:r>
        <w:rPr>
          <w:rStyle w:val="NormalTok"/>
        </w:rPr>
        <w:t xml:space="preserve">            </w:t>
      </w:r>
      <w:r>
        <w:rPr>
          <w:rStyle w:val="StringTok"/>
        </w:rPr>
        <w:t xml:space="preserve">"glmmTMB"</w:t>
      </w:r>
      <w:r>
        <w:rPr>
          <w:rStyle w:val="NormalTok"/>
        </w:rPr>
        <w:t xml:space="preserve">,</w:t>
      </w:r>
      <w:r>
        <w:rPr>
          <w:rStyle w:val="StringTok"/>
        </w:rPr>
        <w:t xml:space="preserve">"glue"</w:t>
      </w:r>
      <w:r>
        <w:rPr>
          <w:rStyle w:val="NormalTok"/>
        </w:rPr>
        <w:t xml:space="preserve">,</w:t>
      </w:r>
      <w:r>
        <w:rPr>
          <w:rStyle w:val="StringTok"/>
        </w:rPr>
        <w:t xml:space="preserve">"here"</w:t>
      </w:r>
      <w:r>
        <w:rPr>
          <w:rStyle w:val="NormalTok"/>
        </w:rPr>
        <w:t xml:space="preserve">,</w:t>
      </w:r>
      <w:r>
        <w:rPr>
          <w:rStyle w:val="StringTok"/>
        </w:rPr>
        <w:t xml:space="preserve">"interactions"</w:t>
      </w:r>
      <w:r>
        <w:rPr>
          <w:rStyle w:val="NormalTok"/>
        </w:rPr>
        <w:t xml:space="preserve">,</w:t>
      </w:r>
      <w:r>
        <w:rPr>
          <w:rStyle w:val="StringTok"/>
        </w:rPr>
        <w:t xml:space="preserve">"jtools"</w:t>
      </w:r>
      <w:r>
        <w:rPr>
          <w:rStyle w:val="NormalTok"/>
        </w:rPr>
        <w:t xml:space="preserve">,</w:t>
      </w:r>
      <w:r>
        <w:rPr>
          <w:rStyle w:val="StringTok"/>
        </w:rPr>
        <w:t xml:space="preserve">"lme4"</w:t>
      </w:r>
      <w:r>
        <w:rPr>
          <w:rStyle w:val="NormalTok"/>
        </w:rPr>
        <w:t xml:space="preserve">,</w:t>
      </w:r>
      <w:r>
        <w:br/>
      </w:r>
      <w:r>
        <w:rPr>
          <w:rStyle w:val="NormalTok"/>
        </w:rPr>
        <w:t xml:space="preserve">            </w:t>
      </w:r>
      <w:r>
        <w:rPr>
          <w:rStyle w:val="StringTok"/>
        </w:rPr>
        <w:t xml:space="preserve">"mgcv"</w:t>
      </w:r>
      <w:r>
        <w:rPr>
          <w:rStyle w:val="NormalTok"/>
        </w:rPr>
        <w:t xml:space="preserve">,</w:t>
      </w:r>
      <w:r>
        <w:rPr>
          <w:rStyle w:val="StringTok"/>
        </w:rPr>
        <w:t xml:space="preserve">"mixedup"</w:t>
      </w:r>
      <w:r>
        <w:rPr>
          <w:rStyle w:val="NormalTok"/>
        </w:rPr>
        <w:t xml:space="preserve">,</w:t>
      </w:r>
      <w:r>
        <w:rPr>
          <w:rStyle w:val="StringTok"/>
        </w:rPr>
        <w:t xml:space="preserve">"parameters"</w:t>
      </w:r>
      <w:r>
        <w:rPr>
          <w:rStyle w:val="NormalTok"/>
        </w:rPr>
        <w:t xml:space="preserve">,</w:t>
      </w:r>
      <w:r>
        <w:rPr>
          <w:rStyle w:val="StringTok"/>
        </w:rPr>
        <w:t xml:space="preserve">"patchwork"</w:t>
      </w:r>
      <w:r>
        <w:rPr>
          <w:rStyle w:val="NormalTok"/>
        </w:rPr>
        <w:t xml:space="preserve">,</w:t>
      </w:r>
      <w:r>
        <w:br/>
      </w:r>
      <w:r>
        <w:rPr>
          <w:rStyle w:val="NormalTok"/>
        </w:rPr>
        <w:t xml:space="preserve">            </w:t>
      </w:r>
      <w:r>
        <w:rPr>
          <w:rStyle w:val="StringTok"/>
        </w:rPr>
        <w:t xml:space="preserve">"performance"</w:t>
      </w:r>
      <w:r>
        <w:rPr>
          <w:rStyle w:val="NormalTok"/>
        </w:rPr>
        <w:t xml:space="preserve">,</w:t>
      </w:r>
      <w:r>
        <w:rPr>
          <w:rStyle w:val="StringTok"/>
        </w:rPr>
        <w:t xml:space="preserve">"pointblank"</w:t>
      </w:r>
      <w:r>
        <w:rPr>
          <w:rStyle w:val="NormalTok"/>
        </w:rPr>
        <w:t xml:space="preserve">,</w:t>
      </w:r>
      <w:r>
        <w:rPr>
          <w:rStyle w:val="StringTok"/>
        </w:rPr>
        <w:t xml:space="preserve">"qs"</w:t>
      </w:r>
      <w:r>
        <w:rPr>
          <w:rStyle w:val="NormalTok"/>
        </w:rPr>
        <w:t xml:space="preserve">,</w:t>
      </w:r>
      <w:r>
        <w:rPr>
          <w:rStyle w:val="StringTok"/>
        </w:rPr>
        <w:t xml:space="preserve">"R.utils"</w:t>
      </w:r>
      <w:r>
        <w:rPr>
          <w:rStyle w:val="NormalTok"/>
        </w:rPr>
        <w:t xml:space="preserve">,</w:t>
      </w:r>
      <w:r>
        <w:rPr>
          <w:rStyle w:val="StringTok"/>
        </w:rPr>
        <w:t xml:space="preserve">"remotes"</w:t>
      </w:r>
      <w:r>
        <w:rPr>
          <w:rStyle w:val="NormalTok"/>
        </w:rPr>
        <w:t xml:space="preserve">,</w:t>
      </w:r>
      <w:r>
        <w:rPr>
          <w:rStyle w:val="StringTok"/>
        </w:rPr>
        <w:t xml:space="preserve">"renv"</w:t>
      </w:r>
      <w:r>
        <w:rPr>
          <w:rStyle w:val="NormalTok"/>
        </w:rPr>
        <w:t xml:space="preserve">,</w:t>
      </w:r>
      <w:r>
        <w:br/>
      </w:r>
      <w:r>
        <w:rPr>
          <w:rStyle w:val="NormalTok"/>
        </w:rPr>
        <w:t xml:space="preserve">            </w:t>
      </w:r>
      <w:r>
        <w:rPr>
          <w:rStyle w:val="StringTok"/>
        </w:rPr>
        <w:t xml:space="preserve">"rmarkdown"</w:t>
      </w:r>
      <w:r>
        <w:rPr>
          <w:rStyle w:val="NormalTok"/>
        </w:rPr>
        <w:t xml:space="preserve">,</w:t>
      </w:r>
      <w:r>
        <w:rPr>
          <w:rStyle w:val="StringTok"/>
        </w:rPr>
        <w:t xml:space="preserve">"rstanarm"</w:t>
      </w:r>
      <w:r>
        <w:rPr>
          <w:rStyle w:val="NormalTok"/>
        </w:rPr>
        <w:t xml:space="preserve">,</w:t>
      </w:r>
      <w:r>
        <w:rPr>
          <w:rStyle w:val="StringTok"/>
        </w:rPr>
        <w:t xml:space="preserve">"see"</w:t>
      </w:r>
      <w:r>
        <w:rPr>
          <w:rStyle w:val="NormalTok"/>
        </w:rPr>
        <w:t xml:space="preserve">,</w:t>
      </w:r>
      <w:r>
        <w:rPr>
          <w:rStyle w:val="StringTok"/>
        </w:rPr>
        <w:t xml:space="preserve">"sessioninfo"</w:t>
      </w:r>
      <w:r>
        <w:rPr>
          <w:rStyle w:val="NormalTok"/>
        </w:rPr>
        <w:t xml:space="preserve">,</w:t>
      </w:r>
      <w:r>
        <w:rPr>
          <w:rStyle w:val="StringTok"/>
        </w:rPr>
        <w:t xml:space="preserve">"tidyverse"</w:t>
      </w:r>
      <w:r>
        <w:rPr>
          <w:rStyle w:val="NormalTok"/>
        </w:rPr>
        <w:t xml:space="preserve">,</w:t>
      </w:r>
      <w:r>
        <w:br/>
      </w:r>
      <w:r>
        <w:rPr>
          <w:rStyle w:val="NormalTok"/>
        </w:rPr>
        <w:t xml:space="preserve">            </w:t>
      </w:r>
      <w:r>
        <w:rPr>
          <w:rStyle w:val="StringTok"/>
        </w:rPr>
        <w:t xml:space="preserve">"withr"</w:t>
      </w:r>
      <w:r>
        <w:rPr>
          <w:rStyle w:val="NormalTok"/>
        </w:rPr>
        <w:t xml:space="preserve">),</w:t>
      </w:r>
      <w:r>
        <w:br/>
      </w:r>
      <w:r>
        <w:rPr>
          <w:rStyle w:val="NormalTok"/>
        </w:rPr>
        <w:t xml:space="preserve">    </w:t>
      </w:r>
      <w:r>
        <w:rPr>
          <w:rStyle w:val="AttributeTok"/>
        </w:rPr>
        <w:t xml:space="preserve">version =</w:t>
      </w:r>
      <w:r>
        <w:rPr>
          <w:rStyle w:val="NormalTok"/>
        </w:rPr>
        <w:t xml:space="preserve"> </w:t>
      </w:r>
      <w:r>
        <w:rPr>
          <w:rStyle w:val="FunctionTok"/>
        </w:rPr>
        <w:t xml:space="preserve">c</w:t>
      </w:r>
      <w:r>
        <w:rPr>
          <w:rStyle w:val="NormalTok"/>
        </w:rPr>
        <w:t xml:space="preserve">(</w:t>
      </w:r>
      <w:r>
        <w:rPr>
          <w:rStyle w:val="StringTok"/>
        </w:rPr>
        <w:t xml:space="preserve">"0.0.1.9003"</w:t>
      </w:r>
      <w:r>
        <w:rPr>
          <w:rStyle w:val="NormalTok"/>
        </w:rPr>
        <w:t xml:space="preserve">,</w:t>
      </w:r>
      <w:r>
        <w:rPr>
          <w:rStyle w:val="StringTok"/>
        </w:rPr>
        <w:t xml:space="preserve">"0.2.1"</w:t>
      </w:r>
      <w:r>
        <w:rPr>
          <w:rStyle w:val="NormalTok"/>
        </w:rPr>
        <w:t xml:space="preserve">,</w:t>
      </w:r>
      <w:r>
        <w:rPr>
          <w:rStyle w:val="StringTok"/>
        </w:rPr>
        <w:t xml:space="preserve">"4.4.0"</w:t>
      </w:r>
      <w:r>
        <w:rPr>
          <w:rStyle w:val="NormalTok"/>
        </w:rPr>
        <w:t xml:space="preserve">,</w:t>
      </w:r>
      <w:r>
        <w:br/>
      </w:r>
      <w:r>
        <w:rPr>
          <w:rStyle w:val="NormalTok"/>
        </w:rPr>
        <w:t xml:space="preserve">                </w:t>
      </w:r>
      <w:r>
        <w:rPr>
          <w:rStyle w:val="StringTok"/>
        </w:rPr>
        <w:t xml:space="preserve">"2.21.0"</w:t>
      </w:r>
      <w:r>
        <w:rPr>
          <w:rStyle w:val="NormalTok"/>
        </w:rPr>
        <w:t xml:space="preserve">,</w:t>
      </w:r>
      <w:r>
        <w:rPr>
          <w:rStyle w:val="StringTok"/>
        </w:rPr>
        <w:t xml:space="preserve">"1.1.3"</w:t>
      </w:r>
      <w:r>
        <w:rPr>
          <w:rStyle w:val="NormalTok"/>
        </w:rPr>
        <w:t xml:space="preserve">,</w:t>
      </w:r>
      <w:r>
        <w:rPr>
          <w:rStyle w:val="StringTok"/>
        </w:rPr>
        <w:t xml:space="preserve">"4.2.2"</w:t>
      </w:r>
      <w:r>
        <w:rPr>
          <w:rStyle w:val="NormalTok"/>
        </w:rPr>
        <w:t xml:space="preserve">,</w:t>
      </w:r>
      <w:r>
        <w:rPr>
          <w:rStyle w:val="StringTok"/>
        </w:rPr>
        <w:t xml:space="preserve">"0.4.2"</w:t>
      </w:r>
      <w:r>
        <w:rPr>
          <w:rStyle w:val="NormalTok"/>
        </w:rPr>
        <w:t xml:space="preserve">,</w:t>
      </w:r>
      <w:r>
        <w:rPr>
          <w:rStyle w:val="StringTok"/>
        </w:rPr>
        <w:t xml:space="preserve">"0.1.2"</w:t>
      </w:r>
      <w:r>
        <w:rPr>
          <w:rStyle w:val="NormalTok"/>
        </w:rPr>
        <w:t xml:space="preserve">,</w:t>
      </w:r>
      <w:r>
        <w:rPr>
          <w:rStyle w:val="StringTok"/>
        </w:rPr>
        <w:t xml:space="preserve">"1.1.9"</w:t>
      </w:r>
      <w:r>
        <w:rPr>
          <w:rStyle w:val="NormalTok"/>
        </w:rPr>
        <w:t xml:space="preserve">,</w:t>
      </w:r>
      <w:r>
        <w:br/>
      </w:r>
      <w:r>
        <w:rPr>
          <w:rStyle w:val="NormalTok"/>
        </w:rPr>
        <w:t xml:space="preserve">                </w:t>
      </w:r>
      <w:r>
        <w:rPr>
          <w:rStyle w:val="StringTok"/>
        </w:rPr>
        <w:t xml:space="preserve">"1.7.0"</w:t>
      </w:r>
      <w:r>
        <w:rPr>
          <w:rStyle w:val="NormalTok"/>
        </w:rPr>
        <w:t xml:space="preserve">,</w:t>
      </w:r>
      <w:r>
        <w:rPr>
          <w:rStyle w:val="StringTok"/>
        </w:rPr>
        <w:t xml:space="preserve">"1.0.1"</w:t>
      </w:r>
      <w:r>
        <w:rPr>
          <w:rStyle w:val="NormalTok"/>
        </w:rPr>
        <w:t xml:space="preserve">,</w:t>
      </w:r>
      <w:r>
        <w:rPr>
          <w:rStyle w:val="StringTok"/>
        </w:rPr>
        <w:t xml:space="preserve">"1.1.5"</w:t>
      </w:r>
      <w:r>
        <w:rPr>
          <w:rStyle w:val="NormalTok"/>
        </w:rPr>
        <w:t xml:space="preserve">,</w:t>
      </w:r>
      <w:r>
        <w:rPr>
          <w:rStyle w:val="StringTok"/>
        </w:rPr>
        <w:t xml:space="preserve">"2.2.2"</w:t>
      </w:r>
      <w:r>
        <w:rPr>
          <w:rStyle w:val="NormalTok"/>
        </w:rPr>
        <w:t xml:space="preserve">,</w:t>
      </w:r>
      <w:r>
        <w:rPr>
          <w:rStyle w:val="StringTok"/>
        </w:rPr>
        <w:t xml:space="preserve">"1.1.35.3"</w:t>
      </w:r>
      <w:r>
        <w:rPr>
          <w:rStyle w:val="NormalTok"/>
        </w:rPr>
        <w:t xml:space="preserve">,</w:t>
      </w:r>
      <w:r>
        <w:rPr>
          <w:rStyle w:val="StringTok"/>
        </w:rPr>
        <w:t xml:space="preserve">"1.9.1"</w:t>
      </w:r>
      <w:r>
        <w:rPr>
          <w:rStyle w:val="NormalTok"/>
        </w:rPr>
        <w:t xml:space="preserve">,</w:t>
      </w:r>
      <w:r>
        <w:br/>
      </w:r>
      <w:r>
        <w:rPr>
          <w:rStyle w:val="NormalTok"/>
        </w:rPr>
        <w:t xml:space="preserve">                </w:t>
      </w:r>
      <w:r>
        <w:rPr>
          <w:rStyle w:val="StringTok"/>
        </w:rPr>
        <w:t xml:space="preserve">"0.4.0"</w:t>
      </w:r>
      <w:r>
        <w:rPr>
          <w:rStyle w:val="NormalTok"/>
        </w:rPr>
        <w:t xml:space="preserve">,</w:t>
      </w:r>
      <w:r>
        <w:rPr>
          <w:rStyle w:val="StringTok"/>
        </w:rPr>
        <w:t xml:space="preserve">"0.21.7"</w:t>
      </w:r>
      <w:r>
        <w:rPr>
          <w:rStyle w:val="NormalTok"/>
        </w:rPr>
        <w:t xml:space="preserve">,</w:t>
      </w:r>
      <w:r>
        <w:rPr>
          <w:rStyle w:val="StringTok"/>
        </w:rPr>
        <w:t xml:space="preserve">"1.2.0"</w:t>
      </w:r>
      <w:r>
        <w:rPr>
          <w:rStyle w:val="NormalTok"/>
        </w:rPr>
        <w:t xml:space="preserve">,</w:t>
      </w:r>
      <w:r>
        <w:rPr>
          <w:rStyle w:val="StringTok"/>
        </w:rPr>
        <w:t xml:space="preserve">"0.11.0"</w:t>
      </w:r>
      <w:r>
        <w:rPr>
          <w:rStyle w:val="NormalTok"/>
        </w:rPr>
        <w:t xml:space="preserve">,</w:t>
      </w:r>
      <w:r>
        <w:rPr>
          <w:rStyle w:val="StringTok"/>
        </w:rPr>
        <w:t xml:space="preserve">"0.12.1"</w:t>
      </w:r>
      <w:r>
        <w:rPr>
          <w:rStyle w:val="NormalTok"/>
        </w:rPr>
        <w:t xml:space="preserve">,</w:t>
      </w:r>
      <w:r>
        <w:rPr>
          <w:rStyle w:val="StringTok"/>
        </w:rPr>
        <w:t xml:space="preserve">"0.26.3"</w:t>
      </w:r>
      <w:r>
        <w:rPr>
          <w:rStyle w:val="NormalTok"/>
        </w:rPr>
        <w:t xml:space="preserve">,</w:t>
      </w:r>
      <w:r>
        <w:br/>
      </w:r>
      <w:r>
        <w:rPr>
          <w:rStyle w:val="NormalTok"/>
        </w:rPr>
        <w:t xml:space="preserve">                </w:t>
      </w:r>
      <w:r>
        <w:rPr>
          <w:rStyle w:val="StringTok"/>
        </w:rPr>
        <w:t xml:space="preserve">"2.12.3"</w:t>
      </w:r>
      <w:r>
        <w:rPr>
          <w:rStyle w:val="NormalTok"/>
        </w:rPr>
        <w:t xml:space="preserve">,</w:t>
      </w:r>
      <w:r>
        <w:rPr>
          <w:rStyle w:val="StringTok"/>
        </w:rPr>
        <w:t xml:space="preserve">"2.5.0"</w:t>
      </w:r>
      <w:r>
        <w:rPr>
          <w:rStyle w:val="NormalTok"/>
        </w:rPr>
        <w:t xml:space="preserve">,</w:t>
      </w:r>
      <w:r>
        <w:rPr>
          <w:rStyle w:val="StringTok"/>
        </w:rPr>
        <w:t xml:space="preserve">"0.17.3"</w:t>
      </w:r>
      <w:r>
        <w:rPr>
          <w:rStyle w:val="NormalTok"/>
        </w:rPr>
        <w:t xml:space="preserve">,</w:t>
      </w:r>
      <w:r>
        <w:rPr>
          <w:rStyle w:val="StringTok"/>
        </w:rPr>
        <w:t xml:space="preserve">"2.27"</w:t>
      </w:r>
      <w:r>
        <w:rPr>
          <w:rStyle w:val="NormalTok"/>
        </w:rPr>
        <w:t xml:space="preserve">,</w:t>
      </w:r>
      <w:r>
        <w:rPr>
          <w:rStyle w:val="StringTok"/>
        </w:rPr>
        <w:t xml:space="preserve">"2.32.1"</w:t>
      </w:r>
      <w:r>
        <w:rPr>
          <w:rStyle w:val="NormalTok"/>
        </w:rPr>
        <w:t xml:space="preserve">,</w:t>
      </w:r>
      <w:r>
        <w:rPr>
          <w:rStyle w:val="StringTok"/>
        </w:rPr>
        <w:t xml:space="preserve">"0.8.4"</w:t>
      </w:r>
      <w:r>
        <w:rPr>
          <w:rStyle w:val="NormalTok"/>
        </w:rPr>
        <w:t xml:space="preserve">,</w:t>
      </w:r>
      <w:r>
        <w:br/>
      </w:r>
      <w:r>
        <w:rPr>
          <w:rStyle w:val="NormalTok"/>
        </w:rPr>
        <w:t xml:space="preserve">                </w:t>
      </w:r>
      <w:r>
        <w:rPr>
          <w:rStyle w:val="StringTok"/>
        </w:rPr>
        <w:t xml:space="preserve">"1.2.2"</w:t>
      </w:r>
      <w:r>
        <w:rPr>
          <w:rStyle w:val="NormalTok"/>
        </w:rPr>
        <w:t xml:space="preserve">,</w:t>
      </w:r>
      <w:r>
        <w:rPr>
          <w:rStyle w:val="StringTok"/>
        </w:rPr>
        <w:t xml:space="preserve">"2.0.0"</w:t>
      </w:r>
      <w:r>
        <w:rPr>
          <w:rStyle w:val="NormalTok"/>
        </w:rPr>
        <w:t xml:space="preserve">,</w:t>
      </w:r>
      <w:r>
        <w:rPr>
          <w:rStyle w:val="StringTok"/>
        </w:rPr>
        <w:t xml:space="preserve">"3.0.0"</w:t>
      </w:r>
      <w:r>
        <w:rPr>
          <w:rStyle w:val="NormalTok"/>
        </w:rPr>
        <w:t xml:space="preserve">),</w:t>
      </w:r>
      <w:r>
        <w:br/>
      </w:r>
      <w:r>
        <w:rPr>
          <w:rStyle w:val="NormalTok"/>
        </w:rPr>
        <w:t xml:space="preserve">    </w:t>
      </w:r>
      <w:r>
        <w:rPr>
          <w:rStyle w:val="AttributeTok"/>
        </w:rPr>
        <w:t xml:space="preserve">citekeys =</w:t>
      </w:r>
      <w:r>
        <w:rPr>
          <w:rStyle w:val="NormalTok"/>
        </w:rPr>
        <w:t xml:space="preserve"> </w:t>
      </w:r>
      <w:r>
        <w:rPr>
          <w:rStyle w:val="FunctionTok"/>
        </w:rPr>
        <w:t xml:space="preserve">list</w:t>
      </w:r>
      <w:r>
        <w:rPr>
          <w:rStyle w:val="NormalTok"/>
        </w:rPr>
        <w:t xml:space="preserve">(</w:t>
      </w:r>
      <w:r>
        <w:rPr>
          <w:rStyle w:val="StringTok"/>
        </w:rPr>
        <w:t xml:space="preserve">"aaehydro"</w:t>
      </w:r>
      <w:r>
        <w:rPr>
          <w:rStyle w:val="NormalTok"/>
        </w:rPr>
        <w:t xml:space="preserve">,</w:t>
      </w:r>
      <w:r>
        <w:rPr>
          <w:rStyle w:val="StringTok"/>
        </w:rPr>
        <w:t xml:space="preserve">"assertthat"</w:t>
      </w:r>
      <w:r>
        <w:rPr>
          <w:rStyle w:val="NormalTok"/>
        </w:rPr>
        <w:t xml:space="preserve">,</w:t>
      </w:r>
      <w:r>
        <w:rPr>
          <w:rStyle w:val="StringTok"/>
        </w:rPr>
        <w:t xml:space="preserve">"base"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"brms2017"</w:t>
      </w:r>
      <w:r>
        <w:rPr>
          <w:rStyle w:val="NormalTok"/>
        </w:rPr>
        <w:t xml:space="preserve">, </w:t>
      </w:r>
      <w:r>
        <w:rPr>
          <w:rStyle w:val="StringTok"/>
        </w:rPr>
        <w:t xml:space="preserve">"brms2018"</w:t>
      </w:r>
      <w:r>
        <w:rPr>
          <w:rStyle w:val="NormalTok"/>
        </w:rPr>
        <w:t xml:space="preserve">, </w:t>
      </w:r>
      <w:r>
        <w:rPr>
          <w:rStyle w:val="StringTok"/>
        </w:rPr>
        <w:t xml:space="preserve">"brms2021"</w:t>
      </w:r>
      <w:r>
        <w:rPr>
          <w:rStyle w:val="NormalTok"/>
        </w:rPr>
        <w:t xml:space="preserve">),</w:t>
      </w:r>
      <w:r>
        <w:rPr>
          <w:rStyle w:val="StringTok"/>
        </w:rPr>
        <w:t xml:space="preserve">"cowplot"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"effects2019"</w:t>
      </w:r>
      <w:r>
        <w:rPr>
          <w:rStyle w:val="NormalTok"/>
        </w:rPr>
        <w:t xml:space="preserve">, </w:t>
      </w:r>
      <w:r>
        <w:rPr>
          <w:rStyle w:val="StringTok"/>
        </w:rPr>
        <w:t xml:space="preserve">"effects2018"</w:t>
      </w:r>
      <w:r>
        <w:rPr>
          <w:rStyle w:val="NormalTok"/>
        </w:rPr>
        <w:t xml:space="preserve">, </w:t>
      </w:r>
      <w:r>
        <w:rPr>
          <w:rStyle w:val="StringTok"/>
        </w:rPr>
        <w:t xml:space="preserve">"effects2003"</w:t>
      </w:r>
      <w:r>
        <w:rPr>
          <w:rStyle w:val="NormalTok"/>
        </w:rPr>
        <w:t xml:space="preserve">, </w:t>
      </w:r>
      <w:r>
        <w:rPr>
          <w:rStyle w:val="StringTok"/>
        </w:rPr>
        <w:t xml:space="preserve">"effects2009"</w:t>
      </w:r>
      <w:r>
        <w:rPr>
          <w:rStyle w:val="NormalTok"/>
        </w:rPr>
        <w:t xml:space="preserve">),</w:t>
      </w:r>
      <w:r>
        <w:br/>
      </w:r>
      <w:r>
        <w:rPr>
          <w:rStyle w:val="NormalTok"/>
        </w:rPr>
        <w:t xml:space="preserve">                    </w:t>
      </w:r>
      <w:r>
        <w:rPr>
          <w:rStyle w:val="StringTok"/>
        </w:rPr>
        <w:t xml:space="preserve">"ggforce"</w:t>
      </w:r>
      <w:r>
        <w:rPr>
          <w:rStyle w:val="NormalTok"/>
        </w:rPr>
        <w:t xml:space="preserve">,</w:t>
      </w:r>
      <w:r>
        <w:rPr>
          <w:rStyle w:val="StringTok"/>
        </w:rPr>
        <w:t xml:space="preserve">"ggtext"</w:t>
      </w:r>
      <w:r>
        <w:rPr>
          <w:rStyle w:val="NormalTok"/>
        </w:rPr>
        <w:t xml:space="preserve">,</w:t>
      </w:r>
      <w:r>
        <w:rPr>
          <w:rStyle w:val="StringTok"/>
        </w:rPr>
        <w:t xml:space="preserve">"glmmTMB"</w:t>
      </w:r>
      <w:r>
        <w:rPr>
          <w:rStyle w:val="NormalTok"/>
        </w:rPr>
        <w:t xml:space="preserve">,</w:t>
      </w:r>
      <w:r>
        <w:rPr>
          <w:rStyle w:val="StringTok"/>
        </w:rPr>
        <w:t xml:space="preserve">"glue"</w:t>
      </w:r>
      <w:r>
        <w:rPr>
          <w:rStyle w:val="NormalTok"/>
        </w:rPr>
        <w:t xml:space="preserve">,</w:t>
      </w:r>
      <w:r>
        <w:rPr>
          <w:rStyle w:val="StringTok"/>
        </w:rPr>
        <w:t xml:space="preserve">"here"</w:t>
      </w:r>
      <w:r>
        <w:rPr>
          <w:rStyle w:val="NormalTok"/>
        </w:rPr>
        <w:t xml:space="preserve">,</w:t>
      </w:r>
      <w:r>
        <w:rPr>
          <w:rStyle w:val="StringTok"/>
        </w:rPr>
        <w:t xml:space="preserve">"interactions"</w:t>
      </w:r>
      <w:r>
        <w:rPr>
          <w:rStyle w:val="NormalTok"/>
        </w:rPr>
        <w:t xml:space="preserve">,</w:t>
      </w:r>
      <w:r>
        <w:rPr>
          <w:rStyle w:val="StringTok"/>
        </w:rPr>
        <w:t xml:space="preserve">"jtools"</w:t>
      </w:r>
      <w:r>
        <w:rPr>
          <w:rStyle w:val="NormalTok"/>
        </w:rPr>
        <w:t xml:space="preserve">,</w:t>
      </w:r>
      <w:r>
        <w:br/>
      </w:r>
      <w:r>
        <w:rPr>
          <w:rStyle w:val="NormalTok"/>
        </w:rPr>
        <w:t xml:space="preserve">                    </w:t>
      </w:r>
      <w:r>
        <w:rPr>
          <w:rStyle w:val="StringTok"/>
        </w:rPr>
        <w:t xml:space="preserve">"lme4"</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"mgcv2011"</w:t>
      </w:r>
      <w:r>
        <w:rPr>
          <w:rStyle w:val="NormalTok"/>
        </w:rPr>
        <w:t xml:space="preserve">, </w:t>
      </w:r>
      <w:r>
        <w:rPr>
          <w:rStyle w:val="StringTok"/>
        </w:rPr>
        <w:t xml:space="preserve">"mgcv2016"</w:t>
      </w:r>
      <w:r>
        <w:rPr>
          <w:rStyle w:val="NormalTok"/>
        </w:rPr>
        <w:t xml:space="preserve">, </w:t>
      </w:r>
      <w:r>
        <w:rPr>
          <w:rStyle w:val="StringTok"/>
        </w:rPr>
        <w:t xml:space="preserve">"mgcv2004"</w:t>
      </w:r>
      <w:r>
        <w:rPr>
          <w:rStyle w:val="NormalTok"/>
        </w:rPr>
        <w:t xml:space="preserve">, </w:t>
      </w:r>
      <w:r>
        <w:rPr>
          <w:rStyle w:val="StringTok"/>
        </w:rPr>
        <w:t xml:space="preserve">"mgcv2017"</w:t>
      </w:r>
      <w:r>
        <w:rPr>
          <w:rStyle w:val="NormalTok"/>
        </w:rPr>
        <w:t xml:space="preserve">, </w:t>
      </w:r>
      <w:r>
        <w:rPr>
          <w:rStyle w:val="StringTok"/>
        </w:rPr>
        <w:t xml:space="preserve">"mgcv2003"</w:t>
      </w:r>
      <w:r>
        <w:rPr>
          <w:rStyle w:val="NormalTok"/>
        </w:rPr>
        <w:t xml:space="preserve">),</w:t>
      </w:r>
      <w:r>
        <w:rPr>
          <w:rStyle w:val="StringTok"/>
        </w:rPr>
        <w:t xml:space="preserve">"mixedup"</w:t>
      </w:r>
      <w:r>
        <w:rPr>
          <w:rStyle w:val="NormalTok"/>
        </w:rPr>
        <w:t xml:space="preserve">,</w:t>
      </w:r>
      <w:r>
        <w:rPr>
          <w:rStyle w:val="StringTok"/>
        </w:rPr>
        <w:t xml:space="preserve">"parameters"</w:t>
      </w:r>
      <w:r>
        <w:rPr>
          <w:rStyle w:val="NormalTok"/>
        </w:rPr>
        <w:t xml:space="preserve">,</w:t>
      </w:r>
      <w:r>
        <w:rPr>
          <w:rStyle w:val="StringTok"/>
        </w:rPr>
        <w:t xml:space="preserve">"patchwork"</w:t>
      </w:r>
      <w:r>
        <w:rPr>
          <w:rStyle w:val="NormalTok"/>
        </w:rPr>
        <w:t xml:space="preserve">,</w:t>
      </w:r>
      <w:r>
        <w:rPr>
          <w:rStyle w:val="StringTok"/>
        </w:rPr>
        <w:t xml:space="preserve">"performance"</w:t>
      </w:r>
      <w:r>
        <w:rPr>
          <w:rStyle w:val="NormalTok"/>
        </w:rPr>
        <w:t xml:space="preserve">,</w:t>
      </w:r>
      <w:r>
        <w:br/>
      </w:r>
      <w:r>
        <w:rPr>
          <w:rStyle w:val="NormalTok"/>
        </w:rPr>
        <w:t xml:space="preserve">                    </w:t>
      </w:r>
      <w:r>
        <w:rPr>
          <w:rStyle w:val="StringTok"/>
        </w:rPr>
        <w:t xml:space="preserve">"pointblank"</w:t>
      </w:r>
      <w:r>
        <w:rPr>
          <w:rStyle w:val="NormalTok"/>
        </w:rPr>
        <w:t xml:space="preserve">,</w:t>
      </w:r>
      <w:r>
        <w:rPr>
          <w:rStyle w:val="StringTok"/>
        </w:rPr>
        <w:t xml:space="preserve">"qs"</w:t>
      </w:r>
      <w:r>
        <w:rPr>
          <w:rStyle w:val="NormalTok"/>
        </w:rPr>
        <w:t xml:space="preserve">,</w:t>
      </w:r>
      <w:r>
        <w:rPr>
          <w:rStyle w:val="StringTok"/>
        </w:rPr>
        <w:t xml:space="preserve">"Rutils"</w:t>
      </w:r>
      <w:r>
        <w:rPr>
          <w:rStyle w:val="NormalTok"/>
        </w:rPr>
        <w:t xml:space="preserve">,</w:t>
      </w:r>
      <w:r>
        <w:rPr>
          <w:rStyle w:val="StringTok"/>
        </w:rPr>
        <w:t xml:space="preserve">"remotes"</w:t>
      </w:r>
      <w:r>
        <w:rPr>
          <w:rStyle w:val="NormalTok"/>
        </w:rPr>
        <w:t xml:space="preserve">,</w:t>
      </w:r>
      <w:r>
        <w:rPr>
          <w:rStyle w:val="StringTok"/>
        </w:rPr>
        <w:t xml:space="preserve">"renv"</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"rmarkdown2024"</w:t>
      </w:r>
      <w:r>
        <w:rPr>
          <w:rStyle w:val="NormalTok"/>
        </w:rPr>
        <w:t xml:space="preserve">, </w:t>
      </w:r>
      <w:r>
        <w:rPr>
          <w:rStyle w:val="StringTok"/>
        </w:rPr>
        <w:t xml:space="preserve">"rmarkdown2018"</w:t>
      </w:r>
      <w:r>
        <w:rPr>
          <w:rStyle w:val="NormalTok"/>
        </w:rPr>
        <w:t xml:space="preserve">, </w:t>
      </w:r>
      <w:r>
        <w:rPr>
          <w:rStyle w:val="StringTok"/>
        </w:rPr>
        <w:t xml:space="preserve">"rmarkdown2020"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"rstanarm2024"</w:t>
      </w:r>
      <w:r>
        <w:rPr>
          <w:rStyle w:val="NormalTok"/>
        </w:rPr>
        <w:t xml:space="preserve">, </w:t>
      </w:r>
      <w:r>
        <w:rPr>
          <w:rStyle w:val="StringTok"/>
        </w:rPr>
        <w:t xml:space="preserve">"rstanarm2018"</w:t>
      </w:r>
      <w:r>
        <w:rPr>
          <w:rStyle w:val="NormalTok"/>
        </w:rPr>
        <w:t xml:space="preserve">),</w:t>
      </w:r>
      <w:r>
        <w:rPr>
          <w:rStyle w:val="StringTok"/>
        </w:rPr>
        <w:t xml:space="preserve">"see"</w:t>
      </w:r>
      <w:r>
        <w:rPr>
          <w:rStyle w:val="NormalTok"/>
        </w:rPr>
        <w:t xml:space="preserve">,</w:t>
      </w:r>
      <w:r>
        <w:rPr>
          <w:rStyle w:val="StringTok"/>
        </w:rPr>
        <w:t xml:space="preserve">"sessioninfo"</w:t>
      </w:r>
      <w:r>
        <w:rPr>
          <w:rStyle w:val="NormalTok"/>
        </w:rPr>
        <w:t xml:space="preserve">,</w:t>
      </w:r>
      <w:r>
        <w:rPr>
          <w:rStyle w:val="StringTok"/>
        </w:rPr>
        <w:t xml:space="preserve">"tidyverse"</w:t>
      </w:r>
      <w:r>
        <w:rPr>
          <w:rStyle w:val="NormalTok"/>
        </w:rPr>
        <w:t xml:space="preserve">,</w:t>
      </w:r>
      <w:r>
        <w:rPr>
          <w:rStyle w:val="StringTok"/>
        </w:rPr>
        <w:t xml:space="preserve">"withr"</w:t>
      </w:r>
      <w:r>
        <w:rPr>
          <w:rStyle w:val="NormalTok"/>
        </w:rPr>
        <w:t xml:space="preserve">) </w:t>
      </w:r>
      <w:r>
        <w:rPr>
          <w:rStyle w:val="SpecialCharTok"/>
        </w:rPr>
        <w:t xml:space="preserve">%&gt;%</w:t>
      </w:r>
      <w:r>
        <w:rPr>
          <w:rStyle w:val="NormalTok"/>
        </w:rPr>
        <w:t xml:space="preserve"> </w:t>
      </w:r>
      <w:r>
        <w:br/>
      </w:r>
      <w:r>
        <w:rPr>
          <w:rStyle w:val="NormalTok"/>
        </w:rPr>
        <w:t xml:space="preserve">        purrr</w:t>
      </w:r>
      <w:r>
        <w:rPr>
          <w:rStyle w:val="SpecialCharTok"/>
        </w:rPr>
        <w:t xml:space="preserve">::</w:t>
      </w:r>
      <w:r>
        <w:rPr>
          <w:rStyle w:val="FunctionTok"/>
        </w:rPr>
        <w:t xml:space="preserve">map</w:t>
      </w:r>
      <w:r>
        <w:rPr>
          <w:rStyle w:val="NormalTok"/>
        </w:rPr>
        <w:t xml:space="preserve">(</w:t>
      </w:r>
      <w:r>
        <w:rPr>
          <w:rStyle w:val="SpecialCharTok"/>
        </w:rPr>
        <w:t xml:space="preserve">~</w:t>
      </w:r>
      <w:r>
        <w:rPr>
          <w:rStyle w:val="NormalTok"/>
        </w:rPr>
        <w:t xml:space="preserve"> glue</w:t>
      </w:r>
      <w:r>
        <w:rPr>
          <w:rStyle w:val="SpecialCharTok"/>
        </w:rPr>
        <w:t xml:space="preserve">::</w:t>
      </w:r>
      <w:r>
        <w:rPr>
          <w:rStyle w:val="FunctionTok"/>
        </w:rPr>
        <w:t xml:space="preserve">glue</w:t>
      </w:r>
      <w:r>
        <w:rPr>
          <w:rStyle w:val="NormalTok"/>
        </w:rPr>
        <w:t xml:space="preserve">(</w:t>
      </w:r>
      <w:r>
        <w:rPr>
          <w:rStyle w:val="StringTok"/>
        </w:rPr>
        <w:t xml:space="preserve">"@{.x}"</w:t>
      </w:r>
      <w:r>
        <w:rPr>
          <w:rStyle w:val="NormalTok"/>
        </w:rPr>
        <w:t xml:space="preserve">))</w:t>
      </w:r>
      <w:r>
        <w:br/>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"Package"</w:t>
      </w:r>
      <w:r>
        <w:rPr>
          <w:rStyle w:val="NormalTok"/>
        </w:rPr>
        <w:t xml:space="preserve"> </w:t>
      </w:r>
      <w:r>
        <w:rPr>
          <w:rStyle w:val="OtherTok"/>
        </w:rPr>
        <w:t xml:space="preserve">=</w:t>
      </w:r>
      <w:r>
        <w:rPr>
          <w:rStyle w:val="NormalTok"/>
        </w:rPr>
        <w:t xml:space="preserve"> pkg, </w:t>
      </w:r>
      <w:r>
        <w:rPr>
          <w:rStyle w:val="StringTok"/>
        </w:rPr>
        <w:t xml:space="preserve">"Version"</w:t>
      </w:r>
      <w:r>
        <w:rPr>
          <w:rStyle w:val="NormalTok"/>
        </w:rPr>
        <w:t xml:space="preserve"> </w:t>
      </w:r>
      <w:r>
        <w:rPr>
          <w:rStyle w:val="OtherTok"/>
        </w:rPr>
        <w:t xml:space="preserve">=</w:t>
      </w:r>
      <w:r>
        <w:rPr>
          <w:rStyle w:val="NormalTok"/>
        </w:rPr>
        <w:t xml:space="preserve"> version, </w:t>
      </w:r>
      <w:r>
        <w:rPr>
          <w:rStyle w:val="StringTok"/>
        </w:rPr>
        <w:t xml:space="preserve">"Citekey"</w:t>
      </w:r>
      <w:r>
        <w:rPr>
          <w:rStyle w:val="NormalTok"/>
        </w:rPr>
        <w:t xml:space="preserve"> </w:t>
      </w:r>
      <w:r>
        <w:rPr>
          <w:rStyle w:val="OtherTok"/>
        </w:rPr>
        <w:t xml:space="preserve">=</w:t>
      </w:r>
      <w:r>
        <w:rPr>
          <w:rStyle w:val="NormalTok"/>
        </w:rPr>
        <w:t xml:space="preserve"> citekeys) </w:t>
      </w:r>
      <w:r>
        <w:rPr>
          <w:rStyle w:val="SpecialCharTok"/>
        </w:rPr>
        <w:t xml:space="preserve">%&gt;%</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p>
    <w:tbl>
      <w:tblPr>
        <w:tblStyle w:val="Table"/>
        <w:tblW w:type="pct" w:w="5000"/>
        <w:tblLayout w:type="fixed"/>
        <w:tblLook w:firstRow="1" w:lastRow="0" w:firstColumn="0" w:lastColumn="0" w:noHBand="0" w:noVBand="0" w:val="0020"/>
      </w:tblPr>
      <w:tblGrid>
        <w:gridCol w:w="1303"/>
        <w:gridCol w:w="1102"/>
        <w:gridCol w:w="5513"/>
      </w:tblGrid>
      <w:tr>
        <w:trPr>
          <w:tblHeader w:val="on"/>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Citekey</w:t>
            </w:r>
          </w:p>
        </w:tc>
      </w:tr>
      <w:tr>
        <w:tc>
          <w:tcPr/>
          <w:p>
            <w:pPr>
              <w:pStyle w:val="Compact"/>
              <w:jc w:val="left"/>
            </w:pPr>
            <w:r>
              <w:t xml:space="preserve">aae.hydro</w:t>
            </w:r>
          </w:p>
        </w:tc>
        <w:tc>
          <w:tcPr/>
          <w:p>
            <w:pPr>
              <w:pStyle w:val="Compact"/>
              <w:jc w:val="left"/>
            </w:pPr>
            <w:r>
              <w:t xml:space="preserve">0.0.1.9003</w:t>
            </w:r>
          </w:p>
        </w:tc>
        <w:tc>
          <w:tcPr/>
          <w:p>
            <w:pPr>
              <w:pStyle w:val="Compact"/>
              <w:jc w:val="left"/>
            </w:pPr>
            <w:r>
              <w:t xml:space="preserve">Yen (2020)</w:t>
            </w:r>
          </w:p>
        </w:tc>
      </w:tr>
      <w:tr>
        <w:tc>
          <w:tcPr/>
          <w:p>
            <w:pPr>
              <w:pStyle w:val="Compact"/>
              <w:jc w:val="left"/>
            </w:pPr>
            <w:r>
              <w:t xml:space="preserve">assertthat</w:t>
            </w:r>
          </w:p>
        </w:tc>
        <w:tc>
          <w:tcPr/>
          <w:p>
            <w:pPr>
              <w:pStyle w:val="Compact"/>
              <w:jc w:val="left"/>
            </w:pPr>
            <w:r>
              <w:t xml:space="preserve">0.2.1</w:t>
            </w:r>
          </w:p>
        </w:tc>
        <w:tc>
          <w:tcPr/>
          <w:p>
            <w:pPr>
              <w:pStyle w:val="Compact"/>
              <w:jc w:val="left"/>
            </w:pPr>
            <w:r>
              <w:t xml:space="preserve">Wickham (2019)</w:t>
            </w:r>
          </w:p>
        </w:tc>
      </w:tr>
      <w:tr>
        <w:tc>
          <w:tcPr/>
          <w:p>
            <w:pPr>
              <w:pStyle w:val="Compact"/>
              <w:jc w:val="left"/>
            </w:pPr>
            <w:r>
              <w:t xml:space="preserve">base</w:t>
            </w:r>
          </w:p>
        </w:tc>
        <w:tc>
          <w:tcPr/>
          <w:p>
            <w:pPr>
              <w:pStyle w:val="Compact"/>
              <w:jc w:val="left"/>
            </w:pPr>
            <w:r>
              <w:t xml:space="preserve">4.4.0</w:t>
            </w:r>
          </w:p>
        </w:tc>
        <w:tc>
          <w:tcPr/>
          <w:p>
            <w:pPr>
              <w:pStyle w:val="Compact"/>
              <w:jc w:val="left"/>
            </w:pPr>
            <w:r>
              <w:t xml:space="preserve">R Core Team (2024)</w:t>
            </w:r>
          </w:p>
        </w:tc>
      </w:tr>
      <w:tr>
        <w:tc>
          <w:tcPr/>
          <w:p>
            <w:pPr>
              <w:pStyle w:val="Compact"/>
              <w:jc w:val="left"/>
            </w:pPr>
            <w:r>
              <w:t xml:space="preserve">brms</w:t>
            </w:r>
          </w:p>
        </w:tc>
        <w:tc>
          <w:tcPr/>
          <w:p>
            <w:pPr>
              <w:pStyle w:val="Compact"/>
              <w:jc w:val="left"/>
            </w:pPr>
            <w:r>
              <w:t xml:space="preserve">2.21.0</w:t>
            </w:r>
          </w:p>
        </w:tc>
        <w:tc>
          <w:tcPr/>
          <w:p>
            <w:pPr>
              <w:pStyle w:val="Compact"/>
              <w:jc w:val="left"/>
            </w:pPr>
            <w:r>
              <w:t xml:space="preserve">Bürkner (2017)</w:t>
            </w:r>
            <w:r>
              <w:t xml:space="preserve">,</w:t>
            </w:r>
            <w:r>
              <w:t xml:space="preserve"> </w:t>
            </w:r>
            <w:r>
              <w:t xml:space="preserve">Bürkner (2018)</w:t>
            </w:r>
            <w:r>
              <w:t xml:space="preserve">,</w:t>
            </w:r>
            <w:r>
              <w:t xml:space="preserve"> </w:t>
            </w:r>
            <w:r>
              <w:t xml:space="preserve">Bürkner (2021)</w:t>
            </w:r>
          </w:p>
        </w:tc>
      </w:tr>
      <w:tr>
        <w:tc>
          <w:tcPr/>
          <w:p>
            <w:pPr>
              <w:pStyle w:val="Compact"/>
              <w:jc w:val="left"/>
            </w:pPr>
            <w:r>
              <w:t xml:space="preserve">cowplot</w:t>
            </w:r>
          </w:p>
        </w:tc>
        <w:tc>
          <w:tcPr/>
          <w:p>
            <w:pPr>
              <w:pStyle w:val="Compact"/>
              <w:jc w:val="left"/>
            </w:pPr>
            <w:r>
              <w:t xml:space="preserve">1.1.3</w:t>
            </w:r>
          </w:p>
        </w:tc>
        <w:tc>
          <w:tcPr/>
          <w:p>
            <w:pPr>
              <w:pStyle w:val="Compact"/>
              <w:jc w:val="left"/>
            </w:pPr>
            <w:r>
              <w:t xml:space="preserve">Wilke (2024)</w:t>
            </w:r>
          </w:p>
        </w:tc>
      </w:tr>
      <w:tr>
        <w:tc>
          <w:tcPr/>
          <w:p>
            <w:pPr>
              <w:pStyle w:val="Compact"/>
              <w:jc w:val="left"/>
            </w:pPr>
            <w:r>
              <w:t xml:space="preserve">effects</w:t>
            </w:r>
          </w:p>
        </w:tc>
        <w:tc>
          <w:tcPr/>
          <w:p>
            <w:pPr>
              <w:pStyle w:val="Compact"/>
              <w:jc w:val="left"/>
            </w:pPr>
            <w:r>
              <w:t xml:space="preserve">4.2.2</w:t>
            </w:r>
          </w:p>
        </w:tc>
        <w:tc>
          <w:tcPr/>
          <w:p>
            <w:pPr>
              <w:pStyle w:val="Compact"/>
              <w:jc w:val="left"/>
            </w:pPr>
            <w:r>
              <w:t xml:space="preserve">Fox and Weisberg (2019)</w:t>
            </w:r>
            <w:r>
              <w:t xml:space="preserve">,</w:t>
            </w:r>
            <w:r>
              <w:t xml:space="preserve"> </w:t>
            </w:r>
            <w:r>
              <w:t xml:space="preserve">Fox and Weisberg (2018)</w:t>
            </w:r>
            <w:r>
              <w:t xml:space="preserve">,</w:t>
            </w:r>
            <w:r>
              <w:t xml:space="preserve"> </w:t>
            </w:r>
            <w:r>
              <w:t xml:space="preserve">Fox (2003)</w:t>
            </w:r>
            <w:r>
              <w:t xml:space="preserve">,</w:t>
            </w:r>
            <w:r>
              <w:t xml:space="preserve"> </w:t>
            </w:r>
            <w:r>
              <w:t xml:space="preserve">Fox and Hong (2009)</w:t>
            </w:r>
          </w:p>
        </w:tc>
      </w:tr>
      <w:tr>
        <w:tc>
          <w:tcPr/>
          <w:p>
            <w:pPr>
              <w:pStyle w:val="Compact"/>
              <w:jc w:val="left"/>
            </w:pPr>
            <w:r>
              <w:t xml:space="preserve">ggforce</w:t>
            </w:r>
          </w:p>
        </w:tc>
        <w:tc>
          <w:tcPr/>
          <w:p>
            <w:pPr>
              <w:pStyle w:val="Compact"/>
              <w:jc w:val="left"/>
            </w:pPr>
            <w:r>
              <w:t xml:space="preserve">0.4.2</w:t>
            </w:r>
          </w:p>
        </w:tc>
        <w:tc>
          <w:tcPr/>
          <w:p>
            <w:pPr>
              <w:pStyle w:val="Compact"/>
              <w:jc w:val="left"/>
            </w:pPr>
            <w:r>
              <w:t xml:space="preserve">Pedersen (2024a)</w:t>
            </w:r>
          </w:p>
        </w:tc>
      </w:tr>
      <w:tr>
        <w:tc>
          <w:tcPr/>
          <w:p>
            <w:pPr>
              <w:pStyle w:val="Compact"/>
              <w:jc w:val="left"/>
            </w:pPr>
            <w:r>
              <w:t xml:space="preserve">ggtext</w:t>
            </w:r>
          </w:p>
        </w:tc>
        <w:tc>
          <w:tcPr/>
          <w:p>
            <w:pPr>
              <w:pStyle w:val="Compact"/>
              <w:jc w:val="left"/>
            </w:pPr>
            <w:r>
              <w:t xml:space="preserve">0.1.2</w:t>
            </w:r>
          </w:p>
        </w:tc>
        <w:tc>
          <w:tcPr/>
          <w:p>
            <w:pPr>
              <w:pStyle w:val="Compact"/>
              <w:jc w:val="left"/>
            </w:pPr>
            <w:r>
              <w:t xml:space="preserve">Wilke and Wiernik (2022)</w:t>
            </w:r>
          </w:p>
        </w:tc>
      </w:tr>
      <w:tr>
        <w:tc>
          <w:tcPr/>
          <w:p>
            <w:pPr>
              <w:pStyle w:val="Compact"/>
              <w:jc w:val="left"/>
            </w:pPr>
            <w:r>
              <w:t xml:space="preserve">glmmTMB</w:t>
            </w:r>
          </w:p>
        </w:tc>
        <w:tc>
          <w:tcPr/>
          <w:p>
            <w:pPr>
              <w:pStyle w:val="Compact"/>
              <w:jc w:val="left"/>
            </w:pPr>
            <w:r>
              <w:t xml:space="preserve">1.1.9</w:t>
            </w:r>
          </w:p>
        </w:tc>
        <w:tc>
          <w:tcPr/>
          <w:p>
            <w:pPr>
              <w:pStyle w:val="Compact"/>
              <w:jc w:val="left"/>
            </w:pPr>
            <w:r>
              <w:t xml:space="preserve">Brooks</w:t>
            </w:r>
            <w:r>
              <w:t xml:space="preserve"> </w:t>
            </w:r>
            <w:r>
              <w:rPr>
                <w:i/>
                <w:iCs/>
              </w:rPr>
              <w:t xml:space="preserve">et al.</w:t>
            </w:r>
            <w:r>
              <w:t xml:space="preserve"> </w:t>
            </w:r>
            <w:r>
              <w:t xml:space="preserve">(2017)</w:t>
            </w:r>
          </w:p>
        </w:tc>
      </w:tr>
      <w:tr>
        <w:tc>
          <w:tcPr/>
          <w:p>
            <w:pPr>
              <w:pStyle w:val="Compact"/>
              <w:jc w:val="left"/>
            </w:pPr>
            <w:r>
              <w:t xml:space="preserve">glue</w:t>
            </w:r>
          </w:p>
        </w:tc>
        <w:tc>
          <w:tcPr/>
          <w:p>
            <w:pPr>
              <w:pStyle w:val="Compact"/>
              <w:jc w:val="left"/>
            </w:pPr>
            <w:r>
              <w:t xml:space="preserve">1.7.0</w:t>
            </w:r>
          </w:p>
        </w:tc>
        <w:tc>
          <w:tcPr/>
          <w:p>
            <w:pPr>
              <w:pStyle w:val="Compact"/>
              <w:jc w:val="left"/>
            </w:pPr>
            <w:r>
              <w:t xml:space="preserve">Hester and Bryan (2024)</w:t>
            </w:r>
          </w:p>
        </w:tc>
      </w:tr>
      <w:tr>
        <w:tc>
          <w:tcPr/>
          <w:p>
            <w:pPr>
              <w:pStyle w:val="Compact"/>
              <w:jc w:val="left"/>
            </w:pPr>
            <w:r>
              <w:t xml:space="preserve">here</w:t>
            </w:r>
          </w:p>
        </w:tc>
        <w:tc>
          <w:tcPr/>
          <w:p>
            <w:pPr>
              <w:pStyle w:val="Compact"/>
              <w:jc w:val="left"/>
            </w:pPr>
            <w:r>
              <w:t xml:space="preserve">1.0.1</w:t>
            </w:r>
          </w:p>
        </w:tc>
        <w:tc>
          <w:tcPr/>
          <w:p>
            <w:pPr>
              <w:pStyle w:val="Compact"/>
              <w:jc w:val="left"/>
            </w:pPr>
            <w:r>
              <w:t xml:space="preserve">Müller (2020)</w:t>
            </w:r>
          </w:p>
        </w:tc>
      </w:tr>
      <w:tr>
        <w:tc>
          <w:tcPr/>
          <w:p>
            <w:pPr>
              <w:pStyle w:val="Compact"/>
              <w:jc w:val="left"/>
            </w:pPr>
            <w:r>
              <w:t xml:space="preserve">interactions</w:t>
            </w:r>
          </w:p>
        </w:tc>
        <w:tc>
          <w:tcPr/>
          <w:p>
            <w:pPr>
              <w:pStyle w:val="Compact"/>
              <w:jc w:val="left"/>
            </w:pPr>
            <w:r>
              <w:t xml:space="preserve">1.1.5</w:t>
            </w:r>
          </w:p>
        </w:tc>
        <w:tc>
          <w:tcPr/>
          <w:p>
            <w:pPr>
              <w:pStyle w:val="Compact"/>
              <w:jc w:val="left"/>
            </w:pPr>
            <w:r>
              <w:t xml:space="preserve">Long (2019)</w:t>
            </w:r>
          </w:p>
        </w:tc>
      </w:tr>
      <w:tr>
        <w:tc>
          <w:tcPr/>
          <w:p>
            <w:pPr>
              <w:pStyle w:val="Compact"/>
              <w:jc w:val="left"/>
            </w:pPr>
            <w:r>
              <w:t xml:space="preserve">jtools</w:t>
            </w:r>
          </w:p>
        </w:tc>
        <w:tc>
          <w:tcPr/>
          <w:p>
            <w:pPr>
              <w:pStyle w:val="Compact"/>
              <w:jc w:val="left"/>
            </w:pPr>
            <w:r>
              <w:t xml:space="preserve">2.2.2</w:t>
            </w:r>
          </w:p>
        </w:tc>
        <w:tc>
          <w:tcPr/>
          <w:p>
            <w:pPr>
              <w:pStyle w:val="Compact"/>
              <w:jc w:val="left"/>
            </w:pPr>
            <w:r>
              <w:t xml:space="preserve">Long (2022)</w:t>
            </w:r>
          </w:p>
        </w:tc>
      </w:tr>
      <w:tr>
        <w:tc>
          <w:tcPr/>
          <w:p>
            <w:pPr>
              <w:pStyle w:val="Compact"/>
              <w:jc w:val="left"/>
            </w:pPr>
            <w:r>
              <w:t xml:space="preserve">lme4</w:t>
            </w:r>
          </w:p>
        </w:tc>
        <w:tc>
          <w:tcPr/>
          <w:p>
            <w:pPr>
              <w:pStyle w:val="Compact"/>
              <w:jc w:val="left"/>
            </w:pPr>
            <w:r>
              <w:t xml:space="preserve">1.1.35.3</w:t>
            </w:r>
          </w:p>
        </w:tc>
        <w:tc>
          <w:tcPr/>
          <w:p>
            <w:pPr>
              <w:pStyle w:val="Compact"/>
              <w:jc w:val="left"/>
            </w:pPr>
            <w:r>
              <w:t xml:space="preserve">Bates</w:t>
            </w:r>
            <w:r>
              <w:t xml:space="preserve"> </w:t>
            </w:r>
            <w:r>
              <w:rPr>
                <w:i/>
                <w:iCs/>
              </w:rPr>
              <w:t xml:space="preserve">et al.</w:t>
            </w:r>
            <w:r>
              <w:t xml:space="preserve"> </w:t>
            </w:r>
            <w:r>
              <w:t xml:space="preserve">(2015)</w:t>
            </w:r>
          </w:p>
        </w:tc>
      </w:tr>
      <w:tr>
        <w:tc>
          <w:tcPr/>
          <w:p>
            <w:pPr>
              <w:pStyle w:val="Compact"/>
              <w:jc w:val="left"/>
            </w:pPr>
            <w:r>
              <w:t xml:space="preserve">mgcv</w:t>
            </w:r>
          </w:p>
        </w:tc>
        <w:tc>
          <w:tcPr/>
          <w:p>
            <w:pPr>
              <w:pStyle w:val="Compact"/>
              <w:jc w:val="left"/>
            </w:pPr>
            <w:r>
              <w:t xml:space="preserve">1.9.1</w:t>
            </w:r>
          </w:p>
        </w:tc>
        <w:tc>
          <w:tcPr/>
          <w:p>
            <w:pPr>
              <w:pStyle w:val="Compact"/>
              <w:jc w:val="left"/>
            </w:pPr>
            <w:r>
              <w:t xml:space="preserve">Wood (2011)</w:t>
            </w:r>
            <w:r>
              <w:t xml:space="preserve">,</w:t>
            </w:r>
            <w:r>
              <w:t xml:space="preserve"> </w:t>
            </w:r>
            <w:r>
              <w:t xml:space="preserve">Wood</w:t>
            </w:r>
            <w:r>
              <w:t xml:space="preserve"> </w:t>
            </w:r>
            <w:r>
              <w:rPr>
                <w:i/>
                <w:iCs/>
              </w:rPr>
              <w:t xml:space="preserve">et al.</w:t>
            </w:r>
            <w:r>
              <w:t xml:space="preserve"> </w:t>
            </w:r>
            <w:r>
              <w:t xml:space="preserve">(2016)</w:t>
            </w:r>
            <w:r>
              <w:t xml:space="preserve">,</w:t>
            </w:r>
            <w:r>
              <w:t xml:space="preserve"> </w:t>
            </w:r>
            <w:r>
              <w:t xml:space="preserve">Wood (2004)</w:t>
            </w:r>
            <w:r>
              <w:t xml:space="preserve">,</w:t>
            </w:r>
            <w:r>
              <w:t xml:space="preserve"> </w:t>
            </w:r>
            <w:r>
              <w:t xml:space="preserve">Wood (2017)</w:t>
            </w:r>
            <w:r>
              <w:t xml:space="preserve">,</w:t>
            </w:r>
            <w:r>
              <w:t xml:space="preserve"> </w:t>
            </w:r>
            <w:r>
              <w:t xml:space="preserve">Wood (2003)</w:t>
            </w:r>
          </w:p>
        </w:tc>
      </w:tr>
      <w:tr>
        <w:tc>
          <w:tcPr/>
          <w:p>
            <w:pPr>
              <w:pStyle w:val="Compact"/>
              <w:jc w:val="left"/>
            </w:pPr>
            <w:r>
              <w:t xml:space="preserve">mixedup</w:t>
            </w:r>
          </w:p>
        </w:tc>
        <w:tc>
          <w:tcPr/>
          <w:p>
            <w:pPr>
              <w:pStyle w:val="Compact"/>
              <w:jc w:val="left"/>
            </w:pPr>
            <w:r>
              <w:t xml:space="preserve">0.4.0</w:t>
            </w:r>
          </w:p>
        </w:tc>
        <w:tc>
          <w:tcPr/>
          <w:p>
            <w:pPr>
              <w:pStyle w:val="Compact"/>
              <w:jc w:val="left"/>
            </w:pPr>
            <w:r>
              <w:t xml:space="preserve">Clark (2024)</w:t>
            </w:r>
          </w:p>
        </w:tc>
      </w:tr>
      <w:tr>
        <w:tc>
          <w:tcPr/>
          <w:p>
            <w:pPr>
              <w:pStyle w:val="Compact"/>
              <w:jc w:val="left"/>
            </w:pPr>
            <w:r>
              <w:t xml:space="preserve">parameters</w:t>
            </w:r>
          </w:p>
        </w:tc>
        <w:tc>
          <w:tcPr/>
          <w:p>
            <w:pPr>
              <w:pStyle w:val="Compact"/>
              <w:jc w:val="left"/>
            </w:pPr>
            <w:r>
              <w:t xml:space="preserve">0.21.7</w:t>
            </w:r>
          </w:p>
        </w:tc>
        <w:tc>
          <w:tcPr/>
          <w:p>
            <w:pPr>
              <w:pStyle w:val="Compact"/>
              <w:jc w:val="left"/>
            </w:pPr>
            <w:r>
              <w:t xml:space="preserve">Lüdecke</w:t>
            </w:r>
            <w:r>
              <w:t xml:space="preserve"> </w:t>
            </w:r>
            <w:r>
              <w:rPr>
                <w:i/>
                <w:iCs/>
              </w:rPr>
              <w:t xml:space="preserve">et al.</w:t>
            </w:r>
            <w:r>
              <w:t xml:space="preserve"> </w:t>
            </w:r>
            <w:r>
              <w:t xml:space="preserve">(2020)</w:t>
            </w:r>
          </w:p>
        </w:tc>
      </w:tr>
      <w:tr>
        <w:tc>
          <w:tcPr/>
          <w:p>
            <w:pPr>
              <w:pStyle w:val="Compact"/>
              <w:jc w:val="left"/>
            </w:pPr>
            <w:r>
              <w:t xml:space="preserve">patchwork</w:t>
            </w:r>
          </w:p>
        </w:tc>
        <w:tc>
          <w:tcPr/>
          <w:p>
            <w:pPr>
              <w:pStyle w:val="Compact"/>
              <w:jc w:val="left"/>
            </w:pPr>
            <w:r>
              <w:t xml:space="preserve">1.2.0</w:t>
            </w:r>
          </w:p>
        </w:tc>
        <w:tc>
          <w:tcPr/>
          <w:p>
            <w:pPr>
              <w:pStyle w:val="Compact"/>
              <w:jc w:val="left"/>
            </w:pPr>
            <w:r>
              <w:t xml:space="preserve">Pedersen (2024b)</w:t>
            </w:r>
          </w:p>
        </w:tc>
      </w:tr>
      <w:tr>
        <w:tc>
          <w:tcPr/>
          <w:p>
            <w:pPr>
              <w:pStyle w:val="Compact"/>
              <w:jc w:val="left"/>
            </w:pPr>
            <w:r>
              <w:t xml:space="preserve">performance</w:t>
            </w:r>
          </w:p>
        </w:tc>
        <w:tc>
          <w:tcPr/>
          <w:p>
            <w:pPr>
              <w:pStyle w:val="Compact"/>
              <w:jc w:val="left"/>
            </w:pPr>
            <w:r>
              <w:t xml:space="preserve">0.11.0</w:t>
            </w:r>
          </w:p>
        </w:tc>
        <w:tc>
          <w:tcPr/>
          <w:p>
            <w:pPr>
              <w:pStyle w:val="Compact"/>
              <w:jc w:val="left"/>
            </w:pPr>
            <w:r>
              <w:t xml:space="preserve">Lüdecke</w:t>
            </w:r>
            <w:r>
              <w:t xml:space="preserve"> </w:t>
            </w:r>
            <w:r>
              <w:rPr>
                <w:i/>
                <w:iCs/>
              </w:rPr>
              <w:t xml:space="preserve">et al.</w:t>
            </w:r>
            <w:r>
              <w:t xml:space="preserve"> </w:t>
            </w:r>
            <w:r>
              <w:t xml:space="preserve">(2021a)</w:t>
            </w:r>
          </w:p>
        </w:tc>
      </w:tr>
      <w:tr>
        <w:tc>
          <w:tcPr/>
          <w:p>
            <w:pPr>
              <w:pStyle w:val="Compact"/>
              <w:jc w:val="left"/>
            </w:pPr>
            <w:r>
              <w:t xml:space="preserve">pointblank</w:t>
            </w:r>
          </w:p>
        </w:tc>
        <w:tc>
          <w:tcPr/>
          <w:p>
            <w:pPr>
              <w:pStyle w:val="Compact"/>
              <w:jc w:val="left"/>
            </w:pPr>
            <w:r>
              <w:t xml:space="preserve">0.12.1</w:t>
            </w:r>
          </w:p>
        </w:tc>
        <w:tc>
          <w:tcPr/>
          <w:p>
            <w:pPr>
              <w:pStyle w:val="Compact"/>
              <w:jc w:val="left"/>
            </w:pPr>
            <w:r>
              <w:t xml:space="preserve">Iannone</w:t>
            </w:r>
            <w:r>
              <w:t xml:space="preserve"> </w:t>
            </w:r>
            <w:r>
              <w:rPr>
                <w:i/>
                <w:iCs/>
              </w:rPr>
              <w:t xml:space="preserve">et al.</w:t>
            </w:r>
            <w:r>
              <w:t xml:space="preserve"> </w:t>
            </w:r>
            <w:r>
              <w:t xml:space="preserve">(2024)</w:t>
            </w:r>
          </w:p>
        </w:tc>
      </w:tr>
      <w:tr>
        <w:tc>
          <w:tcPr/>
          <w:p>
            <w:pPr>
              <w:pStyle w:val="Compact"/>
              <w:jc w:val="left"/>
            </w:pPr>
            <w:r>
              <w:t xml:space="preserve">qs</w:t>
            </w:r>
          </w:p>
        </w:tc>
        <w:tc>
          <w:tcPr/>
          <w:p>
            <w:pPr>
              <w:pStyle w:val="Compact"/>
              <w:jc w:val="left"/>
            </w:pPr>
            <w:r>
              <w:t xml:space="preserve">0.26.3</w:t>
            </w:r>
          </w:p>
        </w:tc>
        <w:tc>
          <w:tcPr/>
          <w:p>
            <w:pPr>
              <w:pStyle w:val="Compact"/>
              <w:jc w:val="left"/>
            </w:pPr>
            <w:r>
              <w:t xml:space="preserve">Ching (2024)</w:t>
            </w:r>
          </w:p>
        </w:tc>
      </w:tr>
      <w:tr>
        <w:tc>
          <w:tcPr/>
          <w:p>
            <w:pPr>
              <w:pStyle w:val="Compact"/>
              <w:jc w:val="left"/>
            </w:pPr>
            <w:r>
              <w:t xml:space="preserve">R.utils</w:t>
            </w:r>
          </w:p>
        </w:tc>
        <w:tc>
          <w:tcPr/>
          <w:p>
            <w:pPr>
              <w:pStyle w:val="Compact"/>
              <w:jc w:val="left"/>
            </w:pPr>
            <w:r>
              <w:t xml:space="preserve">2.12.3</w:t>
            </w:r>
          </w:p>
        </w:tc>
        <w:tc>
          <w:tcPr/>
          <w:p>
            <w:pPr>
              <w:pStyle w:val="Compact"/>
              <w:jc w:val="left"/>
            </w:pPr>
            <w:r>
              <w:t xml:space="preserve">Bengtsson (2023)</w:t>
            </w:r>
          </w:p>
        </w:tc>
      </w:tr>
      <w:tr>
        <w:tc>
          <w:tcPr/>
          <w:p>
            <w:pPr>
              <w:pStyle w:val="Compact"/>
              <w:jc w:val="left"/>
            </w:pPr>
            <w:r>
              <w:t xml:space="preserve">remotes</w:t>
            </w:r>
          </w:p>
        </w:tc>
        <w:tc>
          <w:tcPr/>
          <w:p>
            <w:pPr>
              <w:pStyle w:val="Compact"/>
              <w:jc w:val="left"/>
            </w:pPr>
            <w:r>
              <w:t xml:space="preserve">2.5.0</w:t>
            </w:r>
          </w:p>
        </w:tc>
        <w:tc>
          <w:tcPr/>
          <w:p>
            <w:pPr>
              <w:pStyle w:val="Compact"/>
              <w:jc w:val="left"/>
            </w:pPr>
            <w:r>
              <w:t xml:space="preserve">Csárdi</w:t>
            </w:r>
            <w:r>
              <w:t xml:space="preserve"> </w:t>
            </w:r>
            <w:r>
              <w:rPr>
                <w:i/>
                <w:iCs/>
              </w:rPr>
              <w:t xml:space="preserve">et al.</w:t>
            </w:r>
            <w:r>
              <w:t xml:space="preserve"> </w:t>
            </w:r>
            <w:r>
              <w:t xml:space="preserve">(2024)</w:t>
            </w:r>
          </w:p>
        </w:tc>
      </w:tr>
      <w:tr>
        <w:tc>
          <w:tcPr/>
          <w:p>
            <w:pPr>
              <w:pStyle w:val="Compact"/>
              <w:jc w:val="left"/>
            </w:pPr>
            <w:r>
              <w:t xml:space="preserve">renv</w:t>
            </w:r>
          </w:p>
        </w:tc>
        <w:tc>
          <w:tcPr/>
          <w:p>
            <w:pPr>
              <w:pStyle w:val="Compact"/>
              <w:jc w:val="left"/>
            </w:pPr>
            <w:r>
              <w:t xml:space="preserve">0.17.3</w:t>
            </w:r>
          </w:p>
        </w:tc>
        <w:tc>
          <w:tcPr/>
          <w:p>
            <w:pPr>
              <w:pStyle w:val="Compact"/>
              <w:jc w:val="left"/>
            </w:pPr>
            <w:r>
              <w:t xml:space="preserve">Ushey (2023)</w:t>
            </w:r>
          </w:p>
        </w:tc>
      </w:tr>
      <w:tr>
        <w:tc>
          <w:tcPr/>
          <w:p>
            <w:pPr>
              <w:pStyle w:val="Compact"/>
              <w:jc w:val="left"/>
            </w:pPr>
            <w:r>
              <w:t xml:space="preserve">rmarkdown</w:t>
            </w:r>
          </w:p>
        </w:tc>
        <w:tc>
          <w:tcPr/>
          <w:p>
            <w:pPr>
              <w:pStyle w:val="Compact"/>
              <w:jc w:val="left"/>
            </w:pPr>
            <w:r>
              <w:t xml:space="preserve">2.27</w:t>
            </w:r>
          </w:p>
        </w:tc>
        <w:tc>
          <w:tcPr/>
          <w:p>
            <w:pPr>
              <w:pStyle w:val="Compact"/>
              <w:jc w:val="left"/>
            </w:pPr>
            <w:r>
              <w:t xml:space="preserve">Allaire</w:t>
            </w:r>
            <w:r>
              <w:t xml:space="preserve"> </w:t>
            </w:r>
            <w:r>
              <w:rPr>
                <w:i/>
                <w:iCs/>
              </w:rPr>
              <w:t xml:space="preserve">et al.</w:t>
            </w:r>
            <w:r>
              <w:t xml:space="preserve"> </w:t>
            </w:r>
            <w:r>
              <w:t xml:space="preserve">(2024)</w:t>
            </w:r>
            <w:r>
              <w:t xml:space="preserve">,</w:t>
            </w:r>
            <w:r>
              <w:t xml:space="preserve"> </w:t>
            </w:r>
            <w:r>
              <w:t xml:space="preserve">Xie</w:t>
            </w:r>
            <w:r>
              <w:t xml:space="preserve"> </w:t>
            </w:r>
            <w:r>
              <w:rPr>
                <w:i/>
                <w:iCs/>
              </w:rPr>
              <w:t xml:space="preserve">et al.</w:t>
            </w:r>
            <w:r>
              <w:t xml:space="preserve"> </w:t>
            </w:r>
            <w:r>
              <w:t xml:space="preserve">(2018)</w:t>
            </w:r>
            <w:r>
              <w:t xml:space="preserve">,</w:t>
            </w:r>
            <w:r>
              <w:t xml:space="preserve"> </w:t>
            </w:r>
            <w:r>
              <w:t xml:space="preserve">Xie</w:t>
            </w:r>
            <w:r>
              <w:t xml:space="preserve"> </w:t>
            </w:r>
            <w:r>
              <w:rPr>
                <w:i/>
                <w:iCs/>
              </w:rPr>
              <w:t xml:space="preserve">et al.</w:t>
            </w:r>
            <w:r>
              <w:t xml:space="preserve"> </w:t>
            </w:r>
            <w:r>
              <w:t xml:space="preserve">(2020)</w:t>
            </w:r>
          </w:p>
        </w:tc>
      </w:tr>
      <w:tr>
        <w:tc>
          <w:tcPr/>
          <w:p>
            <w:pPr>
              <w:pStyle w:val="Compact"/>
              <w:jc w:val="left"/>
            </w:pPr>
            <w:r>
              <w:t xml:space="preserve">rstanarm</w:t>
            </w:r>
          </w:p>
        </w:tc>
        <w:tc>
          <w:tcPr/>
          <w:p>
            <w:pPr>
              <w:pStyle w:val="Compact"/>
              <w:jc w:val="left"/>
            </w:pPr>
            <w:r>
              <w:t xml:space="preserve">2.32.1</w:t>
            </w:r>
          </w:p>
        </w:tc>
        <w:tc>
          <w:tcPr/>
          <w:p>
            <w:pPr>
              <w:pStyle w:val="Compact"/>
              <w:jc w:val="left"/>
            </w:pPr>
            <w:r>
              <w:t xml:space="preserve">Goodrich</w:t>
            </w:r>
            <w:r>
              <w:t xml:space="preserve"> </w:t>
            </w:r>
            <w:r>
              <w:rPr>
                <w:i/>
                <w:iCs/>
              </w:rPr>
              <w:t xml:space="preserve">et al.</w:t>
            </w:r>
            <w:r>
              <w:t xml:space="preserve"> </w:t>
            </w:r>
            <w:r>
              <w:t xml:space="preserve">(2024)</w:t>
            </w:r>
            <w:r>
              <w:t xml:space="preserve">,</w:t>
            </w:r>
            <w:r>
              <w:t xml:space="preserve"> </w:t>
            </w:r>
            <w:r>
              <w:t xml:space="preserve">Brilleman</w:t>
            </w:r>
            <w:r>
              <w:t xml:space="preserve"> </w:t>
            </w:r>
            <w:r>
              <w:rPr>
                <w:i/>
                <w:iCs/>
              </w:rPr>
              <w:t xml:space="preserve">et al.</w:t>
            </w:r>
            <w:r>
              <w:t xml:space="preserve"> </w:t>
            </w:r>
            <w:r>
              <w:t xml:space="preserve">(2018)</w:t>
            </w:r>
          </w:p>
        </w:tc>
      </w:tr>
      <w:tr>
        <w:tc>
          <w:tcPr/>
          <w:p>
            <w:pPr>
              <w:pStyle w:val="Compact"/>
              <w:jc w:val="left"/>
            </w:pPr>
            <w:r>
              <w:t xml:space="preserve">see</w:t>
            </w:r>
          </w:p>
        </w:tc>
        <w:tc>
          <w:tcPr/>
          <w:p>
            <w:pPr>
              <w:pStyle w:val="Compact"/>
              <w:jc w:val="left"/>
            </w:pPr>
            <w:r>
              <w:t xml:space="preserve">0.8.4</w:t>
            </w:r>
          </w:p>
        </w:tc>
        <w:tc>
          <w:tcPr/>
          <w:p>
            <w:pPr>
              <w:pStyle w:val="Compact"/>
              <w:jc w:val="left"/>
            </w:pPr>
            <w:r>
              <w:t xml:space="preserve">Lüdecke</w:t>
            </w:r>
            <w:r>
              <w:t xml:space="preserve"> </w:t>
            </w:r>
            <w:r>
              <w:rPr>
                <w:i/>
                <w:iCs/>
              </w:rPr>
              <w:t xml:space="preserve">et al.</w:t>
            </w:r>
            <w:r>
              <w:t xml:space="preserve"> </w:t>
            </w:r>
            <w:r>
              <w:t xml:space="preserve">(2021b)</w:t>
            </w:r>
          </w:p>
        </w:tc>
      </w:tr>
      <w:tr>
        <w:tc>
          <w:tcPr/>
          <w:p>
            <w:pPr>
              <w:pStyle w:val="Compact"/>
              <w:jc w:val="left"/>
            </w:pPr>
            <w:r>
              <w:t xml:space="preserve">sessioninfo</w:t>
            </w:r>
          </w:p>
        </w:tc>
        <w:tc>
          <w:tcPr/>
          <w:p>
            <w:pPr>
              <w:pStyle w:val="Compact"/>
              <w:jc w:val="left"/>
            </w:pPr>
            <w:r>
              <w:t xml:space="preserve">1.2.2</w:t>
            </w:r>
          </w:p>
        </w:tc>
        <w:tc>
          <w:tcPr/>
          <w:p>
            <w:pPr>
              <w:pStyle w:val="Compact"/>
              <w:jc w:val="left"/>
            </w:pPr>
            <w:r>
              <w:t xml:space="preserve">Wickham</w:t>
            </w:r>
            <w:r>
              <w:t xml:space="preserve"> </w:t>
            </w:r>
            <w:r>
              <w:rPr>
                <w:i/>
                <w:iCs/>
              </w:rPr>
              <w:t xml:space="preserve">et al.</w:t>
            </w:r>
            <w:r>
              <w:t xml:space="preserve"> </w:t>
            </w:r>
            <w:r>
              <w:t xml:space="preserve">(2021)</w:t>
            </w:r>
          </w:p>
        </w:tc>
      </w:tr>
      <w:tr>
        <w:tc>
          <w:tcPr/>
          <w:p>
            <w:pPr>
              <w:pStyle w:val="Compact"/>
              <w:jc w:val="left"/>
            </w:pPr>
            <w:r>
              <w:t xml:space="preserve">tidyverse</w:t>
            </w:r>
          </w:p>
        </w:tc>
        <w:tc>
          <w:tcPr/>
          <w:p>
            <w:pPr>
              <w:pStyle w:val="Compact"/>
              <w:jc w:val="left"/>
            </w:pPr>
            <w:r>
              <w:t xml:space="preserve">2.0.0</w:t>
            </w:r>
          </w:p>
        </w:tc>
        <w:tc>
          <w:tcPr/>
          <w:p>
            <w:pPr>
              <w:pStyle w:val="Compact"/>
              <w:jc w:val="left"/>
            </w:pPr>
            <w:r>
              <w:t xml:space="preserve">Wickham</w:t>
            </w:r>
            <w:r>
              <w:t xml:space="preserve"> </w:t>
            </w:r>
            <w:r>
              <w:rPr>
                <w:i/>
                <w:iCs/>
              </w:rPr>
              <w:t xml:space="preserve">et al.</w:t>
            </w:r>
            <w:r>
              <w:t xml:space="preserve"> </w:t>
            </w:r>
            <w:r>
              <w:t xml:space="preserve">(2019)</w:t>
            </w:r>
          </w:p>
        </w:tc>
      </w:tr>
      <w:tr>
        <w:tc>
          <w:tcPr/>
          <w:p>
            <w:pPr>
              <w:pStyle w:val="Compact"/>
              <w:jc w:val="left"/>
            </w:pPr>
            <w:r>
              <w:t xml:space="preserve">withr</w:t>
            </w:r>
          </w:p>
        </w:tc>
        <w:tc>
          <w:tcPr/>
          <w:p>
            <w:pPr>
              <w:pStyle w:val="Compact"/>
              <w:jc w:val="left"/>
            </w:pPr>
            <w:r>
              <w:t xml:space="preserve">3.0.0</w:t>
            </w:r>
          </w:p>
        </w:tc>
        <w:tc>
          <w:tcPr/>
          <w:p>
            <w:pPr>
              <w:pStyle w:val="Compact"/>
              <w:jc w:val="left"/>
            </w:pPr>
            <w:r>
              <w:t xml:space="preserve">Hester</w:t>
            </w:r>
            <w:r>
              <w:t xml:space="preserve"> </w:t>
            </w:r>
            <w:r>
              <w:rPr>
                <w:i/>
                <w:iCs/>
              </w:rPr>
              <w:t xml:space="preserve">et al.</w:t>
            </w:r>
            <w:r>
              <w:t xml:space="preserve"> </w:t>
            </w:r>
            <w:r>
              <w:t xml:space="preserve">(2024)</w:t>
            </w:r>
          </w:p>
        </w:tc>
      </w:tr>
    </w:tbl>
    <w:bookmarkStart w:id="100" w:name="references"/>
    <w:p>
      <w:pPr>
        <w:pStyle w:val="Heading1"/>
      </w:pPr>
      <w:r>
        <w:t xml:space="preserve">References</w:t>
      </w:r>
    </w:p>
    <w:bookmarkStart w:id="99" w:name="refs"/>
    <w:bookmarkStart w:id="21" w:name="ref-rmarkdown2024"/>
    <w:p>
      <w:pPr>
        <w:pStyle w:val="Bibliography"/>
      </w:pPr>
      <w:r>
        <w:t xml:space="preserve">Allaire J, Xie Y, Dervieux C, McPherson J, Luraschi J, Ushey K, Atkins A, Wickham H, Cheng J, Chang W, Iannone R (2024).</w:t>
      </w:r>
      <w:r>
        <w:t xml:space="preserve"> </w:t>
      </w:r>
      <w:r>
        <w:t xml:space="preserve">‘</w:t>
      </w:r>
      <w:r>
        <w:t xml:space="preserve">rmarkdown</w:t>
      </w:r>
      <w:r>
        <w:t xml:space="preserve">: Dynamic documents for r’</w:t>
      </w:r>
      <w:r>
        <w:t xml:space="preserve"> </w:t>
      </w:r>
      <w:r>
        <w:t xml:space="preserve">Available at:</w:t>
      </w:r>
      <w:r>
        <w:t xml:space="preserve"> </w:t>
      </w:r>
      <w:hyperlink r:id="rId20">
        <w:r>
          <w:rPr>
            <w:rStyle w:val="Hyperlink"/>
          </w:rPr>
          <w:t xml:space="preserve">https://github.com/rstudio/rmarkdown</w:t>
        </w:r>
      </w:hyperlink>
    </w:p>
    <w:bookmarkEnd w:id="21"/>
    <w:bookmarkStart w:id="23" w:name="ref-lme4"/>
    <w:p>
      <w:pPr>
        <w:pStyle w:val="Bibliography"/>
      </w:pPr>
      <w:r>
        <w:t xml:space="preserve">Bates D, Mächler M, Bolker B, Walker S (2015). Fitting linear mixed-effects models using</w:t>
      </w:r>
      <w:r>
        <w:t xml:space="preserve"> </w:t>
      </w:r>
      <w:r>
        <w:t xml:space="preserve">lme4</w:t>
      </w:r>
      <w:r>
        <w:t xml:space="preserve">.</w:t>
      </w:r>
      <w:r>
        <w:t xml:space="preserve"> </w:t>
      </w:r>
      <w:r>
        <w:rPr>
          <w:i/>
          <w:iCs/>
        </w:rPr>
        <w:t xml:space="preserve">Journal of Statistical Software</w:t>
      </w:r>
      <w:r>
        <w:t xml:space="preserve"> </w:t>
      </w:r>
      <w:r>
        <w:rPr>
          <w:b/>
          <w:bCs/>
        </w:rPr>
        <w:t xml:space="preserve">67</w:t>
      </w:r>
      <w:r>
        <w:t xml:space="preserve">, 1–48. doi:</w:t>
      </w:r>
      <w:hyperlink r:id="rId22">
        <w:r>
          <w:rPr>
            <w:rStyle w:val="Hyperlink"/>
          </w:rPr>
          <w:t xml:space="preserve">10.18637/jss.v067.i01</w:t>
        </w:r>
      </w:hyperlink>
    </w:p>
    <w:bookmarkEnd w:id="23"/>
    <w:bookmarkStart w:id="25" w:name="ref-Rutils"/>
    <w:p>
      <w:pPr>
        <w:pStyle w:val="Bibliography"/>
      </w:pPr>
      <w:r>
        <w:t xml:space="preserve">Bengtsson H (2023).</w:t>
      </w:r>
      <w:r>
        <w:t xml:space="preserve"> </w:t>
      </w:r>
      <w:r>
        <w:t xml:space="preserve">‘</w:t>
      </w:r>
      <w:r>
        <w:t xml:space="preserve">R.utils</w:t>
      </w:r>
      <w:r>
        <w:t xml:space="preserve">: Various programming utilities’</w:t>
      </w:r>
      <w:r>
        <w:t xml:space="preserve"> </w:t>
      </w:r>
      <w:r>
        <w:t xml:space="preserve">Available at:</w:t>
      </w:r>
      <w:r>
        <w:t xml:space="preserve"> </w:t>
      </w:r>
      <w:hyperlink r:id="rId24">
        <w:r>
          <w:rPr>
            <w:rStyle w:val="Hyperlink"/>
          </w:rPr>
          <w:t xml:space="preserve">https://CRAN.R-project.org/package=R.utils</w:t>
        </w:r>
      </w:hyperlink>
    </w:p>
    <w:bookmarkEnd w:id="25"/>
    <w:bookmarkStart w:id="27" w:name="ref-rstanarm2018"/>
    <w:p>
      <w:pPr>
        <w:pStyle w:val="Bibliography"/>
      </w:pPr>
      <w:r>
        <w:t xml:space="preserve">Brilleman S, Crowther M, Moreno-Betancur M, Buros Novik J, Wolfe R (2018). Joint longitudinal and time-to-event models via</w:t>
      </w:r>
      <w:r>
        <w:t xml:space="preserve"> </w:t>
      </w:r>
      <w:r>
        <w:t xml:space="preserve">Stan</w:t>
      </w:r>
      <w:r>
        <w:t xml:space="preserve">. Available at:</w:t>
      </w:r>
      <w:r>
        <w:t xml:space="preserve"> </w:t>
      </w:r>
      <w:hyperlink r:id="rId26">
        <w:r>
          <w:rPr>
            <w:rStyle w:val="Hyperlink"/>
          </w:rPr>
          <w:t xml:space="preserve">https://github.com/stan-dev/stancon_talks/</w:t>
        </w:r>
      </w:hyperlink>
    </w:p>
    <w:bookmarkEnd w:id="27"/>
    <w:bookmarkStart w:id="29" w:name="ref-glmmTMB"/>
    <w:p>
      <w:pPr>
        <w:pStyle w:val="Bibliography"/>
      </w:pPr>
      <w:r>
        <w:t xml:space="preserve">Brooks ME, Kristensen K, van Benthem KJ, Magnusson A, Berg CW, Nielsen A, Skaug HJ, Maechler M, Bolker BM (2017).</w:t>
      </w:r>
      <w:r>
        <w:t xml:space="preserve"> </w:t>
      </w:r>
      <w:r>
        <w:t xml:space="preserve">glmmTMB</w:t>
      </w:r>
      <w:r>
        <w:t xml:space="preserve"> </w:t>
      </w:r>
      <w:r>
        <w:t xml:space="preserve">balances speed and flexibility among packages for zero-inflated generalized linear mixed modeling.</w:t>
      </w:r>
      <w:r>
        <w:t xml:space="preserve"> </w:t>
      </w:r>
      <w:r>
        <w:rPr>
          <w:i/>
          <w:iCs/>
        </w:rPr>
        <w:t xml:space="preserve">The R Journal</w:t>
      </w:r>
      <w:r>
        <w:t xml:space="preserve"> </w:t>
      </w:r>
      <w:r>
        <w:rPr>
          <w:b/>
          <w:bCs/>
        </w:rPr>
        <w:t xml:space="preserve">9</w:t>
      </w:r>
      <w:r>
        <w:t xml:space="preserve">, 378–400. doi:</w:t>
      </w:r>
      <w:hyperlink r:id="rId28">
        <w:r>
          <w:rPr>
            <w:rStyle w:val="Hyperlink"/>
          </w:rPr>
          <w:t xml:space="preserve">10.32614/RJ-2017-066</w:t>
        </w:r>
      </w:hyperlink>
    </w:p>
    <w:bookmarkEnd w:id="29"/>
    <w:bookmarkStart w:id="31" w:name="ref-brms2018"/>
    <w:p>
      <w:pPr>
        <w:pStyle w:val="Bibliography"/>
      </w:pPr>
      <w:r>
        <w:t xml:space="preserve">Bürkner P-C (2018). Advanced</w:t>
      </w:r>
      <w:r>
        <w:t xml:space="preserve"> </w:t>
      </w:r>
      <w:r>
        <w:t xml:space="preserve">Bayesian</w:t>
      </w:r>
      <w:r>
        <w:t xml:space="preserve"> </w:t>
      </w:r>
      <w:r>
        <w:t xml:space="preserve">multilevel modeling with the</w:t>
      </w:r>
      <w:r>
        <w:t xml:space="preserve"> </w:t>
      </w:r>
      <w:r>
        <w:t xml:space="preserve">R</w:t>
      </w:r>
      <w:r>
        <w:t xml:space="preserve"> </w:t>
      </w:r>
      <w:r>
        <w:t xml:space="preserve">package</w:t>
      </w:r>
      <w:r>
        <w:t xml:space="preserve"> </w:t>
      </w:r>
      <w:r>
        <w:t xml:space="preserve">brms</w:t>
      </w:r>
      <w:r>
        <w:t xml:space="preserve">.</w:t>
      </w:r>
      <w:r>
        <w:t xml:space="preserve"> </w:t>
      </w:r>
      <w:r>
        <w:rPr>
          <w:i/>
          <w:iCs/>
        </w:rPr>
        <w:t xml:space="preserve">The R Journal</w:t>
      </w:r>
      <w:r>
        <w:t xml:space="preserve"> </w:t>
      </w:r>
      <w:r>
        <w:rPr>
          <w:b/>
          <w:bCs/>
        </w:rPr>
        <w:t xml:space="preserve">10</w:t>
      </w:r>
      <w:r>
        <w:t xml:space="preserve">, 395–411. doi:</w:t>
      </w:r>
      <w:hyperlink r:id="rId30">
        <w:r>
          <w:rPr>
            <w:rStyle w:val="Hyperlink"/>
          </w:rPr>
          <w:t xml:space="preserve">10.32614/RJ-2018-017</w:t>
        </w:r>
      </w:hyperlink>
    </w:p>
    <w:bookmarkEnd w:id="31"/>
    <w:bookmarkStart w:id="33" w:name="ref-brms2021"/>
    <w:p>
      <w:pPr>
        <w:pStyle w:val="Bibliography"/>
      </w:pPr>
      <w:r>
        <w:t xml:space="preserve">Bürkner P-C (2021). Bayesian item response modeling in</w:t>
      </w:r>
      <w:r>
        <w:t xml:space="preserve"> </w:t>
      </w:r>
      <w:r>
        <w:t xml:space="preserve">R</w:t>
      </w:r>
      <w:r>
        <w:t xml:space="preserve"> </w:t>
      </w:r>
      <w:r>
        <w:t xml:space="preserve">with</w:t>
      </w:r>
      <w:r>
        <w:t xml:space="preserve"> </w:t>
      </w:r>
      <w:r>
        <w:t xml:space="preserve">brms</w:t>
      </w:r>
      <w:r>
        <w:t xml:space="preserve"> </w:t>
      </w:r>
      <w:r>
        <w:t xml:space="preserve">and</w:t>
      </w:r>
      <w:r>
        <w:t xml:space="preserve"> </w:t>
      </w:r>
      <w:r>
        <w:t xml:space="preserve">Stan</w:t>
      </w:r>
      <w:r>
        <w:t xml:space="preserve">.</w:t>
      </w:r>
      <w:r>
        <w:t xml:space="preserve"> </w:t>
      </w:r>
      <w:r>
        <w:rPr>
          <w:i/>
          <w:iCs/>
        </w:rPr>
        <w:t xml:space="preserve">Journal of Statistical Software</w:t>
      </w:r>
      <w:r>
        <w:t xml:space="preserve"> </w:t>
      </w:r>
      <w:r>
        <w:rPr>
          <w:b/>
          <w:bCs/>
        </w:rPr>
        <w:t xml:space="preserve">100</w:t>
      </w:r>
      <w:r>
        <w:t xml:space="preserve">, 1–54. doi:</w:t>
      </w:r>
      <w:hyperlink r:id="rId32">
        <w:r>
          <w:rPr>
            <w:rStyle w:val="Hyperlink"/>
          </w:rPr>
          <w:t xml:space="preserve">10.18637/jss.v100.i05</w:t>
        </w:r>
      </w:hyperlink>
    </w:p>
    <w:bookmarkEnd w:id="33"/>
    <w:bookmarkStart w:id="35" w:name="ref-brms2017"/>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 </w:t>
      </w:r>
      <w:r>
        <w:rPr>
          <w:b/>
          <w:bCs/>
        </w:rPr>
        <w:t xml:space="preserve">80</w:t>
      </w:r>
      <w:r>
        <w:t xml:space="preserve">, 1–28. doi:</w:t>
      </w:r>
      <w:hyperlink r:id="rId34">
        <w:r>
          <w:rPr>
            <w:rStyle w:val="Hyperlink"/>
          </w:rPr>
          <w:t xml:space="preserve">10.18637/jss.v080.i01</w:t>
        </w:r>
      </w:hyperlink>
    </w:p>
    <w:bookmarkEnd w:id="35"/>
    <w:bookmarkStart w:id="37" w:name="ref-qs"/>
    <w:p>
      <w:pPr>
        <w:pStyle w:val="Bibliography"/>
      </w:pPr>
      <w:r>
        <w:t xml:space="preserve">Ching T (2024).</w:t>
      </w:r>
      <w:r>
        <w:t xml:space="preserve"> </w:t>
      </w:r>
      <w:r>
        <w:t xml:space="preserve">‘</w:t>
      </w:r>
      <w:r>
        <w:t xml:space="preserve">qs</w:t>
      </w:r>
      <w:r>
        <w:t xml:space="preserve">: Quick serialization of r objects’</w:t>
      </w:r>
      <w:r>
        <w:t xml:space="preserve"> </w:t>
      </w:r>
      <w:r>
        <w:t xml:space="preserve">Available at:</w:t>
      </w:r>
      <w:r>
        <w:t xml:space="preserve"> </w:t>
      </w:r>
      <w:hyperlink r:id="rId36">
        <w:r>
          <w:rPr>
            <w:rStyle w:val="Hyperlink"/>
          </w:rPr>
          <w:t xml:space="preserve">https://CRAN.R-project.org/package=qs</w:t>
        </w:r>
      </w:hyperlink>
    </w:p>
    <w:bookmarkEnd w:id="37"/>
    <w:bookmarkStart w:id="39" w:name="ref-mixedup"/>
    <w:p>
      <w:pPr>
        <w:pStyle w:val="Bibliography"/>
      </w:pPr>
      <w:r>
        <w:t xml:space="preserve">Clark M (2024).</w:t>
      </w:r>
      <w:r>
        <w:t xml:space="preserve"> </w:t>
      </w:r>
      <w:r>
        <w:t xml:space="preserve">‘</w:t>
      </w:r>
      <w:r>
        <w:t xml:space="preserve">mixedup</w:t>
      </w:r>
      <w:r>
        <w:t xml:space="preserve">: Miscellaneous functions for mixed models’</w:t>
      </w:r>
      <w:r>
        <w:t xml:space="preserve"> </w:t>
      </w:r>
      <w:r>
        <w:t xml:space="preserve">Available at:</w:t>
      </w:r>
      <w:r>
        <w:t xml:space="preserve"> </w:t>
      </w:r>
      <w:hyperlink r:id="rId38">
        <w:r>
          <w:rPr>
            <w:rStyle w:val="Hyperlink"/>
          </w:rPr>
          <w:t xml:space="preserve">https://github.com/m-clark/mixedup</w:t>
        </w:r>
      </w:hyperlink>
    </w:p>
    <w:bookmarkEnd w:id="39"/>
    <w:bookmarkStart w:id="41" w:name="ref-remotes"/>
    <w:p>
      <w:pPr>
        <w:pStyle w:val="Bibliography"/>
      </w:pPr>
      <w:r>
        <w:t xml:space="preserve">Csárdi G, Hester J, Wickham H, Chang W, Morgan M, Tenenbaum D (2024).</w:t>
      </w:r>
      <w:r>
        <w:t xml:space="preserve"> </w:t>
      </w:r>
      <w:r>
        <w:t xml:space="preserve">‘</w:t>
      </w:r>
      <w:r>
        <w:t xml:space="preserve">remotes</w:t>
      </w:r>
      <w:r>
        <w:t xml:space="preserve">: R package installation from remote repositories, including</w:t>
      </w:r>
      <w:r>
        <w:t xml:space="preserve"> </w:t>
      </w:r>
      <w:r>
        <w:t xml:space="preserve">“</w:t>
      </w:r>
      <w:r>
        <w:t xml:space="preserve">GitHub</w:t>
      </w:r>
      <w:r>
        <w:t xml:space="preserve">”</w:t>
      </w:r>
      <w:r>
        <w:t xml:space="preserve">’</w:t>
      </w:r>
      <w:r>
        <w:t xml:space="preserve"> </w:t>
      </w:r>
      <w:r>
        <w:t xml:space="preserve">Available at:</w:t>
      </w:r>
      <w:r>
        <w:t xml:space="preserve"> </w:t>
      </w:r>
      <w:hyperlink r:id="rId40">
        <w:r>
          <w:rPr>
            <w:rStyle w:val="Hyperlink"/>
          </w:rPr>
          <w:t xml:space="preserve">https://remotes.r-lib.org</w:t>
        </w:r>
      </w:hyperlink>
    </w:p>
    <w:bookmarkEnd w:id="41"/>
    <w:bookmarkStart w:id="43" w:name="ref-effects2003"/>
    <w:p>
      <w:pPr>
        <w:pStyle w:val="Bibliography"/>
      </w:pPr>
      <w:r>
        <w:t xml:space="preserve">Fox J (2003). Effect displays in</w:t>
      </w:r>
      <w:r>
        <w:t xml:space="preserve"> </w:t>
      </w:r>
      <w:r>
        <w:t xml:space="preserve">R</w:t>
      </w:r>
      <w:r>
        <w:t xml:space="preserve"> </w:t>
      </w:r>
      <w:r>
        <w:t xml:space="preserve">for generalised linear models.</w:t>
      </w:r>
      <w:r>
        <w:t xml:space="preserve"> </w:t>
      </w:r>
      <w:r>
        <w:rPr>
          <w:i/>
          <w:iCs/>
        </w:rPr>
        <w:t xml:space="preserve">Journal of Statistical Software</w:t>
      </w:r>
      <w:r>
        <w:t xml:space="preserve"> </w:t>
      </w:r>
      <w:r>
        <w:rPr>
          <w:b/>
          <w:bCs/>
        </w:rPr>
        <w:t xml:space="preserve">8</w:t>
      </w:r>
      <w:r>
        <w:t xml:space="preserve">, 1–27. doi:</w:t>
      </w:r>
      <w:hyperlink r:id="rId42">
        <w:r>
          <w:rPr>
            <w:rStyle w:val="Hyperlink"/>
          </w:rPr>
          <w:t xml:space="preserve">10.18637/jss.v008.i15</w:t>
        </w:r>
      </w:hyperlink>
    </w:p>
    <w:bookmarkEnd w:id="43"/>
    <w:bookmarkStart w:id="45" w:name="ref-effects2009"/>
    <w:p>
      <w:pPr>
        <w:pStyle w:val="Bibliography"/>
      </w:pPr>
      <w:r>
        <w:t xml:space="preserve">Fox J, Hong J (2009). Effect displays in</w:t>
      </w:r>
      <w:r>
        <w:t xml:space="preserve"> </w:t>
      </w:r>
      <w:r>
        <w:t xml:space="preserve">R</w:t>
      </w:r>
      <w:r>
        <w:t xml:space="preserve"> </w:t>
      </w:r>
      <w:r>
        <w:t xml:space="preserve">for multinomial and proportional-odds logit models: Extensions to the</w:t>
      </w:r>
      <w:r>
        <w:t xml:space="preserve"> </w:t>
      </w:r>
      <w:r>
        <w:t xml:space="preserve">effects</w:t>
      </w:r>
      <w:r>
        <w:t xml:space="preserve"> </w:t>
      </w:r>
      <w:r>
        <w:t xml:space="preserve">package.</w:t>
      </w:r>
      <w:r>
        <w:t xml:space="preserve"> </w:t>
      </w:r>
      <w:r>
        <w:rPr>
          <w:i/>
          <w:iCs/>
        </w:rPr>
        <w:t xml:space="preserve">Journal of Statistical Software</w:t>
      </w:r>
      <w:r>
        <w:t xml:space="preserve"> </w:t>
      </w:r>
      <w:r>
        <w:rPr>
          <w:b/>
          <w:bCs/>
        </w:rPr>
        <w:t xml:space="preserve">32</w:t>
      </w:r>
      <w:r>
        <w:t xml:space="preserve">, 1–24. doi:</w:t>
      </w:r>
      <w:hyperlink r:id="rId44">
        <w:r>
          <w:rPr>
            <w:rStyle w:val="Hyperlink"/>
          </w:rPr>
          <w:t xml:space="preserve">10.18637/jss.v032.i01</w:t>
        </w:r>
      </w:hyperlink>
    </w:p>
    <w:bookmarkEnd w:id="45"/>
    <w:bookmarkStart w:id="47" w:name="ref-effects2019"/>
    <w:p>
      <w:pPr>
        <w:pStyle w:val="Bibliography"/>
      </w:pPr>
      <w:r>
        <w:t xml:space="preserve">Fox J, Weisberg S (2019).</w:t>
      </w:r>
      <w:r>
        <w:t xml:space="preserve"> </w:t>
      </w:r>
      <w:r>
        <w:t xml:space="preserve">‘An r companion to applied regression’</w:t>
      </w:r>
      <w:r>
        <w:t xml:space="preserve"> </w:t>
      </w:r>
      <w:r>
        <w:t xml:space="preserve">3rd ed. (Sage: Thousand Oaks CA) Available at:</w:t>
      </w:r>
      <w:r>
        <w:t xml:space="preserve"> </w:t>
      </w:r>
      <w:hyperlink r:id="rId46">
        <w:r>
          <w:rPr>
            <w:rStyle w:val="Hyperlink"/>
          </w:rPr>
          <w:t xml:space="preserve">https://socialsciences.mcmaster.ca/jfox/Books/Companion/index.html</w:t>
        </w:r>
      </w:hyperlink>
    </w:p>
    <w:bookmarkEnd w:id="47"/>
    <w:bookmarkStart w:id="49" w:name="ref-effects2018"/>
    <w:p>
      <w:pPr>
        <w:pStyle w:val="Bibliography"/>
      </w:pPr>
      <w:r>
        <w:t xml:space="preserve">Fox J, Weisberg S (2018). Visualizing fit and lack of fit in complex regression models with predictor effect plots and partial residuals.</w:t>
      </w:r>
      <w:r>
        <w:t xml:space="preserve"> </w:t>
      </w:r>
      <w:r>
        <w:rPr>
          <w:i/>
          <w:iCs/>
        </w:rPr>
        <w:t xml:space="preserve">Journal of Statistical Software</w:t>
      </w:r>
      <w:r>
        <w:t xml:space="preserve"> </w:t>
      </w:r>
      <w:r>
        <w:rPr>
          <w:b/>
          <w:bCs/>
        </w:rPr>
        <w:t xml:space="preserve">87</w:t>
      </w:r>
      <w:r>
        <w:t xml:space="preserve">, 1–27. doi:</w:t>
      </w:r>
      <w:hyperlink r:id="rId48">
        <w:r>
          <w:rPr>
            <w:rStyle w:val="Hyperlink"/>
          </w:rPr>
          <w:t xml:space="preserve">10.18637/jss.v087.i09</w:t>
        </w:r>
      </w:hyperlink>
    </w:p>
    <w:bookmarkEnd w:id="49"/>
    <w:bookmarkStart w:id="51" w:name="ref-rstanarm2024"/>
    <w:p>
      <w:pPr>
        <w:pStyle w:val="Bibliography"/>
      </w:pPr>
      <w:r>
        <w:t xml:space="preserve">Goodrich B, Gabry J, Ali I, Brilleman S (2024).</w:t>
      </w:r>
      <w:r>
        <w:t xml:space="preserve"> </w:t>
      </w:r>
      <w:r>
        <w:t xml:space="preserve">rstanarm</w:t>
      </w:r>
      <w:r>
        <w:t xml:space="preserve">:</w:t>
      </w:r>
      <w:r>
        <w:t xml:space="preserve"> </w:t>
      </w:r>
      <w:r>
        <w:t xml:space="preserve">Bayesian</w:t>
      </w:r>
      <w:r>
        <w:t xml:space="preserve"> </w:t>
      </w:r>
      <w:r>
        <w:t xml:space="preserve">applied regression modeling via</w:t>
      </w:r>
      <w:r>
        <w:t xml:space="preserve"> </w:t>
      </w:r>
      <w:r>
        <w:t xml:space="preserve">Stan</w:t>
      </w:r>
      <w:r>
        <w:t xml:space="preserve">. Available at:</w:t>
      </w:r>
      <w:r>
        <w:t xml:space="preserve"> </w:t>
      </w:r>
      <w:hyperlink r:id="rId50">
        <w:r>
          <w:rPr>
            <w:rStyle w:val="Hyperlink"/>
          </w:rPr>
          <w:t xml:space="preserve">https://mc-stan.org/rstanarm/</w:t>
        </w:r>
      </w:hyperlink>
    </w:p>
    <w:bookmarkEnd w:id="51"/>
    <w:bookmarkStart w:id="53" w:name="ref-glue"/>
    <w:p>
      <w:pPr>
        <w:pStyle w:val="Bibliography"/>
      </w:pPr>
      <w:r>
        <w:t xml:space="preserve">Hester J, Bryan J (2024).</w:t>
      </w:r>
      <w:r>
        <w:t xml:space="preserve"> </w:t>
      </w:r>
      <w:r>
        <w:t xml:space="preserve">‘</w:t>
      </w:r>
      <w:r>
        <w:t xml:space="preserve">glue</w:t>
      </w:r>
      <w:r>
        <w:t xml:space="preserve">: Interpreted string literals’</w:t>
      </w:r>
      <w:r>
        <w:t xml:space="preserve"> </w:t>
      </w:r>
      <w:r>
        <w:t xml:space="preserve">Available at:</w:t>
      </w:r>
      <w:r>
        <w:t xml:space="preserve"> </w:t>
      </w:r>
      <w:hyperlink r:id="rId52">
        <w:r>
          <w:rPr>
            <w:rStyle w:val="Hyperlink"/>
          </w:rPr>
          <w:t xml:space="preserve">https://glue.tidyverse.org/</w:t>
        </w:r>
      </w:hyperlink>
    </w:p>
    <w:bookmarkEnd w:id="53"/>
    <w:bookmarkStart w:id="55" w:name="ref-withr"/>
    <w:p>
      <w:pPr>
        <w:pStyle w:val="Bibliography"/>
      </w:pPr>
      <w:r>
        <w:t xml:space="preserve">Hester J, Henry L, Müller K, Ushey K, Wickham H, Chang W (2024).</w:t>
      </w:r>
      <w:r>
        <w:t xml:space="preserve"> </w:t>
      </w:r>
      <w:r>
        <w:t xml:space="preserve">‘</w:t>
      </w:r>
      <w:r>
        <w:t xml:space="preserve">withr</w:t>
      </w:r>
      <w:r>
        <w:t xml:space="preserve">: Run code</w:t>
      </w:r>
      <w:r>
        <w:t xml:space="preserve"> </w:t>
      </w:r>
      <w:r>
        <w:t xml:space="preserve">“</w:t>
      </w:r>
      <w:r>
        <w:t xml:space="preserve">With</w:t>
      </w:r>
      <w:r>
        <w:t xml:space="preserve">”</w:t>
      </w:r>
      <w:r>
        <w:t xml:space="preserve"> </w:t>
      </w:r>
      <w:r>
        <w:t xml:space="preserve">temporarily modified global state’</w:t>
      </w:r>
      <w:r>
        <w:t xml:space="preserve"> </w:t>
      </w:r>
      <w:r>
        <w:t xml:space="preserve">Available at:</w:t>
      </w:r>
      <w:r>
        <w:t xml:space="preserve"> </w:t>
      </w:r>
      <w:hyperlink r:id="rId54">
        <w:r>
          <w:rPr>
            <w:rStyle w:val="Hyperlink"/>
          </w:rPr>
          <w:t xml:space="preserve">https://withr.r-lib.org</w:t>
        </w:r>
      </w:hyperlink>
    </w:p>
    <w:bookmarkEnd w:id="55"/>
    <w:bookmarkStart w:id="57" w:name="ref-pointblank"/>
    <w:p>
      <w:pPr>
        <w:pStyle w:val="Bibliography"/>
      </w:pPr>
      <w:r>
        <w:t xml:space="preserve">Iannone R, Vargas M, Choe J (2024).</w:t>
      </w:r>
      <w:r>
        <w:t xml:space="preserve"> </w:t>
      </w:r>
      <w:r>
        <w:t xml:space="preserve">‘</w:t>
      </w:r>
      <w:r>
        <w:t xml:space="preserve">pointblank</w:t>
      </w:r>
      <w:r>
        <w:t xml:space="preserve">: Data validation and organization of metadata for local and remote tables’</w:t>
      </w:r>
      <w:r>
        <w:t xml:space="preserve"> </w:t>
      </w:r>
      <w:r>
        <w:t xml:space="preserve">Available at:</w:t>
      </w:r>
      <w:r>
        <w:t xml:space="preserve"> </w:t>
      </w:r>
      <w:hyperlink r:id="rId56">
        <w:r>
          <w:rPr>
            <w:rStyle w:val="Hyperlink"/>
          </w:rPr>
          <w:t xml:space="preserve">https://rstudio.github.io/pointblank/</w:t>
        </w:r>
      </w:hyperlink>
    </w:p>
    <w:bookmarkEnd w:id="57"/>
    <w:bookmarkStart w:id="59" w:name="ref-interactions"/>
    <w:p>
      <w:pPr>
        <w:pStyle w:val="Bibliography"/>
      </w:pPr>
      <w:r>
        <w:t xml:space="preserve">Long JA (2019).</w:t>
      </w:r>
      <w:r>
        <w:t xml:space="preserve"> </w:t>
      </w:r>
      <w:r>
        <w:t xml:space="preserve">‘</w:t>
      </w:r>
      <w:r>
        <w:t xml:space="preserve">interactions</w:t>
      </w:r>
      <w:r>
        <w:t xml:space="preserve">: Comprehensive, user-friendly toolkit for probing interactions’</w:t>
      </w:r>
      <w:r>
        <w:t xml:space="preserve"> </w:t>
      </w:r>
      <w:r>
        <w:t xml:space="preserve">Available at:</w:t>
      </w:r>
      <w:r>
        <w:t xml:space="preserve"> </w:t>
      </w:r>
      <w:hyperlink r:id="rId58">
        <w:r>
          <w:rPr>
            <w:rStyle w:val="Hyperlink"/>
          </w:rPr>
          <w:t xml:space="preserve">https://cran.r-project.org/package=interactions</w:t>
        </w:r>
      </w:hyperlink>
    </w:p>
    <w:bookmarkEnd w:id="59"/>
    <w:bookmarkStart w:id="61" w:name="ref-jtools"/>
    <w:p>
      <w:pPr>
        <w:pStyle w:val="Bibliography"/>
      </w:pPr>
      <w:r>
        <w:t xml:space="preserve">Long JA (2022).</w:t>
      </w:r>
      <w:r>
        <w:t xml:space="preserve"> </w:t>
      </w:r>
      <w:r>
        <w:t xml:space="preserve">‘</w:t>
      </w:r>
      <w:r>
        <w:t xml:space="preserve">jtools</w:t>
      </w:r>
      <w:r>
        <w:t xml:space="preserve">: Analysis and presentation of social scientific data’</w:t>
      </w:r>
      <w:r>
        <w:t xml:space="preserve"> </w:t>
      </w:r>
      <w:r>
        <w:t xml:space="preserve">Available at:</w:t>
      </w:r>
      <w:r>
        <w:t xml:space="preserve"> </w:t>
      </w:r>
      <w:hyperlink r:id="rId60">
        <w:r>
          <w:rPr>
            <w:rStyle w:val="Hyperlink"/>
          </w:rPr>
          <w:t xml:space="preserve">https://cran.r-project.org/package=jtools</w:t>
        </w:r>
      </w:hyperlink>
    </w:p>
    <w:bookmarkEnd w:id="61"/>
    <w:bookmarkStart w:id="63" w:name="ref-parameters"/>
    <w:p>
      <w:pPr>
        <w:pStyle w:val="Bibliography"/>
      </w:pPr>
      <w:r>
        <w:t xml:space="preserve">Lüdecke D, Ben-Shachar MS, Patil I, Makowski D (2020). Extracting, computing and exploring the parameters of statistical models using</w:t>
      </w:r>
      <w:r>
        <w:t xml:space="preserve"> </w:t>
      </w:r>
      <w:r>
        <w:t xml:space="preserve">R</w:t>
      </w:r>
      <w:r>
        <w:t xml:space="preserve">.</w:t>
      </w:r>
      <w:r>
        <w:t xml:space="preserve"> </w:t>
      </w:r>
      <w:r>
        <w:rPr>
          <w:i/>
          <w:iCs/>
        </w:rPr>
        <w:t xml:space="preserve">Journal of Open Source Software</w:t>
      </w:r>
      <w:r>
        <w:t xml:space="preserve"> </w:t>
      </w:r>
      <w:r>
        <w:rPr>
          <w:b/>
          <w:bCs/>
        </w:rPr>
        <w:t xml:space="preserve">5</w:t>
      </w:r>
      <w:r>
        <w:t xml:space="preserve">, 2445. doi:</w:t>
      </w:r>
      <w:hyperlink r:id="rId62">
        <w:r>
          <w:rPr>
            <w:rStyle w:val="Hyperlink"/>
          </w:rPr>
          <w:t xml:space="preserve">10.21105/joss.02445</w:t>
        </w:r>
      </w:hyperlink>
    </w:p>
    <w:bookmarkEnd w:id="63"/>
    <w:bookmarkStart w:id="65" w:name="ref-performance"/>
    <w:p>
      <w:pPr>
        <w:pStyle w:val="Bibliography"/>
      </w:pPr>
      <w:r>
        <w:t xml:space="preserve">Lüdecke D, Ben-Shachar MS, Patil I, Waggoner P, Makowski D (2021a).</w:t>
      </w:r>
      <w:r>
        <w:t xml:space="preserve"> </w:t>
      </w:r>
      <w:r>
        <w:t xml:space="preserve">performance</w:t>
      </w:r>
      <w:r>
        <w:t xml:space="preserve">: An</w:t>
      </w:r>
      <w:r>
        <w:t xml:space="preserve"> </w:t>
      </w:r>
      <w:r>
        <w:t xml:space="preserve">R</w:t>
      </w:r>
      <w:r>
        <w:t xml:space="preserve"> </w:t>
      </w:r>
      <w:r>
        <w:t xml:space="preserve">package for assessment, comparison and testing of statistical models.</w:t>
      </w:r>
      <w:r>
        <w:t xml:space="preserve"> </w:t>
      </w:r>
      <w:r>
        <w:rPr>
          <w:i/>
          <w:iCs/>
        </w:rPr>
        <w:t xml:space="preserve">Journal of Open Source Software</w:t>
      </w:r>
      <w:r>
        <w:t xml:space="preserve"> </w:t>
      </w:r>
      <w:r>
        <w:rPr>
          <w:b/>
          <w:bCs/>
        </w:rPr>
        <w:t xml:space="preserve">6</w:t>
      </w:r>
      <w:r>
        <w:t xml:space="preserve">, 3139. doi:</w:t>
      </w:r>
      <w:hyperlink r:id="rId64">
        <w:r>
          <w:rPr>
            <w:rStyle w:val="Hyperlink"/>
          </w:rPr>
          <w:t xml:space="preserve">10.21105/joss.03139</w:t>
        </w:r>
      </w:hyperlink>
    </w:p>
    <w:bookmarkEnd w:id="65"/>
    <w:bookmarkStart w:id="67" w:name="ref-see"/>
    <w:p>
      <w:pPr>
        <w:pStyle w:val="Bibliography"/>
      </w:pPr>
      <w:r>
        <w:t xml:space="preserve">Lüdecke D, Patil I, Ben-Shachar MS, Wiernik BM, Waggoner P, Makowski D (2021b).</w:t>
      </w:r>
      <w:r>
        <w:t xml:space="preserve"> </w:t>
      </w:r>
      <w:r>
        <w:t xml:space="preserve">see</w:t>
      </w:r>
      <w:r>
        <w:t xml:space="preserve">: An</w:t>
      </w:r>
      <w:r>
        <w:t xml:space="preserve"> </w:t>
      </w:r>
      <w:r>
        <w:t xml:space="preserve">R</w:t>
      </w:r>
      <w:r>
        <w:t xml:space="preserve"> </w:t>
      </w:r>
      <w:r>
        <w:t xml:space="preserve">package for visualizing statistical models.</w:t>
      </w:r>
      <w:r>
        <w:t xml:space="preserve"> </w:t>
      </w:r>
      <w:r>
        <w:rPr>
          <w:i/>
          <w:iCs/>
        </w:rPr>
        <w:t xml:space="preserve">Journal of Open Source Software</w:t>
      </w:r>
      <w:r>
        <w:t xml:space="preserve"> </w:t>
      </w:r>
      <w:r>
        <w:rPr>
          <w:b/>
          <w:bCs/>
        </w:rPr>
        <w:t xml:space="preserve">6</w:t>
      </w:r>
      <w:r>
        <w:t xml:space="preserve">, 3393. doi:</w:t>
      </w:r>
      <w:hyperlink r:id="rId66">
        <w:r>
          <w:rPr>
            <w:rStyle w:val="Hyperlink"/>
          </w:rPr>
          <w:t xml:space="preserve">10.21105/joss.03393</w:t>
        </w:r>
      </w:hyperlink>
    </w:p>
    <w:bookmarkEnd w:id="67"/>
    <w:bookmarkStart w:id="69" w:name="ref-here"/>
    <w:p>
      <w:pPr>
        <w:pStyle w:val="Bibliography"/>
      </w:pPr>
      <w:r>
        <w:t xml:space="preserve">Müller K (2020).</w:t>
      </w:r>
      <w:r>
        <w:t xml:space="preserve"> </w:t>
      </w:r>
      <w:r>
        <w:t xml:space="preserve">‘</w:t>
      </w:r>
      <w:r>
        <w:t xml:space="preserve">here</w:t>
      </w:r>
      <w:r>
        <w:t xml:space="preserve">: A simpler way to find your files’</w:t>
      </w:r>
      <w:r>
        <w:t xml:space="preserve"> </w:t>
      </w:r>
      <w:r>
        <w:t xml:space="preserve">Available at:</w:t>
      </w:r>
      <w:r>
        <w:t xml:space="preserve"> </w:t>
      </w:r>
      <w:hyperlink r:id="rId68">
        <w:r>
          <w:rPr>
            <w:rStyle w:val="Hyperlink"/>
          </w:rPr>
          <w:t xml:space="preserve">https://here.r-lib.org/</w:t>
        </w:r>
      </w:hyperlink>
    </w:p>
    <w:bookmarkEnd w:id="69"/>
    <w:bookmarkStart w:id="71" w:name="ref-ggforce"/>
    <w:p>
      <w:pPr>
        <w:pStyle w:val="Bibliography"/>
      </w:pPr>
      <w:r>
        <w:t xml:space="preserve">Pedersen TL (2024a).</w:t>
      </w:r>
      <w:r>
        <w:t xml:space="preserve"> </w:t>
      </w:r>
      <w:r>
        <w:t xml:space="preserve">‘</w:t>
      </w:r>
      <w:r>
        <w:t xml:space="preserve">ggforce</w:t>
      </w:r>
      <w:r>
        <w:t xml:space="preserve">: Accelerating</w:t>
      </w:r>
      <w:r>
        <w:t xml:space="preserve"> </w:t>
      </w:r>
      <w:r>
        <w:t xml:space="preserve">“</w:t>
      </w:r>
      <w:r>
        <w:t xml:space="preserve">ggplot2</w:t>
      </w:r>
      <w:r>
        <w:t xml:space="preserve">”</w:t>
      </w:r>
      <w:r>
        <w:t xml:space="preserve">’</w:t>
      </w:r>
      <w:r>
        <w:t xml:space="preserve"> </w:t>
      </w:r>
      <w:r>
        <w:t xml:space="preserve">Available at:</w:t>
      </w:r>
      <w:r>
        <w:t xml:space="preserve"> </w:t>
      </w:r>
      <w:hyperlink r:id="rId70">
        <w:r>
          <w:rPr>
            <w:rStyle w:val="Hyperlink"/>
          </w:rPr>
          <w:t xml:space="preserve">https://ggforce.data-imaginist.com</w:t>
        </w:r>
      </w:hyperlink>
    </w:p>
    <w:bookmarkEnd w:id="71"/>
    <w:bookmarkStart w:id="73" w:name="ref-patchwork"/>
    <w:p>
      <w:pPr>
        <w:pStyle w:val="Bibliography"/>
      </w:pPr>
      <w:r>
        <w:t xml:space="preserve">Pedersen TL (2024b).</w:t>
      </w:r>
      <w:r>
        <w:t xml:space="preserve"> </w:t>
      </w:r>
      <w:r>
        <w:t xml:space="preserve">‘</w:t>
      </w:r>
      <w:r>
        <w:t xml:space="preserve">patchwork</w:t>
      </w:r>
      <w:r>
        <w:t xml:space="preserve">: The composer of plots’</w:t>
      </w:r>
      <w:r>
        <w:t xml:space="preserve"> </w:t>
      </w:r>
      <w:r>
        <w:t xml:space="preserve">Available at:</w:t>
      </w:r>
      <w:r>
        <w:t xml:space="preserve"> </w:t>
      </w:r>
      <w:hyperlink r:id="rId72">
        <w:r>
          <w:rPr>
            <w:rStyle w:val="Hyperlink"/>
          </w:rPr>
          <w:t xml:space="preserve">https://patchwork.data-imaginist.com</w:t>
        </w:r>
      </w:hyperlink>
    </w:p>
    <w:bookmarkEnd w:id="73"/>
    <w:bookmarkStart w:id="75" w:name="ref-base"/>
    <w:p>
      <w:pPr>
        <w:pStyle w:val="Bibliography"/>
      </w:pPr>
      <w:r>
        <w:t xml:space="preserve">R Core Team (2024).</w:t>
      </w:r>
      <w:r>
        <w:t xml:space="preserve"> </w:t>
      </w:r>
      <w:r>
        <w:t xml:space="preserve">‘</w:t>
      </w:r>
      <w:r>
        <w:t xml:space="preserve">R</w:t>
      </w:r>
      <w:r>
        <w:t xml:space="preserve">: A language and environment for statistical computing’</w:t>
      </w:r>
      <w:r>
        <w:t xml:space="preserve">. (R Foundation for Statistical Computing: Vienna, Austria) Available at:</w:t>
      </w:r>
      <w:r>
        <w:t xml:space="preserve"> </w:t>
      </w:r>
      <w:hyperlink r:id="rId74">
        <w:r>
          <w:rPr>
            <w:rStyle w:val="Hyperlink"/>
          </w:rPr>
          <w:t xml:space="preserve">https://www.R-project.org/</w:t>
        </w:r>
      </w:hyperlink>
    </w:p>
    <w:bookmarkEnd w:id="75"/>
    <w:bookmarkStart w:id="77" w:name="ref-renv"/>
    <w:p>
      <w:pPr>
        <w:pStyle w:val="Bibliography"/>
      </w:pPr>
      <w:r>
        <w:t xml:space="preserve">Ushey K (2023).</w:t>
      </w:r>
      <w:r>
        <w:t xml:space="preserve"> </w:t>
      </w:r>
      <w:r>
        <w:t xml:space="preserve">‘</w:t>
      </w:r>
      <w:r>
        <w:t xml:space="preserve">renv</w:t>
      </w:r>
      <w:r>
        <w:t xml:space="preserve">: Project environments’</w:t>
      </w:r>
      <w:r>
        <w:t xml:space="preserve"> </w:t>
      </w:r>
      <w:r>
        <w:t xml:space="preserve">Available at:</w:t>
      </w:r>
      <w:r>
        <w:t xml:space="preserve"> </w:t>
      </w:r>
      <w:hyperlink r:id="rId76">
        <w:r>
          <w:rPr>
            <w:rStyle w:val="Hyperlink"/>
          </w:rPr>
          <w:t xml:space="preserve">https://CRAN.R-project.org/package=renv</w:t>
        </w:r>
      </w:hyperlink>
    </w:p>
    <w:bookmarkEnd w:id="77"/>
    <w:bookmarkStart w:id="79" w:name="ref-assertthat"/>
    <w:p>
      <w:pPr>
        <w:pStyle w:val="Bibliography"/>
      </w:pPr>
      <w:r>
        <w:t xml:space="preserve">Wickham H (2019).</w:t>
      </w:r>
      <w:r>
        <w:t xml:space="preserve"> </w:t>
      </w:r>
      <w:r>
        <w:t xml:space="preserve">‘</w:t>
      </w:r>
      <w:r>
        <w:t xml:space="preserve">assertthat</w:t>
      </w:r>
      <w:r>
        <w:t xml:space="preserve">: Easy pre and post assertions’</w:t>
      </w:r>
      <w:r>
        <w:t xml:space="preserve"> </w:t>
      </w:r>
      <w:r>
        <w:t xml:space="preserve">Available at:</w:t>
      </w:r>
      <w:r>
        <w:t xml:space="preserve"> </w:t>
      </w:r>
      <w:hyperlink r:id="rId78">
        <w:r>
          <w:rPr>
            <w:rStyle w:val="Hyperlink"/>
          </w:rPr>
          <w:t xml:space="preserve">https://CRAN.R-project.org/package=assertthat</w:t>
        </w:r>
      </w:hyperlink>
    </w:p>
    <w:bookmarkEnd w:id="79"/>
    <w:bookmarkStart w:id="81" w:name="ref-tidyverse"/>
    <w:p>
      <w:pPr>
        <w:pStyle w:val="Bibliography"/>
      </w:pPr>
      <w:r>
        <w:t xml:space="preserve">Wickham H, Averick M, Bryan J, Chang W, McGowan LD, François R, Grolemund G, Hayes A, Henry L, Hester J, Kuhn M, Pedersen TL, Miller E, Bache SM, Müller K, Ooms J, Robinson D, Seidel DP, Spinu V, Takahashi K, Vaughan D, Wilke C, Woo K, Yutani H (2019). Welcome to the</w:t>
      </w:r>
      <w:r>
        <w:t xml:space="preserve"> </w:t>
      </w:r>
      <w:r>
        <w:t xml:space="preserve">tidyverse</w:t>
      </w:r>
      <w:r>
        <w:t xml:space="preserve">.</w:t>
      </w:r>
      <w:r>
        <w:t xml:space="preserve"> </w:t>
      </w:r>
      <w:r>
        <w:rPr>
          <w:i/>
          <w:iCs/>
        </w:rPr>
        <w:t xml:space="preserve">Journal of Open Source Software</w:t>
      </w:r>
      <w:r>
        <w:t xml:space="preserve"> </w:t>
      </w:r>
      <w:r>
        <w:rPr>
          <w:b/>
          <w:bCs/>
        </w:rPr>
        <w:t xml:space="preserve">4</w:t>
      </w:r>
      <w:r>
        <w:t xml:space="preserve">, 1686. doi:</w:t>
      </w:r>
      <w:hyperlink r:id="rId80">
        <w:r>
          <w:rPr>
            <w:rStyle w:val="Hyperlink"/>
          </w:rPr>
          <w:t xml:space="preserve">10.21105/joss.01686</w:t>
        </w:r>
      </w:hyperlink>
    </w:p>
    <w:bookmarkEnd w:id="81"/>
    <w:bookmarkStart w:id="83" w:name="ref-sessioninfo"/>
    <w:p>
      <w:pPr>
        <w:pStyle w:val="Bibliography"/>
      </w:pPr>
      <w:r>
        <w:t xml:space="preserve">Wickham H, Chang W, Flight R, Müller K, Hester J (2021).</w:t>
      </w:r>
      <w:r>
        <w:t xml:space="preserve"> </w:t>
      </w:r>
      <w:r>
        <w:t xml:space="preserve">‘</w:t>
      </w:r>
      <w:r>
        <w:t xml:space="preserve">sessioninfo</w:t>
      </w:r>
      <w:r>
        <w:t xml:space="preserve">: R session information’</w:t>
      </w:r>
      <w:r>
        <w:t xml:space="preserve"> </w:t>
      </w:r>
      <w:r>
        <w:t xml:space="preserve">Available at:</w:t>
      </w:r>
      <w:r>
        <w:t xml:space="preserve"> </w:t>
      </w:r>
      <w:hyperlink r:id="rId82">
        <w:r>
          <w:rPr>
            <w:rStyle w:val="Hyperlink"/>
          </w:rPr>
          <w:t xml:space="preserve">https://github.com/r-lib/sessioninfo#readme</w:t>
        </w:r>
      </w:hyperlink>
    </w:p>
    <w:bookmarkEnd w:id="83"/>
    <w:bookmarkStart w:id="85" w:name="ref-cowplot"/>
    <w:p>
      <w:pPr>
        <w:pStyle w:val="Bibliography"/>
      </w:pPr>
      <w:r>
        <w:t xml:space="preserve">Wilke CO (2024).</w:t>
      </w:r>
      <w:r>
        <w:t xml:space="preserve"> </w:t>
      </w:r>
      <w:r>
        <w:t xml:space="preserve">‘</w:t>
      </w:r>
      <w:r>
        <w:t xml:space="preserve">cowplot</w:t>
      </w:r>
      <w:r>
        <w:t xml:space="preserve">: Streamlined plot theme and plot annotations for</w:t>
      </w:r>
      <w:r>
        <w:t xml:space="preserve"> </w:t>
      </w:r>
      <w:r>
        <w:t xml:space="preserve">“</w:t>
      </w:r>
      <w:r>
        <w:t xml:space="preserve">ggplot2</w:t>
      </w:r>
      <w:r>
        <w:t xml:space="preserve">”</w:t>
      </w:r>
      <w:r>
        <w:t xml:space="preserve">’</w:t>
      </w:r>
      <w:r>
        <w:t xml:space="preserve"> </w:t>
      </w:r>
      <w:r>
        <w:t xml:space="preserve">Available at:</w:t>
      </w:r>
      <w:r>
        <w:t xml:space="preserve"> </w:t>
      </w:r>
      <w:hyperlink r:id="rId84">
        <w:r>
          <w:rPr>
            <w:rStyle w:val="Hyperlink"/>
          </w:rPr>
          <w:t xml:space="preserve">https://wilkelab.org/cowplot/</w:t>
        </w:r>
      </w:hyperlink>
    </w:p>
    <w:bookmarkEnd w:id="85"/>
    <w:bookmarkStart w:id="87" w:name="ref-ggtext"/>
    <w:p>
      <w:pPr>
        <w:pStyle w:val="Bibliography"/>
      </w:pPr>
      <w:r>
        <w:t xml:space="preserve">Wilke CO, Wiernik BM (2022).</w:t>
      </w:r>
      <w:r>
        <w:t xml:space="preserve"> </w:t>
      </w:r>
      <w:r>
        <w:t xml:space="preserve">‘</w:t>
      </w:r>
      <w:r>
        <w:t xml:space="preserve">ggtext</w:t>
      </w:r>
      <w:r>
        <w:t xml:space="preserve">: Improved text rendering support for</w:t>
      </w:r>
      <w:r>
        <w:t xml:space="preserve"> </w:t>
      </w:r>
      <w:r>
        <w:t xml:space="preserve">“</w:t>
      </w:r>
      <w:r>
        <w:t xml:space="preserve">ggplot2</w:t>
      </w:r>
      <w:r>
        <w:t xml:space="preserve">”</w:t>
      </w:r>
      <w:r>
        <w:t xml:space="preserve">’</w:t>
      </w:r>
      <w:r>
        <w:t xml:space="preserve"> </w:t>
      </w:r>
      <w:r>
        <w:t xml:space="preserve">Available at:</w:t>
      </w:r>
      <w:r>
        <w:t xml:space="preserve"> </w:t>
      </w:r>
      <w:hyperlink r:id="rId86">
        <w:r>
          <w:rPr>
            <w:rStyle w:val="Hyperlink"/>
          </w:rPr>
          <w:t xml:space="preserve">https://CRAN.R-project.org/package=ggtext</w:t>
        </w:r>
      </w:hyperlink>
    </w:p>
    <w:bookmarkEnd w:id="87"/>
    <w:bookmarkStart w:id="88" w:name="ref-mgcv2011"/>
    <w:p>
      <w:pPr>
        <w:pStyle w:val="Bibliography"/>
      </w:pPr>
      <w:r>
        <w:t xml:space="preserve">Wood SN (2011). Fast stable restricted maximum likelihood and marginal likelihood estimation of semiparametric generalized linear models.</w:t>
      </w:r>
      <w:r>
        <w:t xml:space="preserve"> </w:t>
      </w:r>
      <w:r>
        <w:rPr>
          <w:i/>
          <w:iCs/>
        </w:rPr>
        <w:t xml:space="preserve">Journal of the Royal Statistical Society (B)</w:t>
      </w:r>
      <w:r>
        <w:t xml:space="preserve"> </w:t>
      </w:r>
      <w:r>
        <w:rPr>
          <w:b/>
          <w:bCs/>
        </w:rPr>
        <w:t xml:space="preserve">73</w:t>
      </w:r>
      <w:r>
        <w:t xml:space="preserve">, 3–36.</w:t>
      </w:r>
    </w:p>
    <w:bookmarkEnd w:id="88"/>
    <w:bookmarkStart w:id="89" w:name="ref-mgcv2017"/>
    <w:p>
      <w:pPr>
        <w:pStyle w:val="Bibliography"/>
      </w:pPr>
      <w:r>
        <w:t xml:space="preserve">Wood SN (2017).</w:t>
      </w:r>
      <w:r>
        <w:t xml:space="preserve"> </w:t>
      </w:r>
      <w:r>
        <w:t xml:space="preserve">‘Generalized additive models: An introduction with r’</w:t>
      </w:r>
      <w:r>
        <w:t xml:space="preserve"> </w:t>
      </w:r>
      <w:r>
        <w:t xml:space="preserve">2nd ed. (Chapman; Hall/CRC)</w:t>
      </w:r>
    </w:p>
    <w:bookmarkEnd w:id="89"/>
    <w:bookmarkStart w:id="90" w:name="ref-mgcv2004"/>
    <w:p>
      <w:pPr>
        <w:pStyle w:val="Bibliography"/>
      </w:pPr>
      <w:r>
        <w:t xml:space="preserve">Wood SN (2004). Stable and efficient multiple smoothing parameter estimation for generalized additive models.</w:t>
      </w:r>
      <w:r>
        <w:t xml:space="preserve"> </w:t>
      </w:r>
      <w:r>
        <w:rPr>
          <w:i/>
          <w:iCs/>
        </w:rPr>
        <w:t xml:space="preserve">Journal of the American Statistical Association</w:t>
      </w:r>
      <w:r>
        <w:t xml:space="preserve"> </w:t>
      </w:r>
      <w:r>
        <w:rPr>
          <w:b/>
          <w:bCs/>
        </w:rPr>
        <w:t xml:space="preserve">99</w:t>
      </w:r>
      <w:r>
        <w:t xml:space="preserve">, 673–686.</w:t>
      </w:r>
    </w:p>
    <w:bookmarkEnd w:id="90"/>
    <w:bookmarkStart w:id="91" w:name="ref-mgcv2003"/>
    <w:p>
      <w:pPr>
        <w:pStyle w:val="Bibliography"/>
      </w:pPr>
      <w:r>
        <w:t xml:space="preserve">Wood SN (2003). Thin-plate regression splines.</w:t>
      </w:r>
      <w:r>
        <w:t xml:space="preserve"> </w:t>
      </w:r>
      <w:r>
        <w:rPr>
          <w:i/>
          <w:iCs/>
        </w:rPr>
        <w:t xml:space="preserve">Journal of the Royal Statistical Society (B)</w:t>
      </w:r>
      <w:r>
        <w:t xml:space="preserve"> </w:t>
      </w:r>
      <w:r>
        <w:rPr>
          <w:b/>
          <w:bCs/>
        </w:rPr>
        <w:t xml:space="preserve">65</w:t>
      </w:r>
      <w:r>
        <w:t xml:space="preserve">, 95–114.</w:t>
      </w:r>
    </w:p>
    <w:bookmarkEnd w:id="91"/>
    <w:bookmarkStart w:id="92" w:name="ref-mgcv2016"/>
    <w:p>
      <w:pPr>
        <w:pStyle w:val="Bibliography"/>
      </w:pPr>
      <w:r>
        <w:t xml:space="preserve">Wood SN, N., Pya, S"afken B (2016). Smoothing parameter and model selection for general smooth models (with discussion).</w:t>
      </w:r>
      <w:r>
        <w:t xml:space="preserve"> </w:t>
      </w:r>
      <w:r>
        <w:rPr>
          <w:i/>
          <w:iCs/>
        </w:rPr>
        <w:t xml:space="preserve">Journal of the American Statistical Association</w:t>
      </w:r>
      <w:r>
        <w:t xml:space="preserve"> </w:t>
      </w:r>
      <w:r>
        <w:rPr>
          <w:b/>
          <w:bCs/>
        </w:rPr>
        <w:t xml:space="preserve">111</w:t>
      </w:r>
      <w:r>
        <w:t xml:space="preserve">, 1548–1575.</w:t>
      </w:r>
    </w:p>
    <w:bookmarkEnd w:id="92"/>
    <w:bookmarkStart w:id="94" w:name="ref-rmarkdown2018"/>
    <w:p>
      <w:pPr>
        <w:pStyle w:val="Bibliography"/>
      </w:pPr>
      <w:r>
        <w:t xml:space="preserve">Xie Y, Allaire JJ, Grolemund G (2018).</w:t>
      </w:r>
      <w:r>
        <w:t xml:space="preserve"> </w:t>
      </w:r>
      <w:r>
        <w:t xml:space="preserve">‘R markdown: The definitive guide’</w:t>
      </w:r>
      <w:r>
        <w:t xml:space="preserve">. (Chapman; Hall/CRC: Boca Raton, Florida) Available at:</w:t>
      </w:r>
      <w:r>
        <w:t xml:space="preserve"> </w:t>
      </w:r>
      <w:hyperlink r:id="rId93">
        <w:r>
          <w:rPr>
            <w:rStyle w:val="Hyperlink"/>
          </w:rPr>
          <w:t xml:space="preserve">https://bookdown.org/yihui/rmarkdown</w:t>
        </w:r>
      </w:hyperlink>
    </w:p>
    <w:bookmarkEnd w:id="94"/>
    <w:bookmarkStart w:id="96" w:name="ref-rmarkdown2020"/>
    <w:p>
      <w:pPr>
        <w:pStyle w:val="Bibliography"/>
      </w:pPr>
      <w:r>
        <w:t xml:space="preserve">Xie Y, Dervieux C, Riederer E (2020).</w:t>
      </w:r>
      <w:r>
        <w:t xml:space="preserve"> </w:t>
      </w:r>
      <w:r>
        <w:t xml:space="preserve">‘R markdown cookbook’</w:t>
      </w:r>
      <w:r>
        <w:t xml:space="preserve">. (Chapman; Hall/CRC: Boca Raton, Florida) Available at:</w:t>
      </w:r>
      <w:r>
        <w:t xml:space="preserve"> </w:t>
      </w:r>
      <w:hyperlink r:id="rId95">
        <w:r>
          <w:rPr>
            <w:rStyle w:val="Hyperlink"/>
          </w:rPr>
          <w:t xml:space="preserve">https://bookdown.org/yihui/rmarkdown-cookbook</w:t>
        </w:r>
      </w:hyperlink>
    </w:p>
    <w:bookmarkEnd w:id="96"/>
    <w:bookmarkStart w:id="98" w:name="ref-aaehydro"/>
    <w:p>
      <w:pPr>
        <w:pStyle w:val="Bibliography"/>
      </w:pPr>
      <w:r>
        <w:t xml:space="preserve">Yen JDL (2020).</w:t>
      </w:r>
      <w:r>
        <w:t xml:space="preserve"> </w:t>
      </w:r>
      <w:r>
        <w:t xml:space="preserve">aae.hydro</w:t>
      </w:r>
      <w:r>
        <w:t xml:space="preserve">: Download and summarise streamflow data in r. Available at:</w:t>
      </w:r>
      <w:r>
        <w:t xml:space="preserve"> </w:t>
      </w:r>
      <w:hyperlink r:id="rId97">
        <w:r>
          <w:rPr>
            <w:rStyle w:val="Hyperlink"/>
          </w:rPr>
          <w:t xml:space="preserve">https://github.com/aae-stats/aae.hydro</w:t>
        </w:r>
      </w:hyperlink>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RAN.R-project.org/package=R.utils" TargetMode="External" /><Relationship Type="http://schemas.openxmlformats.org/officeDocument/2006/relationships/hyperlink" Id="rId78" Target="https://CRAN.R-project.org/package=assertthat" TargetMode="External" /><Relationship Type="http://schemas.openxmlformats.org/officeDocument/2006/relationships/hyperlink" Id="rId86" Target="https://CRAN.R-project.org/package=ggtext" TargetMode="External" /><Relationship Type="http://schemas.openxmlformats.org/officeDocument/2006/relationships/hyperlink" Id="rId36" Target="https://CRAN.R-project.org/package=qs" TargetMode="External" /><Relationship Type="http://schemas.openxmlformats.org/officeDocument/2006/relationships/hyperlink" Id="rId76" Target="https://CRAN.R-project.org/package=renv" TargetMode="External" /><Relationship Type="http://schemas.openxmlformats.org/officeDocument/2006/relationships/hyperlink" Id="rId93" Target="https://bookdown.org/yihui/rmarkdown" TargetMode="External" /><Relationship Type="http://schemas.openxmlformats.org/officeDocument/2006/relationships/hyperlink" Id="rId95" Target="https://bookdown.org/yihui/rmarkdown-cookbook" TargetMode="External" /><Relationship Type="http://schemas.openxmlformats.org/officeDocument/2006/relationships/hyperlink" Id="rId58" Target="https://cran.r-project.org/package=interactions" TargetMode="External" /><Relationship Type="http://schemas.openxmlformats.org/officeDocument/2006/relationships/hyperlink" Id="rId60" Target="https://cran.r-project.org/package=jtools" TargetMode="External" /><Relationship Type="http://schemas.openxmlformats.org/officeDocument/2006/relationships/hyperlink" Id="rId42" Target="https://doi.org/10.18637/jss.v008.i15" TargetMode="External" /><Relationship Type="http://schemas.openxmlformats.org/officeDocument/2006/relationships/hyperlink" Id="rId44" Target="https://doi.org/10.18637/jss.v032.i01" TargetMode="External" /><Relationship Type="http://schemas.openxmlformats.org/officeDocument/2006/relationships/hyperlink" Id="rId22" Target="https://doi.org/10.18637/jss.v067.i01" TargetMode="External" /><Relationship Type="http://schemas.openxmlformats.org/officeDocument/2006/relationships/hyperlink" Id="rId34" Target="https://doi.org/10.18637/jss.v080.i01" TargetMode="External" /><Relationship Type="http://schemas.openxmlformats.org/officeDocument/2006/relationships/hyperlink" Id="rId48" Target="https://doi.org/10.18637/jss.v087.i09" TargetMode="External" /><Relationship Type="http://schemas.openxmlformats.org/officeDocument/2006/relationships/hyperlink" Id="rId32" Target="https://doi.org/10.18637/jss.v100.i05" TargetMode="External" /><Relationship Type="http://schemas.openxmlformats.org/officeDocument/2006/relationships/hyperlink" Id="rId80" Target="https://doi.org/10.21105/joss.01686" TargetMode="External" /><Relationship Type="http://schemas.openxmlformats.org/officeDocument/2006/relationships/hyperlink" Id="rId62" Target="https://doi.org/10.21105/joss.02445" TargetMode="External" /><Relationship Type="http://schemas.openxmlformats.org/officeDocument/2006/relationships/hyperlink" Id="rId64" Target="https://doi.org/10.21105/joss.03139" TargetMode="External" /><Relationship Type="http://schemas.openxmlformats.org/officeDocument/2006/relationships/hyperlink" Id="rId66" Target="https://doi.org/10.21105/joss.03393" TargetMode="External" /><Relationship Type="http://schemas.openxmlformats.org/officeDocument/2006/relationships/hyperlink" Id="rId28" Target="https://doi.org/10.32614/RJ-2017-066" TargetMode="External" /><Relationship Type="http://schemas.openxmlformats.org/officeDocument/2006/relationships/hyperlink" Id="rId30" Target="https://doi.org/10.32614/RJ-2018-017" TargetMode="External" /><Relationship Type="http://schemas.openxmlformats.org/officeDocument/2006/relationships/hyperlink" Id="rId70" Target="https://ggforce.data-imaginist.com" TargetMode="External" /><Relationship Type="http://schemas.openxmlformats.org/officeDocument/2006/relationships/hyperlink" Id="rId97" Target="https://github.com/aae-stats/aae.hydro" TargetMode="External" /><Relationship Type="http://schemas.openxmlformats.org/officeDocument/2006/relationships/hyperlink" Id="rId38" Target="https://github.com/m-clark/mixedup" TargetMode="External" /><Relationship Type="http://schemas.openxmlformats.org/officeDocument/2006/relationships/hyperlink" Id="rId82" Target="https://github.com/r-lib/sessioninfo#readme" TargetMode="External" /><Relationship Type="http://schemas.openxmlformats.org/officeDocument/2006/relationships/hyperlink" Id="rId20" Target="https://github.com/rstudio/rmarkdown" TargetMode="External" /><Relationship Type="http://schemas.openxmlformats.org/officeDocument/2006/relationships/hyperlink" Id="rId26" Target="https://github.com/stan-dev/stancon_talks/" TargetMode="External" /><Relationship Type="http://schemas.openxmlformats.org/officeDocument/2006/relationships/hyperlink" Id="rId52" Target="https://glue.tidyverse.org/" TargetMode="External" /><Relationship Type="http://schemas.openxmlformats.org/officeDocument/2006/relationships/hyperlink" Id="rId68" Target="https://here.r-lib.org/" TargetMode="External" /><Relationship Type="http://schemas.openxmlformats.org/officeDocument/2006/relationships/hyperlink" Id="rId50" Target="https://mc-stan.org/rstanarm/" TargetMode="External" /><Relationship Type="http://schemas.openxmlformats.org/officeDocument/2006/relationships/hyperlink" Id="rId72" Target="https://patchwork.data-imaginist.com" TargetMode="External" /><Relationship Type="http://schemas.openxmlformats.org/officeDocument/2006/relationships/hyperlink" Id="rId40" Target="https://remotes.r-lib.org" TargetMode="External" /><Relationship Type="http://schemas.openxmlformats.org/officeDocument/2006/relationships/hyperlink" Id="rId56" Target="https://rstudio.github.io/pointblank/" TargetMode="External" /><Relationship Type="http://schemas.openxmlformats.org/officeDocument/2006/relationships/hyperlink" Id="rId46" Target="https://socialsciences.mcmaster.ca/jfox/Books/Companion/index.html" TargetMode="External" /><Relationship Type="http://schemas.openxmlformats.org/officeDocument/2006/relationships/hyperlink" Id="rId84" Target="https://wilkelab.org/cowplot/" TargetMode="External" /><Relationship Type="http://schemas.openxmlformats.org/officeDocument/2006/relationships/hyperlink" Id="rId54" Target="https://withr.r-lib.org" TargetMode="External" /><Relationship Type="http://schemas.openxmlformats.org/officeDocument/2006/relationships/hyperlink" Id="rId74"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24" Target="https://CRAN.R-project.org/package=R.utils" TargetMode="External" /><Relationship Type="http://schemas.openxmlformats.org/officeDocument/2006/relationships/hyperlink" Id="rId78" Target="https://CRAN.R-project.org/package=assertthat" TargetMode="External" /><Relationship Type="http://schemas.openxmlformats.org/officeDocument/2006/relationships/hyperlink" Id="rId86" Target="https://CRAN.R-project.org/package=ggtext" TargetMode="External" /><Relationship Type="http://schemas.openxmlformats.org/officeDocument/2006/relationships/hyperlink" Id="rId36" Target="https://CRAN.R-project.org/package=qs" TargetMode="External" /><Relationship Type="http://schemas.openxmlformats.org/officeDocument/2006/relationships/hyperlink" Id="rId76" Target="https://CRAN.R-project.org/package=renv" TargetMode="External" /><Relationship Type="http://schemas.openxmlformats.org/officeDocument/2006/relationships/hyperlink" Id="rId93" Target="https://bookdown.org/yihui/rmarkdown" TargetMode="External" /><Relationship Type="http://schemas.openxmlformats.org/officeDocument/2006/relationships/hyperlink" Id="rId95" Target="https://bookdown.org/yihui/rmarkdown-cookbook" TargetMode="External" /><Relationship Type="http://schemas.openxmlformats.org/officeDocument/2006/relationships/hyperlink" Id="rId58" Target="https://cran.r-project.org/package=interactions" TargetMode="External" /><Relationship Type="http://schemas.openxmlformats.org/officeDocument/2006/relationships/hyperlink" Id="rId60" Target="https://cran.r-project.org/package=jtools" TargetMode="External" /><Relationship Type="http://schemas.openxmlformats.org/officeDocument/2006/relationships/hyperlink" Id="rId42" Target="https://doi.org/10.18637/jss.v008.i15" TargetMode="External" /><Relationship Type="http://schemas.openxmlformats.org/officeDocument/2006/relationships/hyperlink" Id="rId44" Target="https://doi.org/10.18637/jss.v032.i01" TargetMode="External" /><Relationship Type="http://schemas.openxmlformats.org/officeDocument/2006/relationships/hyperlink" Id="rId22" Target="https://doi.org/10.18637/jss.v067.i01" TargetMode="External" /><Relationship Type="http://schemas.openxmlformats.org/officeDocument/2006/relationships/hyperlink" Id="rId34" Target="https://doi.org/10.18637/jss.v080.i01" TargetMode="External" /><Relationship Type="http://schemas.openxmlformats.org/officeDocument/2006/relationships/hyperlink" Id="rId48" Target="https://doi.org/10.18637/jss.v087.i09" TargetMode="External" /><Relationship Type="http://schemas.openxmlformats.org/officeDocument/2006/relationships/hyperlink" Id="rId32" Target="https://doi.org/10.18637/jss.v100.i05" TargetMode="External" /><Relationship Type="http://schemas.openxmlformats.org/officeDocument/2006/relationships/hyperlink" Id="rId80" Target="https://doi.org/10.21105/joss.01686" TargetMode="External" /><Relationship Type="http://schemas.openxmlformats.org/officeDocument/2006/relationships/hyperlink" Id="rId62" Target="https://doi.org/10.21105/joss.02445" TargetMode="External" /><Relationship Type="http://schemas.openxmlformats.org/officeDocument/2006/relationships/hyperlink" Id="rId64" Target="https://doi.org/10.21105/joss.03139" TargetMode="External" /><Relationship Type="http://schemas.openxmlformats.org/officeDocument/2006/relationships/hyperlink" Id="rId66" Target="https://doi.org/10.21105/joss.03393" TargetMode="External" /><Relationship Type="http://schemas.openxmlformats.org/officeDocument/2006/relationships/hyperlink" Id="rId28" Target="https://doi.org/10.32614/RJ-2017-066" TargetMode="External" /><Relationship Type="http://schemas.openxmlformats.org/officeDocument/2006/relationships/hyperlink" Id="rId30" Target="https://doi.org/10.32614/RJ-2018-017" TargetMode="External" /><Relationship Type="http://schemas.openxmlformats.org/officeDocument/2006/relationships/hyperlink" Id="rId70" Target="https://ggforce.data-imaginist.com" TargetMode="External" /><Relationship Type="http://schemas.openxmlformats.org/officeDocument/2006/relationships/hyperlink" Id="rId97" Target="https://github.com/aae-stats/aae.hydro" TargetMode="External" /><Relationship Type="http://schemas.openxmlformats.org/officeDocument/2006/relationships/hyperlink" Id="rId38" Target="https://github.com/m-clark/mixedup" TargetMode="External" /><Relationship Type="http://schemas.openxmlformats.org/officeDocument/2006/relationships/hyperlink" Id="rId82" Target="https://github.com/r-lib/sessioninfo#readme" TargetMode="External" /><Relationship Type="http://schemas.openxmlformats.org/officeDocument/2006/relationships/hyperlink" Id="rId20" Target="https://github.com/rstudio/rmarkdown" TargetMode="External" /><Relationship Type="http://schemas.openxmlformats.org/officeDocument/2006/relationships/hyperlink" Id="rId26" Target="https://github.com/stan-dev/stancon_talks/" TargetMode="External" /><Relationship Type="http://schemas.openxmlformats.org/officeDocument/2006/relationships/hyperlink" Id="rId52" Target="https://glue.tidyverse.org/" TargetMode="External" /><Relationship Type="http://schemas.openxmlformats.org/officeDocument/2006/relationships/hyperlink" Id="rId68" Target="https://here.r-lib.org/" TargetMode="External" /><Relationship Type="http://schemas.openxmlformats.org/officeDocument/2006/relationships/hyperlink" Id="rId50" Target="https://mc-stan.org/rstanarm/" TargetMode="External" /><Relationship Type="http://schemas.openxmlformats.org/officeDocument/2006/relationships/hyperlink" Id="rId72" Target="https://patchwork.data-imaginist.com" TargetMode="External" /><Relationship Type="http://schemas.openxmlformats.org/officeDocument/2006/relationships/hyperlink" Id="rId40" Target="https://remotes.r-lib.org" TargetMode="External" /><Relationship Type="http://schemas.openxmlformats.org/officeDocument/2006/relationships/hyperlink" Id="rId56" Target="https://rstudio.github.io/pointblank/" TargetMode="External" /><Relationship Type="http://schemas.openxmlformats.org/officeDocument/2006/relationships/hyperlink" Id="rId46" Target="https://socialsciences.mcmaster.ca/jfox/Books/Companion/index.html" TargetMode="External" /><Relationship Type="http://schemas.openxmlformats.org/officeDocument/2006/relationships/hyperlink" Id="rId84" Target="https://wilkelab.org/cowplot/" TargetMode="External" /><Relationship Type="http://schemas.openxmlformats.org/officeDocument/2006/relationships/hyperlink" Id="rId54" Target="https://withr.r-lib.org" TargetMode="External" /><Relationship Type="http://schemas.openxmlformats.org/officeDocument/2006/relationships/hyperlink" Id="rId74"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Package Citations</dc:title>
  <dc:creator/>
  <cp:keywords/>
  <dcterms:created xsi:type="dcterms:W3CDTF">2024-06-05T02:08:20Z</dcterms:created>
  <dcterms:modified xsi:type="dcterms:W3CDTF">2024-06-05T02:08:20Z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../outputs/grateful-refs.bib</vt:lpwstr>
  </property>
  <property fmtid="{D5CDD505-2E9C-101B-9397-08002B2CF9AE}" pid="3" name="csl">
    <vt:lpwstr>wildlife-research.csl</vt:lpwstr>
  </property>
  <property fmtid="{D5CDD505-2E9C-101B-9397-08002B2CF9AE}" pid="4" name="output">
    <vt:lpwstr/>
  </property>
</Properties>
</file>