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FHIR Transformer — Code Review Report</w:t>
      </w:r>
    </w:p>
    <w:p>
      <w:pPr>
        <w:pStyle w:val="Heading1"/>
      </w:pPr>
      <w:r>
        <w:t>Critical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08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Explanation</w:t>
            </w:r>
          </w:p>
        </w:tc>
        <w:tc>
          <w:tcPr>
            <w:tcW w:type="dxa" w:w="3168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Line No &amp; Location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Hardcoded destination facility ID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Every stock-to-SupplyDelivery conversion uses a hardcoded facility ID "F-2024-06-26-004987" as the destination. This is likely a leftover from testing and will produce incorrect data in all environments.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87–89</w:t>
              <w:br/>
              <w:t>DIGITHCMStockMapper.java</w:t>
              <w:br/>
              <w:t>mapping/fhirBuilder/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NPE — missing null-check on stock response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fetchAllStocks() can return null, but the controller calls response.getStock() without checking response != null first. The other three fetch endpoints correctly guard against this.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146</w:t>
              <w:br/>
              <w:t>FhirApiController.java</w:t>
              <w:br/>
              <w:t>web/controller/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NPE — missing null-check on boundary response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fetchAllBoundaries() returns null when the body is empty, but the controller immediately calls response.getTenantBoundary() with no null-check.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190–191</w:t>
              <w:br/>
              <w:t>FhirApiController.java</w:t>
              <w:br/>
              <w:t>web/controller/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NPE — boundary search in service layer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fetchAllBoundaries can return null, and getTenantBoundary() itself may be null. Calling .isEmpty() on either causes NPE.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94–96</w:t>
              <w:br/>
              <w:t>LocationToBoundaryService.java</w:t>
              <w:br/>
              <w:t>mapping/requestBuilder/</w:t>
            </w:r>
          </w:p>
        </w:tc>
      </w:tr>
    </w:tbl>
    <w:p/>
    <w:p>
      <w:pPr>
        <w:pStyle w:val="Heading1"/>
      </w:pPr>
      <w:r>
        <w:t>Moderate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E67E22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E67E22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08"/>
            <w:shd w:val="clear" w:color="auto" w:fill="E67E22"/>
          </w:tcPr>
          <w:p>
            <w:r/>
            <w:r>
              <w:rPr>
                <w:b/>
                <w:color w:val="FFFFFF"/>
                <w:sz w:val="20"/>
              </w:rPr>
              <w:t>Explanation</w:t>
            </w:r>
          </w:p>
        </w:tc>
        <w:tc>
          <w:tcPr>
            <w:tcW w:type="dxa" w:w="3168"/>
            <w:shd w:val="clear" w:color="auto" w:fill="E67E22"/>
          </w:tcPr>
          <w:p>
            <w:r/>
            <w:r>
              <w:rPr>
                <w:b/>
                <w:color w:val="FFFFFF"/>
                <w:sz w:val="20"/>
              </w:rPr>
              <w:t>Line No &amp; Location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Property name mismatch — local profile will fail to start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Local profile uses key "productVariant.search.url" but ApiIntegrationService binds to "product.variant.search.url". Local profile also lacks product.variant.create.url and product.variant.update.url.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17</w:t>
              <w:br/>
              <w:t>application-local.properties</w:t>
              <w:br/>
              <w:t>src/main/resources/</w:t>
              <w:br/>
              <w:br/>
              <w:t>Line 43</w:t>
              <w:br/>
              <w:t>ApiIntegrationService.java</w:t>
              <w:br/>
              <w:t>service/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Mapper objects allocated per bundle entry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Four stateless mapper instances (StockMapper, FacilityMapper, BoundaryMapper, ProductVariantMapper) are created for every single bundle entry, but only one is used. Should be class-level fields or called statically.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162–166</w:t>
              <w:br/>
              <w:t>FhirParseNLoadService.java</w:t>
              <w:br/>
              <w:t>service/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Exception wrapping destroys stack traces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 catch blocks do: throw new Exception("Error: " + e.getMessage()) — losing the original cause and stack trace. Should use throw new Exception("...", e).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74 — SupplyDeliveryToStockService.java</w:t>
              <w:br/>
              <w:t>Line 74 — LocationToFacilityService.java</w:t>
              <w:br/>
              <w:t>Line 79 — LocationToBoundaryService.java</w:t>
              <w:br/>
              <w:t>Line 73 — InventoryReportToStockReconciliationService.java</w:t>
              <w:br/>
              <w:t>Line 75 — InventoryItemToProductVariant.java</w:t>
              <w:br/>
              <w:t>Line 53 — GenericCreateOrUpdateService.java</w:t>
              <w:br/>
              <w:t>All in mapping/requestBuilder/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Input list mutated as side effect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After creating a copy (filteredNewIds) and removing existingIds from it, the original newIds list is also mutated by removeAll on line 42. This is redundant and a latent bug if callers read newIds afterward.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42</w:t>
              <w:br/>
              <w:t>MapUtils.java</w:t>
              <w:br/>
              <w:t>utils/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Wrong logger class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Logger is initialised with FhirApiController.class instead of ApiIntegrationService.class. All log messages from this service appear under the wrong logger name.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54</w:t>
              <w:br/>
              <w:t>ApiIntegrationService.java</w:t>
              <w:br/>
              <w:t>service/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Multiple ObjectMapper instances per request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Two new ObjectMapper() calls in a single method. ObjectMapper is thread-safe and should be a shared field or injected bean.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209, 216</w:t>
              <w:br/>
              <w:t>FhirApiController.java</w:t>
              <w:br/>
              <w:t>web/controller/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FhirRequestBuilder may fail Jackson deserialization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Only an all-args constructor exists. Jackson requires a no-arg constructor, @JsonCreator, or Lombok @NoArgsConstructor for @RequestBody deserialization to work.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22–25</w:t>
              <w:br/>
              <w:t>FhirRequestBuilder.java</w:t>
              <w:br/>
              <w:t>utils/</w:t>
            </w:r>
          </w:p>
        </w:tc>
      </w:tr>
    </w:tbl>
    <w:p/>
    <w:p>
      <w:pPr>
        <w:pStyle w:val="Heading1"/>
      </w:pPr>
      <w:r>
        <w:t>Minor / Code Quality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"/>
            <w:shd w:val="clear" w:color="auto" w:fill="2980B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92"/>
            <w:shd w:val="clear" w:color="auto" w:fill="2980B9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08"/>
            <w:shd w:val="clear" w:color="auto" w:fill="2980B9"/>
          </w:tcPr>
          <w:p>
            <w:r/>
            <w:r>
              <w:rPr>
                <w:b/>
                <w:color w:val="FFFFFF"/>
                <w:sz w:val="20"/>
              </w:rPr>
              <w:t>Explanation</w:t>
            </w:r>
          </w:p>
        </w:tc>
        <w:tc>
          <w:tcPr>
            <w:tcW w:type="dxa" w:w="3168"/>
            <w:shd w:val="clear" w:color="auto" w:fill="2980B9"/>
          </w:tcPr>
          <w:p>
            <w:r/>
            <w:r>
              <w:rPr>
                <w:b/>
                <w:color w:val="FFFFFF"/>
                <w:sz w:val="20"/>
              </w:rPr>
              <w:t>Line No &amp; Location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@Component on pure-static constants class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All fields are static final. There is no reason to register this as a Spring bean.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6</w:t>
              <w:br/>
              <w:t>Constants.java</w:t>
              <w:br/>
              <w:t>common/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Unused method — never called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updateBoundaryRelationParent() is defined but nothing in the codebase invokes it.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66–82</w:t>
              <w:br/>
              <w:t>LocationToBoundaryService.java</w:t>
              <w:br/>
              <w:t>mapping/requestBuilder/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Unused variable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HashMap newandexistingids is allocated and never read or used.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53</w:t>
              <w:br/>
              <w:t>InventoryReportToStockReconciliationService.java</w:t>
              <w:br/>
              <w:t>mapping/requestBuilder/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Sensitive health data logged at INFO level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Entity maps (supply delivery, facility, boundary, etc.) and full DLQ payloads are logged at INFO. May contain PII/PHI. Should be DEBUG level at most.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209–226</w:t>
              <w:br/>
              <w:t>FhirParseNLoadService.java</w:t>
              <w:br/>
              <w:t>service/</w:t>
              <w:br/>
              <w:br/>
              <w:t>Line 77</w:t>
              <w:br/>
              <w:t>KafkaProducerService.java</w:t>
              <w:br/>
              <w:t>repository/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@EnableCaching declared but never used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No @Cacheable, @CachePut, or @CacheEvict annotations exist anywhere in the codebase.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8</w:t>
              <w:br/>
              <w:t>DataConfig.java</w:t>
              <w:br/>
              <w:t>config/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RestTemplate without timeouts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Bare RestTemplate with no connection or read timeouts. A slow downstream service will block request threads indefinitely.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Line 14</w:t>
              <w:br/>
              <w:t>DataConfig.java</w:t>
              <w:br/>
              <w:t>config/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No test coverage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Only the default Spring Boot context load test exists. Zero unit tests for any mapper, service, or controller logic.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FhirtransformerApplicationTests.java</w:t>
              <w:br/>
              <w:t>src/test/java/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Themes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Hardcoded ID, NPEs on null API responses</w:t>
            </w:r>
          </w:p>
        </w:tc>
      </w:tr>
      <w:tr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Property mismatch, lost stack traces, wrong logger, unnecessary allocations</w:t>
            </w:r>
          </w:p>
        </w:tc>
      </w:tr>
      <w:tr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PII logging, no tests, no RestTemplate timeouts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