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670875" cy="42052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2598" l="3562" r="4237" t="16294"/>
                    <a:stretch>
                      <a:fillRect/>
                    </a:stretch>
                  </pic:blipFill>
                  <pic:spPr>
                    <a:xfrm>
                      <a:off x="0" y="0"/>
                      <a:ext cx="9670875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Force Vs. Speed Diagram</w:t>
        <w:tab/>
        <w:tab/>
        <w:tab/>
        <w:tab/>
        <w:tab/>
        <w:tab/>
        <w:tab/>
        <w:t xml:space="preserve">      NEDC Drive cycle input speed limited to 60kmph (Distance of 10.93 km)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24721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9523" l="8134" r="8928" t="5996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47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4320738" cy="24336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738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Traction Power Output vs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80373" cy="27574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105" l="11408" r="20833" t="21693"/>
                    <a:stretch>
                      <a:fillRect/>
                    </a:stretch>
                  </pic:blipFill>
                  <pic:spPr>
                    <a:xfrm>
                      <a:off x="0" y="0"/>
                      <a:ext cx="4280373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Positive Traction Power:</w:t>
        <w:tab/>
        <w:tab/>
        <w:tab/>
        <w:tab/>
        <w:tab/>
        <w:tab/>
        <w:tab/>
        <w:tab/>
        <w:t xml:space="preserve">Negative Traction Power: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219183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4470" l="24900" r="32043" t="45502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19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/>
        <w:drawing>
          <wp:inline distB="114300" distT="114300" distL="114300" distR="114300">
            <wp:extent cx="4430030" cy="2205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3677" l="27777" r="28174" t="47089"/>
                    <a:stretch>
                      <a:fillRect/>
                    </a:stretch>
                  </pic:blipFill>
                  <pic:spPr>
                    <a:xfrm>
                      <a:off x="0" y="0"/>
                      <a:ext cx="4430030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By integrating area under the curve for positive traction force we get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Traction Energy</w:t>
      </w:r>
      <w:r w:rsidDel="00000000" w:rsidR="00000000" w:rsidRPr="00000000">
        <w:rPr>
          <w:rtl w:val="0"/>
        </w:rPr>
        <w:t xml:space="preserve"> for acceleration to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1299 Watt-Hour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By integrating area under the curve for negative traction force we get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Breaking Energy</w:t>
      </w:r>
      <w:r w:rsidDel="00000000" w:rsidR="00000000" w:rsidRPr="00000000">
        <w:rPr>
          <w:rtl w:val="0"/>
        </w:rPr>
        <w:t xml:space="preserve"> for decceleration to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434.4 Watt-Hour</w:t>
        <w:br w:type="textWrapping"/>
        <w:t xml:space="preserve">The total distance in the drive cycle is 10.93 hence average energy required for 1 km is 118.4 Watt-hour/km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