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ZajĂ„â„˘cia</w:t>
      </w:r>
      <w:r>
        <w:t xml:space="preserve"> </w:t>
      </w:r>
      <w:r>
        <w:t xml:space="preserve">z</w:t>
      </w:r>
      <w:r>
        <w:t xml:space="preserve"> </w:t>
      </w:r>
      <w:r>
        <w:t xml:space="preserve">R</w:t>
      </w:r>
    </w:p>
    <w:p>
      <w:pPr>
        <w:pStyle w:val="Heading2"/>
      </w:pPr>
      <w:bookmarkStart w:id="21" w:name="wprowadzenie"/>
      <w:bookmarkEnd w:id="21"/>
      <w:r>
        <w:t xml:space="preserve">Wprowadzenie</w:t>
      </w:r>
    </w:p>
    <w:p>
      <w:pPr>
        <w:pStyle w:val="FirstParagraph"/>
      </w:pPr>
      <w:r>
        <w:rPr>
          <w:b/>
        </w:rPr>
        <w:t xml:space="preserve">R</w:t>
      </w:r>
      <w:r>
        <w:t xml:space="preserve"> </w:t>
      </w:r>
      <w:r>
        <w:t xml:space="preserve">– język</w:t>
      </w:r>
    </w:p>
    <w:p>
      <w:pPr>
        <w:pStyle w:val="BodyText"/>
      </w:pPr>
      <w:r>
        <w:rPr>
          <w:b/>
        </w:rPr>
        <w:t xml:space="preserve">Rstudio</w:t>
      </w:r>
      <w:r>
        <w:t xml:space="preserve"> </w:t>
      </w:r>
      <w:r>
        <w:t xml:space="preserve">– program do języka R</w:t>
      </w:r>
    </w:p>
    <w:p>
      <w:pPr>
        <w:pStyle w:val="BodyText"/>
      </w:pPr>
      <w:r>
        <w:t xml:space="preserve">RStudio składa się z kilku podokien i narzędzi:</w:t>
      </w:r>
    </w:p>
    <w:p>
      <w:pPr>
        <w:numPr>
          <w:numId w:val="1001"/>
          <w:ilvl w:val="0"/>
        </w:numPr>
      </w:pPr>
      <w:r>
        <w:t xml:space="preserve">Konsola (</w:t>
      </w:r>
      <w:r>
        <w:rPr>
          <w:i/>
        </w:rPr>
        <w:t xml:space="preserve">Console</w:t>
      </w:r>
      <w:r>
        <w:t xml:space="preserve">) – tutaj możesz wpisywać bezpośrednio kod,</w:t>
      </w:r>
    </w:p>
    <w:p>
      <w:pPr>
        <w:numPr>
          <w:numId w:val="1001"/>
          <w:ilvl w:val="0"/>
        </w:numPr>
      </w:pPr>
      <w:r>
        <w:t xml:space="preserve">Okno środowiska (</w:t>
      </w:r>
      <w:r>
        <w:rPr>
          <w:i/>
        </w:rPr>
        <w:t xml:space="preserve">Environment</w:t>
      </w:r>
      <w:r>
        <w:t xml:space="preserve">) – wyświetlane tu są wszystkie zapisane w pamięci zmienne, jak i funkcje. Środowisko można zapisać, jak również wczytać. Używając tego okna można również importować dane z zewnątrz oraz przejrzeć historię wpisywanych linii kodu.</w:t>
      </w:r>
    </w:p>
    <w:p>
      <w:pPr>
        <w:numPr>
          <w:numId w:val="1001"/>
          <w:ilvl w:val="0"/>
        </w:numPr>
      </w:pPr>
      <w:r>
        <w:t xml:space="preserve">Okno z zakładkami – tutaj możemy przeglądać strukturę plików na dysku (</w:t>
      </w:r>
      <w:r>
        <w:rPr>
          <w:i/>
        </w:rPr>
        <w:t xml:space="preserve">Files</w:t>
      </w:r>
      <w:r>
        <w:t xml:space="preserve">), wyświetlać wykresy (</w:t>
      </w:r>
      <w:r>
        <w:rPr>
          <w:i/>
        </w:rPr>
        <w:t xml:space="preserve">Plots</w:t>
      </w:r>
      <w:r>
        <w:t xml:space="preserve">), przeglądać zainstalowane pakietu (</w:t>
      </w:r>
      <w:r>
        <w:rPr>
          <w:i/>
        </w:rPr>
        <w:t xml:space="preserve">Packages</w:t>
      </w:r>
      <w:r>
        <w:t xml:space="preserve">), szukać pomocy na temat funkcji z pakietów (</w:t>
      </w:r>
      <w:r>
        <w:rPr>
          <w:i/>
        </w:rPr>
        <w:t xml:space="preserve">Help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W R najczęściej chcemy pisać skrypty składające się z wielu linii, które następnie będziemy wykonywać. Do otwarcia nowego skryptu służy ikona Add R Script lub kombinacja klawiszy Ctrl+Shift+N.</w:t>
      </w:r>
    </w:p>
    <w:p>
      <w:pPr>
        <w:pStyle w:val="FirstParagraph"/>
      </w:pPr>
      <w:r>
        <w:t xml:space="preserve">Funkcje – zazwyczaj skonstruowane w sposób:</w:t>
      </w:r>
    </w:p>
    <w:p>
      <w:pPr>
        <w:pStyle w:val="BodyText"/>
      </w:pPr>
      <w:r>
        <w:t xml:space="preserve">nazwa_funkcji(x, y, …)</w:t>
      </w:r>
    </w:p>
    <w:p>
      <w:pPr>
        <w:pStyle w:val="Compact"/>
        <w:numPr>
          <w:numId w:val="1002"/>
          <w:ilvl w:val="0"/>
        </w:numPr>
      </w:pPr>
      <w:r>
        <w:t xml:space="preserve">x – dane wejściowe</w:t>
      </w:r>
    </w:p>
    <w:p>
      <w:pPr>
        <w:pStyle w:val="Compact"/>
        <w:numPr>
          <w:numId w:val="1002"/>
          <w:ilvl w:val="0"/>
        </w:numPr>
      </w:pPr>
      <w:r>
        <w:t xml:space="preserve">y – dalsze argumenty, które mogą być</w:t>
      </w:r>
      <w:r>
        <w:t xml:space="preserve"> </w:t>
      </w:r>
      <w:r>
        <w:t xml:space="preserve">Na przykład w funkcji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read.csv()</w:t>
        </w:r>
      </w:hyperlink>
      <w:r>
        <w:t xml:space="preserve">, która służy do wczytywania danych w formacie csv:</w:t>
      </w:r>
    </w:p>
    <w:p>
      <w:pPr>
        <w:pStyle w:val="FirstParagraph"/>
      </w:pPr>
      <w:r>
        <w:rPr>
          <w:rStyle w:val="VerbatimChar"/>
        </w:rPr>
        <w:t xml:space="preserve">read.csv(file, header = TRUE, sep = ",", quote = "\"", dec = ".", fill = TRUE, comment.char = "", ...)</w:t>
      </w:r>
    </w:p>
    <w:p>
      <w:pPr>
        <w:pStyle w:val="BodyText"/>
      </w:pPr>
      <w:r>
        <w:t xml:space="preserve">Pakiety – instalacja i wczytywanie:</w:t>
      </w:r>
      <w:r>
        <w:t xml:space="preserve"> </w:t>
      </w:r>
      <w:r>
        <w:t xml:space="preserve">install.packages()</w:t>
      </w:r>
      <w:r>
        <w:t xml:space="preserve"> </w:t>
      </w:r>
      <w:r>
        <w:t xml:space="preserve">library()</w:t>
      </w:r>
      <w:r>
        <w:t xml:space="preserve"> </w:t>
      </w:r>
      <w:r>
        <w:t xml:space="preserve">Help</w:t>
      </w:r>
      <w:r>
        <w:t xml:space="preserve"> </w:t>
      </w:r>
      <w:r>
        <w:t xml:space="preserve">Typy obiektów</w:t>
      </w:r>
    </w:p>
    <w:p>
      <w:pPr>
        <w:pStyle w:val="BodyText"/>
      </w:pPr>
      <w:r>
        <w:t xml:space="preserve">Wczytywanie bazy danych:</w:t>
      </w:r>
      <w:r>
        <w:t xml:space="preserve"> </w:t>
      </w:r>
      <w:r>
        <w:t xml:space="preserve">Najczęściej w formacie .csv &gt; data frame</w:t>
      </w:r>
      <w:r>
        <w:t xml:space="preserve"> </w:t>
      </w:r>
      <w:r>
        <w:t xml:space="preserve">Poszczególne kolumny &gt; 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4dc1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59bb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stat.ethz.ch/R-manual/R-devel/library/utils/html/read.tabl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tat.ethz.ch/R-manual/R-devel/library/utils/html/read.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ZajĂ„â„˘cia z R</dc:title>
  <dc:creator/>
  <dcterms:created xsi:type="dcterms:W3CDTF">2019-12-10T09:08:05Z</dcterms:created>
  <dcterms:modified xsi:type="dcterms:W3CDTF">2019-12-10T09:08:05Z</dcterms:modified>
</cp:coreProperties>
</file>