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jpg" ContentType="image/jpeg"/>
  <Override PartName="/word/media/rId23.pdf" ContentType="application/pdf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Zajęcia</w:t>
      </w:r>
      <w:r>
        <w:t xml:space="preserve"> </w:t>
      </w:r>
      <w:r>
        <w:t xml:space="preserve">z</w:t>
      </w:r>
      <w:r>
        <w:t xml:space="preserve"> </w:t>
      </w:r>
      <w:r>
        <w:t xml:space="preserve">R</w:t>
      </w:r>
    </w:p>
    <w:p>
      <w:pPr>
        <w:pStyle w:val="Heading2"/>
      </w:pPr>
      <w:bookmarkStart w:id="21" w:name="wprowadzenie"/>
      <w:bookmarkEnd w:id="21"/>
      <w:r>
        <w:t xml:space="preserve">Wprowadzenie</w:t>
      </w:r>
    </w:p>
    <w:p>
      <w:pPr>
        <w:pStyle w:val="FirstParagraph"/>
      </w:pPr>
      <w:r>
        <w:rPr>
          <w:b/>
        </w:rPr>
        <w:t xml:space="preserve">R</w:t>
      </w:r>
      <w:r>
        <w:t xml:space="preserve"> </w:t>
      </w:r>
      <w:r>
        <w:t xml:space="preserve">– język programowania; środowisko do obliczeń statystycznych i wizualizacji (nie tylko). Oprogramowanie R jest projektem GNU opartym o licencję GNU GPL, jest więc zupełnie darmowy zarówno do zastosowań edukacyjnych jak i biznesowych.</w:t>
      </w:r>
    </w:p>
    <w:p>
      <w:pPr>
        <w:pStyle w:val="BodyText"/>
      </w:pPr>
      <w:r>
        <w:rPr>
          <w:b/>
        </w:rPr>
        <w:t xml:space="preserve">Rstudio</w:t>
      </w:r>
      <w:r>
        <w:t xml:space="preserve"> </w:t>
      </w:r>
      <w:r>
        <w:t xml:space="preserve">- najpopularniejszy edytor do języka R.</w:t>
      </w:r>
    </w:p>
    <w:p>
      <w:pPr>
        <w:pStyle w:val="BodyText"/>
      </w:pPr>
      <w:r>
        <w:t xml:space="preserve">Instalacja i inne bardzo przydatne informacje można znaleźć w wielu tutorialach dostępnych online. Np. Przemysław Biecek</w:t>
      </w:r>
      <w:r>
        <w:t xml:space="preserve"> </w:t>
      </w:r>
      <w:hyperlink r:id="rId22">
        <w:r>
          <w:rPr>
            <w:rStyle w:val="Hyperlink"/>
          </w:rPr>
          <w:t xml:space="preserve">Przewodnik po pakiecie R</w:t>
        </w:r>
      </w:hyperlink>
      <w:r>
        <w:t xml:space="preserve">.</w:t>
      </w:r>
    </w:p>
    <w:p>
      <w:pPr>
        <w:pStyle w:val="BodyText"/>
      </w:pPr>
      <w:r>
        <w:t xml:space="preserve">RStudio składa się z kilku podokien i narzędzi:</w:t>
      </w:r>
    </w:p>
    <w:p>
      <w:pPr>
        <w:numPr>
          <w:numId w:val="1001"/>
          <w:ilvl w:val="0"/>
        </w:numPr>
      </w:pPr>
      <w:r>
        <w:t xml:space="preserve">Konsola (</w:t>
      </w:r>
      <w:r>
        <w:rPr>
          <w:i/>
        </w:rPr>
        <w:t xml:space="preserve">Console</w:t>
      </w:r>
      <w:r>
        <w:t xml:space="preserve">) – tutaj możesz wpisywać bezpośrednio kod,</w:t>
      </w:r>
    </w:p>
    <w:p>
      <w:pPr>
        <w:numPr>
          <w:numId w:val="1001"/>
          <w:ilvl w:val="0"/>
        </w:numPr>
      </w:pPr>
      <w:r>
        <w:t xml:space="preserve">Okno środowiska (</w:t>
      </w:r>
      <w:r>
        <w:rPr>
          <w:i/>
        </w:rPr>
        <w:t xml:space="preserve">Environment</w:t>
      </w:r>
      <w:r>
        <w:t xml:space="preserve">) – wyświetlane tu są wszystkie zapisane w pamięci zmienne, jak i funkcje. Środowisko można zapisać, jak również wczytać. Używając tego okna można również importować dane z zewnątrz oraz przejrzeć historię wpisywanych linii kodu.</w:t>
      </w:r>
    </w:p>
    <w:p>
      <w:pPr>
        <w:numPr>
          <w:numId w:val="1001"/>
          <w:ilvl w:val="0"/>
        </w:numPr>
      </w:pPr>
      <w:r>
        <w:t xml:space="preserve">Okno z zakładkami – tutaj możemy przeglądać strukturę plików na dysku (</w:t>
      </w:r>
      <w:r>
        <w:rPr>
          <w:i/>
        </w:rPr>
        <w:t xml:space="preserve">Files</w:t>
      </w:r>
      <w:r>
        <w:t xml:space="preserve">), wyświetlać wykresy (</w:t>
      </w:r>
      <w:r>
        <w:rPr>
          <w:i/>
        </w:rPr>
        <w:t xml:space="preserve">Plots</w:t>
      </w:r>
      <w:r>
        <w:t xml:space="preserve">), przeglądać zainstalowane pakietu (</w:t>
      </w:r>
      <w:r>
        <w:rPr>
          <w:i/>
        </w:rPr>
        <w:t xml:space="preserve">Packages</w:t>
      </w:r>
      <w:r>
        <w:t xml:space="preserve">), szukać pomocy na temat funkcji z pakietów (</w:t>
      </w:r>
      <w:r>
        <w:rPr>
          <w:i/>
        </w:rPr>
        <w:t xml:space="preserve">Help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W R najczęściej chcemy pisać skrypty składające się z wielu linii, które następnie będziemy wykonywać. Do otwarcia nowego skryptu służy ikona Add R Script lub kombinacja klawiszy Ctrl+Shift+N.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Podstawy R - cheat sheet" title="" id="1" name="Picture"/>
            <a:graphic>
              <a:graphicData uri="http://schemas.openxmlformats.org/drawingml/2006/picture">
                <pic:pic>
                  <pic:nvPicPr>
                    <pic:cNvPr descr="base-r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Podstawy R - cheat sheet</w:t>
      </w:r>
    </w:p>
    <w:p>
      <w:pPr>
        <w:pStyle w:val="BodyText"/>
      </w:pPr>
      <w:r>
        <w:t xml:space="preserve">Funkcje – zazwyczaj skonstruowane w sposób:</w:t>
      </w:r>
    </w:p>
    <w:p>
      <w:pPr>
        <w:pStyle w:val="BodyText"/>
      </w:pPr>
      <w:r>
        <w:t xml:space="preserve">nazwa_funkcji(x, y, …)</w:t>
      </w:r>
    </w:p>
    <w:p>
      <w:pPr>
        <w:pStyle w:val="Compact"/>
        <w:numPr>
          <w:numId w:val="1002"/>
          <w:ilvl w:val="0"/>
        </w:numPr>
      </w:pPr>
      <w:r>
        <w:t xml:space="preserve">x – dane wejściowe</w:t>
      </w:r>
    </w:p>
    <w:p>
      <w:pPr>
        <w:pStyle w:val="Compact"/>
        <w:numPr>
          <w:numId w:val="1002"/>
          <w:ilvl w:val="0"/>
        </w:numPr>
      </w:pPr>
      <w:r>
        <w:t xml:space="preserve">y – dalsze argumenty, które mogą być</w:t>
      </w:r>
      <w:r>
        <w:t xml:space="preserve"> </w:t>
      </w:r>
      <w:r>
        <w:t xml:space="preserve">Na przykład w funkcji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read.csv()</w:t>
        </w:r>
      </w:hyperlink>
      <w:r>
        <w:t xml:space="preserve">, która służy do wczytywania danych w formacie csv:</w:t>
      </w:r>
    </w:p>
    <w:p>
      <w:pPr>
        <w:pStyle w:val="FirstParagraph"/>
      </w:pPr>
      <w:r>
        <w:rPr>
          <w:rStyle w:val="VerbatimChar"/>
        </w:rPr>
        <w:t xml:space="preserve">read.csv(file, header = TRUE, sep = ",", quote = "\"", dec = ".", fill = TRUE, comment.char = "", ...)</w:t>
      </w:r>
    </w:p>
    <w:p>
      <w:pPr>
        <w:pStyle w:val="BodyText"/>
      </w:pPr>
      <w:r>
        <w:t xml:space="preserve">Wynik działania danej funkcji możemy przypisać do zmiennej:</w:t>
      </w:r>
      <w:r>
        <w:t xml:space="preserve"> </w:t>
      </w:r>
      <w:r>
        <w:rPr>
          <w:rStyle w:val="VerbatimChar"/>
        </w:rPr>
        <w:t xml:space="preserve">dane = read.csv(…)</w:t>
      </w:r>
    </w:p>
    <w:p>
      <w:pPr>
        <w:pStyle w:val="BodyText"/>
      </w:pPr>
      <w:r>
        <w:t xml:space="preserve">Typy obiektów w R:</w:t>
      </w:r>
    </w:p>
    <w:p>
      <w:pPr>
        <w:pStyle w:val="Compact"/>
        <w:numPr>
          <w:numId w:val="1003"/>
          <w:ilvl w:val="0"/>
        </w:numPr>
      </w:pPr>
      <w:r>
        <w:t xml:space="preserve">Wektory</w:t>
      </w:r>
    </w:p>
    <w:p>
      <w:pPr>
        <w:pStyle w:val="Compact"/>
        <w:numPr>
          <w:numId w:val="1003"/>
          <w:ilvl w:val="0"/>
        </w:numPr>
      </w:pPr>
      <w:r>
        <w:t xml:space="preserve">Tekst</w:t>
      </w:r>
    </w:p>
    <w:p>
      <w:pPr>
        <w:pStyle w:val="Compact"/>
        <w:numPr>
          <w:numId w:val="1003"/>
          <w:ilvl w:val="0"/>
        </w:numPr>
      </w:pPr>
      <w:r>
        <w:t xml:space="preserve">Macierze</w:t>
      </w:r>
    </w:p>
    <w:p>
      <w:pPr>
        <w:pStyle w:val="Compact"/>
        <w:numPr>
          <w:numId w:val="1003"/>
          <w:ilvl w:val="0"/>
        </w:numPr>
      </w:pPr>
      <w:r>
        <w:t xml:space="preserve">Listy</w:t>
      </w:r>
    </w:p>
    <w:p>
      <w:pPr>
        <w:pStyle w:val="Compact"/>
        <w:numPr>
          <w:numId w:val="1003"/>
          <w:ilvl w:val="0"/>
        </w:numPr>
      </w:pPr>
      <w:r>
        <w:t xml:space="preserve">Ramki danych (</w:t>
      </w:r>
      <w:r>
        <w:rPr>
          <w:b/>
        </w:rPr>
        <w:t xml:space="preserve">data frames</w:t>
      </w:r>
      <w:r>
        <w:t xml:space="preserve">)</w:t>
      </w:r>
    </w:p>
    <w:p>
      <w:pPr>
        <w:pStyle w:val="FirstParagraph"/>
      </w:pPr>
      <w:r>
        <w:rPr>
          <w:i/>
        </w:rPr>
        <w:t xml:space="preserve">Wektory</w:t>
      </w:r>
      <w:r>
        <w:t xml:space="preserve"> </w:t>
      </w:r>
      <w:r>
        <w:t xml:space="preserve">- to najprostszy rodzaj struktury danych w R.</w:t>
      </w:r>
    </w:p>
    <w:p>
      <w:pPr>
        <w:pStyle w:val="BodyText"/>
      </w:pPr>
      <w:r>
        <w:rPr>
          <w:rStyle w:val="VerbatimChar"/>
        </w:rPr>
        <w:t xml:space="preserve">wektor = c(10, 12, 16, -4, 3, 17, -1, 5, 12, 4)</w:t>
      </w:r>
    </w:p>
    <w:p>
      <w:pPr>
        <w:pStyle w:val="BodyText"/>
      </w:pPr>
      <w:r>
        <w:rPr>
          <w:i/>
        </w:rPr>
        <w:t xml:space="preserve">Ramki danych</w:t>
      </w:r>
      <w:r>
        <w:t xml:space="preserve"> </w:t>
      </w:r>
      <w:r>
        <w:t xml:space="preserve">Wczytywanie bazy danych - najczęściej w formacie .csv &gt; obiekt typu data frame</w:t>
      </w:r>
      <w:r>
        <w:t xml:space="preserve"> </w:t>
      </w:r>
      <w:r>
        <w:t xml:space="preserve">Po wczytaniu danych warto sprawdzić czy wszystko z nimi w porządku, np. uzywając str() lub summary()</w:t>
      </w:r>
    </w:p>
    <w:p>
      <w:pPr>
        <w:pStyle w:val="BodyText"/>
      </w:pPr>
      <w:r>
        <w:rPr>
          <w:rStyle w:val="VerbatimChar"/>
        </w:rPr>
        <w:t xml:space="preserve">str(dane)</w:t>
      </w:r>
      <w:r>
        <w:t xml:space="preserve"> </w:t>
      </w:r>
      <w:r>
        <w:rPr>
          <w:rStyle w:val="VerbatimChar"/>
        </w:rPr>
        <w:t xml:space="preserve">summary(dane)</w:t>
      </w:r>
    </w:p>
    <w:p>
      <w:pPr>
        <w:pStyle w:val="BodyText"/>
      </w:pPr>
      <w:r>
        <w:t xml:space="preserve">Po wywołaniu fukncji str() zobaczymy strukturę każdej z kolumn. Pamiętaj, że aby przeprowadzac dalsze przetowrzenia na liczbach odpowiednie kolumny muszą mięć odpowiednie formaty liczbowe - czyli</w:t>
      </w:r>
      <w:r>
        <w:t xml:space="preserve"> </w:t>
      </w:r>
      <w:r>
        <w:rPr>
          <w:b/>
        </w:rPr>
        <w:t xml:space="preserve">int</w:t>
      </w:r>
      <w:r>
        <w:t xml:space="preserve"> </w:t>
      </w:r>
      <w:r>
        <w:t xml:space="preserve">lub</w:t>
      </w:r>
      <w:r>
        <w:t xml:space="preserve"> </w:t>
      </w:r>
      <w:r>
        <w:rPr>
          <w:b/>
        </w:rPr>
        <w:t xml:space="preserve">num</w:t>
      </w:r>
      <w:r>
        <w:t xml:space="preserve"> </w:t>
      </w:r>
      <w:r>
        <w:t xml:space="preserve">Dostęp do poszczególne kolumn - możemy użyć znaku $ czyli:</w:t>
      </w:r>
    </w:p>
    <w:p>
      <w:pPr>
        <w:pStyle w:val="BodyText"/>
      </w:pPr>
      <w:r>
        <w:rPr>
          <w:rStyle w:val="VerbatimChar"/>
        </w:rPr>
        <w:t xml:space="preserve">dane$nachylenie</w:t>
      </w:r>
    </w:p>
    <w:p>
      <w:pPr>
        <w:pStyle w:val="BodyText"/>
      </w:pPr>
      <w:r>
        <w:t xml:space="preserve">lub kwadratowcyh nawiasów:</w:t>
      </w:r>
    </w:p>
    <w:p>
      <w:pPr>
        <w:pStyle w:val="BodyText"/>
      </w:pPr>
      <w:r>
        <w:rPr>
          <w:rStyle w:val="VerbatimChar"/>
        </w:rPr>
        <w:t xml:space="preserve">dane[,4]</w:t>
      </w:r>
    </w:p>
    <w:p>
      <w:pPr>
        <w:pStyle w:val="BodyText"/>
      </w:pPr>
      <w:r>
        <w:t xml:space="preserve">Aby wywołac jakąś konkretną wartość z data frame możemy wpisać:</w:t>
      </w:r>
    </w:p>
    <w:p>
      <w:pPr>
        <w:pStyle w:val="BodyText"/>
      </w:pPr>
      <w:r>
        <w:rPr>
          <w:rStyle w:val="VerbatimChar"/>
        </w:rPr>
        <w:t xml:space="preserve">dane[9,17]</w:t>
      </w:r>
      <w:r>
        <w:t xml:space="preserve"> </w:t>
      </w:r>
      <w:r>
        <w:t xml:space="preserve">gdzie w tym przypadku 9 to numer rzędu a 17 kolumny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Pakiety – instalacja i wczytywanie</w:t>
      </w:r>
      <w:r>
        <w:t xml:space="preserve"> </w:t>
      </w:r>
      <w:r>
        <w:t xml:space="preserve">W R dostępnych jest wiele funkcji „bazowych”, jedną z nich jest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. Istenieje jednak wiele dodatkowych pakietów zawierających fukkcje bardziej złożone i służące określonym zadaniom. Aby wykorzystać funkcje z jakiegoś pakietu należy najpierw go zainstalować (raz), następnie wczytać (każdorazowo przy nowym projekcie). Służą do tego funkcje:</w:t>
      </w:r>
    </w:p>
    <w:p>
      <w:pPr>
        <w:pStyle w:val="BodyText"/>
      </w:pPr>
      <w:r>
        <w:rPr>
          <w:rStyle w:val="VerbatimChar"/>
        </w:rPr>
        <w:t xml:space="preserve">install.packages(„nazwa_pakietu”)</w:t>
      </w:r>
    </w:p>
    <w:p>
      <w:pPr>
        <w:pStyle w:val="BodyText"/>
      </w:pPr>
      <w:r>
        <w:rPr>
          <w:rStyle w:val="VerbatimChar"/>
        </w:rPr>
        <w:t xml:space="preserve">library(nazwa_pakietu)</w:t>
      </w:r>
    </w:p>
    <w:p>
      <w:pPr>
        <w:pStyle w:val="BodyText"/>
      </w:pPr>
      <w:r>
        <w:t xml:space="preserve">Instalować pakiety można również wchodząc w zakładkę Packages.</w:t>
      </w:r>
    </w:p>
    <w:p>
      <w:pPr>
        <w:pStyle w:val="BodyText"/>
      </w:pPr>
      <w:r>
        <w:t xml:space="preserve">Pomoc na temat danej funkcji możemy uzyskac wpisując:</w:t>
      </w:r>
    </w:p>
    <w:p>
      <w:pPr>
        <w:pStyle w:val="BodyText"/>
      </w:pPr>
      <w:r>
        <w:rPr>
          <w:rStyle w:val="VerbatimChar"/>
        </w:rPr>
        <w:t xml:space="preserve">?nazwa_funkcji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nalizy-statystyczne-w-r"/>
      <w:bookmarkEnd w:id="25"/>
      <w:r>
        <w:t xml:space="preserve">Analizy statystyczne w R</w:t>
      </w:r>
    </w:p>
    <w:p>
      <w:pPr>
        <w:pStyle w:val="Compact"/>
        <w:numPr>
          <w:numId w:val="1004"/>
          <w:ilvl w:val="0"/>
        </w:numPr>
      </w:pPr>
      <w:r>
        <w:t xml:space="preserve">Korelacja</w:t>
      </w:r>
    </w:p>
    <w:p>
      <w:pPr>
        <w:pStyle w:val="Compact"/>
        <w:numPr>
          <w:numId w:val="1004"/>
          <w:ilvl w:val="0"/>
        </w:numPr>
      </w:pPr>
      <w:r>
        <w:t xml:space="preserve">Regresja, modele regresji</w:t>
      </w:r>
    </w:p>
    <w:p>
      <w:pPr>
        <w:pStyle w:val="Compact"/>
        <w:numPr>
          <w:numId w:val="1004"/>
          <w:ilvl w:val="0"/>
        </w:numPr>
      </w:pPr>
      <w:r>
        <w:t xml:space="preserve">Prosta regresja liniowa</w:t>
      </w:r>
    </w:p>
    <w:p>
      <w:pPr>
        <w:pStyle w:val="Compact"/>
        <w:numPr>
          <w:numId w:val="1004"/>
          <w:ilvl w:val="0"/>
        </w:numPr>
      </w:pPr>
      <w:r>
        <w:t xml:space="preserve">Regresja wieloraka</w:t>
      </w:r>
    </w:p>
    <w:p>
      <w:pPr>
        <w:pStyle w:val="FirstParagraph"/>
      </w:pPr>
      <w:r>
        <w:rPr>
          <w:b/>
        </w:rPr>
        <w:t xml:space="preserve">Przed przystąpieniem do analiz warto sprawdzic poprawność wczytanych danych oraz uzupełnić/usunąć wartości puste (</w:t>
      </w:r>
      <w:r>
        <w:rPr>
          <w:i/>
          <w:b/>
        </w:rPr>
        <w:t xml:space="preserve">NA</w:t>
      </w:r>
      <w:r>
        <w:rPr>
          <w:b/>
        </w:rPr>
        <w:t xml:space="preserve">)</w:t>
      </w:r>
    </w:p>
    <w:p>
      <w:pPr>
        <w:pStyle w:val="Heading3"/>
      </w:pPr>
      <w:bookmarkStart w:id="26" w:name="statystyki-opisowe"/>
      <w:bookmarkEnd w:id="26"/>
      <w:r>
        <w:t xml:space="preserve">Statystyki opisowe</w:t>
      </w:r>
    </w:p>
    <w:p>
      <w:pPr>
        <w:pStyle w:val="FirstParagraph"/>
      </w:pPr>
      <w:r>
        <w:t xml:space="preserve">Statystyki takie jak średnia, minimum, odchylenie standardowe, mediana… dla danej zmienniej uzyskamy poprzez wpisanie:</w:t>
      </w:r>
    </w:p>
    <w:p>
      <w:pPr>
        <w:pStyle w:val="BodyText"/>
      </w:pPr>
      <w:r>
        <w:rPr>
          <w:rStyle w:val="VerbatimChar"/>
        </w:rPr>
        <w:t xml:space="preserve">mean()</w:t>
      </w:r>
    </w:p>
    <w:p>
      <w:pPr>
        <w:pStyle w:val="BodyText"/>
      </w:pPr>
      <w:r>
        <w:rPr>
          <w:rStyle w:val="VerbatimChar"/>
        </w:rPr>
        <w:t xml:space="preserve">min()</w:t>
      </w:r>
    </w:p>
    <w:p>
      <w:pPr>
        <w:pStyle w:val="BodyText"/>
      </w:pPr>
      <w:r>
        <w:rPr>
          <w:rStyle w:val="VerbatimChar"/>
        </w:rPr>
        <w:t xml:space="preserve">std()</w:t>
      </w:r>
    </w:p>
    <w:p>
      <w:pPr>
        <w:pStyle w:val="BodyText"/>
      </w:pPr>
      <w:r>
        <w:rPr>
          <w:rStyle w:val="VerbatimChar"/>
        </w:rPr>
        <w:t xml:space="preserve">median()</w:t>
      </w:r>
    </w:p>
    <w:p>
      <w:pPr>
        <w:pStyle w:val="BodyText"/>
      </w:pPr>
      <w:r>
        <w:rPr>
          <w:b/>
        </w:rPr>
        <w:t xml:space="preserve">Uwaga!</w:t>
      </w:r>
      <w:r>
        <w:t xml:space="preserve"> </w:t>
      </w:r>
      <w:r>
        <w:t xml:space="preserve">jeżeli w danych danych mamy wartości puste - w R oznaczane jako</w:t>
      </w:r>
      <w:r>
        <w:t xml:space="preserve"> </w:t>
      </w:r>
      <w:r>
        <w:rPr>
          <w:i/>
        </w:rPr>
        <w:t xml:space="preserve">NA</w:t>
      </w:r>
      <w:r>
        <w:t xml:space="preserve"> </w:t>
      </w:r>
      <w:r>
        <w:t xml:space="preserve">(</w:t>
      </w:r>
      <w:r>
        <w:rPr>
          <w:i/>
        </w:rPr>
        <w:t xml:space="preserve">Not Available</w:t>
      </w:r>
      <w:r>
        <w:t xml:space="preserve">) wynikiem wyżej wymienionych operacji również będzie NA. Aby policzyć statystyki dla wartości, które nie są NA nalezy dodać argument</w:t>
      </w:r>
      <w:r>
        <w:t xml:space="preserve"> </w:t>
      </w:r>
      <w:r>
        <w:rPr>
          <w:rStyle w:val="VerbatimChar"/>
        </w:rPr>
        <w:t xml:space="preserve">na.rm = TRUE</w:t>
      </w:r>
      <w:r>
        <w:t xml:space="preserve"> </w:t>
      </w:r>
      <w:r>
        <w:t xml:space="preserve">np.:</w:t>
      </w:r>
    </w:p>
    <w:p>
      <w:pPr>
        <w:pStyle w:val="BodyText"/>
      </w:pPr>
      <w:r>
        <w:rPr>
          <w:rStyle w:val="VerbatimChar"/>
        </w:rPr>
        <w:t xml:space="preserve">mean(dane$TPI200, na.rm = TRUE)</w:t>
      </w:r>
    </w:p>
    <w:p>
      <w:pPr>
        <w:pStyle w:val="Heading3"/>
      </w:pPr>
      <w:bookmarkStart w:id="27" w:name="proste-wykresy"/>
      <w:bookmarkEnd w:id="27"/>
      <w:r>
        <w:t xml:space="preserve">Proste wykresy</w:t>
      </w:r>
    </w:p>
    <w:p>
      <w:pPr>
        <w:pStyle w:val="FirstParagraph"/>
      </w:pPr>
      <w:r>
        <w:t xml:space="preserve">Proste wykresy mozna tworzyć za pomocą funckji</w:t>
      </w:r>
      <w:r>
        <w:t xml:space="preserve"> </w:t>
      </w:r>
      <w:r>
        <w:rPr>
          <w:rStyle w:val="VerbatimChar"/>
        </w:rPr>
        <w:t xml:space="preserve">plot()</w:t>
      </w:r>
    </w:p>
    <w:p>
      <w:pPr>
        <w:pStyle w:val="BodyText"/>
      </w:pPr>
      <w:r>
        <w:t xml:space="preserve">Spróbuj utworzyć wykres zależności wysokości (HL) od wieku drzew oraz Site Indexu (SI) od wysokości n.p.m.</w:t>
      </w:r>
      <w:r>
        <w:t xml:space="preserve"> </w:t>
      </w:r>
      <w:r>
        <w:drawing>
          <wp:inline>
            <wp:extent cx="5334000" cy="4139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Inne przydatne funkcje do wykresów to:</w:t>
      </w:r>
    </w:p>
    <w:p>
      <w:pPr>
        <w:numPr>
          <w:numId w:val="1005"/>
          <w:ilvl w:val="0"/>
        </w:numPr>
      </w:pPr>
      <w:r>
        <w:t xml:space="preserve">Wykres rozrzutu z krzywą</w:t>
      </w:r>
      <w:r>
        <w:t xml:space="preserve"> </w:t>
      </w:r>
      <w:r>
        <w:rPr>
          <w:rStyle w:val="VerbatimChar"/>
        </w:rPr>
        <w:t xml:space="preserve">scatter.smooth()</w:t>
      </w:r>
    </w:p>
    <w:p>
      <w:pPr>
        <w:numPr>
          <w:numId w:val="1005"/>
          <w:ilvl w:val="0"/>
        </w:numPr>
      </w:pPr>
      <w:r>
        <w:t xml:space="preserve">Wykres ramka-wąsy</w:t>
      </w:r>
      <w:r>
        <w:t xml:space="preserve"> </w:t>
      </w:r>
      <w:r>
        <w:rPr>
          <w:rStyle w:val="VerbatimChar"/>
        </w:rPr>
        <w:t xml:space="preserve">box.plot()</w:t>
      </w:r>
    </w:p>
    <w:p>
      <w:pPr>
        <w:numPr>
          <w:numId w:val="1005"/>
          <w:ilvl w:val="0"/>
        </w:numPr>
      </w:pPr>
      <w:r>
        <w:t xml:space="preserve">Histogram</w:t>
      </w:r>
      <w:r>
        <w:t xml:space="preserve"> </w:t>
      </w:r>
      <w:r>
        <w:rPr>
          <w:rStyle w:val="VerbatimChar"/>
        </w:rPr>
        <w:t xml:space="preserve">hist()</w:t>
      </w:r>
    </w:p>
    <w:p>
      <w:pPr>
        <w:numPr>
          <w:numId w:val="1005"/>
          <w:ilvl w:val="0"/>
        </w:numPr>
      </w:pPr>
      <w:r>
        <w:t xml:space="preserve">Wykres gęstości</w:t>
      </w:r>
      <w:r>
        <w:t xml:space="preserve"> </w:t>
      </w:r>
      <w:r>
        <w:rPr>
          <w:rStyle w:val="VerbatimChar"/>
        </w:rPr>
        <w:t xml:space="preserve">plot(density())</w:t>
      </w:r>
    </w:p>
    <w:p>
      <w:pPr>
        <w:numPr>
          <w:numId w:val="1005"/>
          <w:ilvl w:val="0"/>
        </w:numPr>
      </w:pPr>
      <w:r>
        <w:t xml:space="preserve">Macierz wykresów rozrzutu</w:t>
      </w:r>
      <w:r>
        <w:t xml:space="preserve"> </w:t>
      </w:r>
      <w:r>
        <w:rPr>
          <w:rStyle w:val="VerbatimChar"/>
        </w:rPr>
        <w:t xml:space="preserve">pairs()</w:t>
      </w:r>
    </w:p>
    <w:p>
      <w:pPr>
        <w:pStyle w:val="FirstParagraph"/>
      </w:pPr>
      <w:r>
        <w:t xml:space="preserve">Wygeneruj kilka z wyżej wymienionych typów wykresów dla wybranych zmiennych.</w:t>
      </w:r>
    </w:p>
    <w:p>
      <w:pPr>
        <w:pStyle w:val="Heading3"/>
      </w:pPr>
      <w:bookmarkStart w:id="29" w:name="korelacja"/>
      <w:bookmarkEnd w:id="29"/>
      <w:r>
        <w:t xml:space="preserve">Korelacja</w:t>
      </w:r>
    </w:p>
    <w:p>
      <w:pPr>
        <w:pStyle w:val="FirstParagraph"/>
      </w:pPr>
      <w:r>
        <w:t xml:space="preserve">Do obliczenia korelacji między zmiennymi możemy użyć funkcji</w:t>
      </w:r>
      <w:r>
        <w:t xml:space="preserve"> </w:t>
      </w:r>
      <w:r>
        <w:rPr>
          <w:rStyle w:val="VerbatimChar"/>
        </w:rPr>
        <w:t xml:space="preserve">cor()</w:t>
      </w:r>
      <w:r>
        <w:t xml:space="preserve">. Domyślnie mierzy ona korelacje Pearsona.</w:t>
      </w:r>
    </w:p>
    <w:p>
      <w:pPr>
        <w:pStyle w:val="BodyText"/>
      </w:pPr>
      <w:r>
        <w:t xml:space="preserve">Wywołując pomoc dla funkcji</w:t>
      </w:r>
      <w:r>
        <w:t xml:space="preserve"> </w:t>
      </w:r>
      <w:r>
        <w:rPr>
          <w:rStyle w:val="VerbatimChar"/>
        </w:rPr>
        <w:t xml:space="preserve">cor()</w:t>
      </w:r>
      <w:r>
        <w:t xml:space="preserve"> </w:t>
      </w:r>
      <w:r>
        <w:t xml:space="preserve">sprawdź jakie miary korelacji są dostępne.</w:t>
      </w:r>
    </w:p>
    <w:p>
      <w:pPr>
        <w:pStyle w:val="BodyText"/>
      </w:pPr>
      <w:r>
        <w:t xml:space="preserve">Korelację obliczymy tylko dla danych liczbowych - dlatego przed jej obliczeniem wyodrębnimy cześć naszego data frame.</w:t>
      </w:r>
    </w:p>
    <w:p>
      <w:pPr>
        <w:pStyle w:val="BodyText"/>
      </w:pPr>
      <w:r>
        <w:t xml:space="preserve">W tym celu wykorzystamy nawiasy kwadratowe.</w:t>
      </w:r>
    </w:p>
    <w:p>
      <w:pPr>
        <w:pStyle w:val="BodyText"/>
      </w:pPr>
      <w:r>
        <w:t xml:space="preserve">Utwórz nowy obiekt</w:t>
      </w:r>
      <w:r>
        <w:t xml:space="preserve"> </w:t>
      </w:r>
      <w:r>
        <w:rPr>
          <w:i/>
        </w:rPr>
        <w:t xml:space="preserve">dane_subset</w:t>
      </w:r>
      <w:r>
        <w:t xml:space="preserve">, który będzie zawierał kolumny 3, 4 i od 9 do 13, następnie oblicz macierz korelacji.</w:t>
      </w:r>
    </w:p>
    <w:p>
      <w:pPr>
        <w:pStyle w:val="BodyText"/>
      </w:pPr>
      <w:r>
        <w:t xml:space="preserve">Macierz korelacji możemy zwizualizować za pomocą funkcji</w:t>
      </w:r>
      <w:r>
        <w:t xml:space="preserve"> </w:t>
      </w:r>
      <w:r>
        <w:rPr>
          <w:rStyle w:val="VerbatimChar"/>
        </w:rPr>
        <w:t xml:space="preserve">corrplot()</w:t>
      </w:r>
      <w:r>
        <w:t xml:space="preserve"> </w:t>
      </w:r>
      <w:r>
        <w:t xml:space="preserve">z pakietu</w:t>
      </w:r>
      <w:r>
        <w:t xml:space="preserve"> </w:t>
      </w:r>
      <w:r>
        <w:rPr>
          <w:b/>
        </w:rPr>
        <w:t xml:space="preserve">corrplot</w:t>
      </w:r>
    </w:p>
    <w:p>
      <w:pPr>
        <w:pStyle w:val="BodyText"/>
      </w:pPr>
      <w:r>
        <w:t xml:space="preserve">Zainstaluj i wczytaj powyższy pakiet a następnie zwizualizuj macierz korelacji.</w:t>
      </w:r>
    </w:p>
    <w:p>
      <w:pPr>
        <w:pStyle w:val="BodyText"/>
      </w:pPr>
      <w:r>
        <w:t xml:space="preserve">Do obliczenia istotności korelacji służy funkcja</w:t>
      </w:r>
      <w:r>
        <w:t xml:space="preserve"> </w:t>
      </w:r>
      <w:r>
        <w:rPr>
          <w:rStyle w:val="VerbatimChar"/>
        </w:rPr>
        <w:t xml:space="preserve">cor.test()</w:t>
      </w:r>
    </w:p>
    <w:p>
      <w:pPr>
        <w:pStyle w:val="BodyText"/>
      </w:pPr>
      <w:r>
        <w:t xml:space="preserve">Ciekawe narzędzia do wizualizacji korelacji dostępne są w pakiecie</w:t>
      </w:r>
      <w:r>
        <w:t xml:space="preserve"> </w:t>
      </w:r>
      <w:r>
        <w:rPr>
          <w:rStyle w:val="VerbatimChar"/>
        </w:rPr>
        <w:t xml:space="preserve">corrplot</w:t>
      </w:r>
      <w:r>
        <w:t xml:space="preserve">. Zanistaluj i wczytaj pakiet a następnie użyj funkcji</w:t>
      </w:r>
      <w:r>
        <w:t xml:space="preserve"> </w:t>
      </w:r>
      <w:r>
        <w:rPr>
          <w:rStyle w:val="VerbatimChar"/>
        </w:rPr>
        <w:t xml:space="preserve">corrplot()</w:t>
      </w:r>
      <w:r>
        <w:t xml:space="preserve"> </w:t>
      </w:r>
      <w:r>
        <w:t xml:space="preserve">do wizualizacji wcześniej obliczonej macierzy korelacji.</w:t>
      </w:r>
    </w:p>
    <w:p>
      <w:pPr>
        <w:pStyle w:val="Heading3"/>
      </w:pPr>
      <w:bookmarkStart w:id="30" w:name="regresja-liniowa"/>
      <w:bookmarkEnd w:id="30"/>
      <w:r>
        <w:t xml:space="preserve">Regresja liniowa</w:t>
      </w:r>
    </w:p>
    <w:p>
      <w:pPr>
        <w:pStyle w:val="FirstParagraph"/>
      </w:pPr>
      <w:r>
        <w:t xml:space="preserve">Do obliczenia modelu regresji liniowej służy funkcja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</w:t>
      </w:r>
      <w:r>
        <w:t xml:space="preserve"> </w:t>
      </w:r>
      <w:r>
        <w:t xml:space="preserve">Formułę modelu podajemy w postaci:</w:t>
      </w:r>
    </w:p>
    <w:p>
      <w:pPr>
        <w:pStyle w:val="BodyText"/>
      </w:pPr>
      <w:r>
        <w:t xml:space="preserve">Y ~ X1 + X2 + …</w:t>
      </w:r>
    </w:p>
    <w:p>
      <w:pPr>
        <w:pStyle w:val="BodyText"/>
      </w:pPr>
      <w:r>
        <w:t xml:space="preserve">Oblicz model regresji liniowej - jako zmienną objaśnianą wybierz Wysokość a jako objaśniającą Wiek. Zapisz model jako obiekt</w:t>
      </w:r>
      <w:r>
        <w:t xml:space="preserve"> </w:t>
      </w:r>
      <w:r>
        <w:rPr>
          <w:i/>
        </w:rPr>
        <w:t xml:space="preserve">model1</w:t>
      </w:r>
      <w:r>
        <w:t xml:space="preserve"> </w:t>
      </w:r>
      <w:r>
        <w:t xml:space="preserve">i wywołaj go - pojawią się współczynniki a i b czyli równanie regresji.</w:t>
      </w:r>
      <w:r>
        <w:t xml:space="preserve"> </w:t>
      </w:r>
      <w:r>
        <w:t xml:space="preserve">Sprawdź inne parametry modelu poprzez zastosowanie funkcji</w:t>
      </w:r>
      <w:r>
        <w:t xml:space="preserve"> </w:t>
      </w:r>
      <w:r>
        <w:rPr>
          <w:rStyle w:val="VerbatimChar"/>
        </w:rPr>
        <w:t xml:space="preserve">summary()</w:t>
      </w:r>
    </w:p>
    <w:p>
      <w:pPr>
        <w:pStyle w:val="BodyText"/>
      </w:pPr>
      <w:r>
        <w:t xml:space="preserve">W podsumowaniu modelu znajdziemy między innymi wartość p (przedostatnia kolumna) oraz współczynnik determinacji R2.</w:t>
      </w:r>
    </w:p>
    <w:p>
      <w:pPr>
        <w:pStyle w:val="Heading3"/>
      </w:pPr>
      <w:bookmarkStart w:id="31" w:name="regresja-nieliniowa"/>
      <w:bookmarkEnd w:id="31"/>
      <w:r>
        <w:t xml:space="preserve">Regresja nieliniowa</w:t>
      </w:r>
    </w:p>
    <w:p>
      <w:pPr>
        <w:pStyle w:val="FirstParagraph"/>
      </w:pPr>
      <w:r>
        <w:t xml:space="preserve">Wykorzystamy zmienne wysokości NPM i SI w regresji wielomianowej (</w:t>
      </w:r>
      <w:r>
        <w:rPr>
          <w:i/>
        </w:rPr>
        <w:t xml:space="preserve">polynomial</w:t>
      </w:r>
      <w:r>
        <w:t xml:space="preserve">), która ma postać:</w:t>
      </w:r>
    </w:p>
    <w:p>
      <w:pPr>
        <w:pStyle w:val="BodyText"/>
      </w:pPr>
      <w:r>
        <w:rPr>
          <w:rStyle w:val="VerbatimChar"/>
        </w:rPr>
        <w:t xml:space="preserve">lm(Y ~ poly(X,i))</w:t>
      </w:r>
      <w:r>
        <w:t xml:space="preserve">, gdzie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to stopień wielomianu</w:t>
      </w:r>
    </w:p>
    <w:p>
      <w:pPr>
        <w:pStyle w:val="BodyText"/>
      </w:pPr>
      <w:r>
        <w:t xml:space="preserve">Utwórz kilka modeli z różnym stopniem wielomianu i oszacuj, który z nich jest najlepiej dopasowany.</w:t>
      </w:r>
    </w:p>
    <w:p>
      <w:pPr>
        <w:pStyle w:val="Heading3"/>
      </w:pPr>
      <w:bookmarkStart w:id="32" w:name="predykcja-na-podstawie-utworzonego-modelu"/>
      <w:bookmarkEnd w:id="32"/>
      <w:r>
        <w:t xml:space="preserve">Predykcja na podstawie utworzonego modelu</w:t>
      </w:r>
    </w:p>
    <w:p>
      <w:pPr>
        <w:pStyle w:val="FirstParagraph"/>
      </w:pPr>
      <w:r>
        <w:t xml:space="preserve">Funkcja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pozwala na obliczenie predykowanych wartości na podstawie modelu regresji:</w:t>
      </w:r>
    </w:p>
    <w:p>
      <w:pPr>
        <w:pStyle w:val="BodyText"/>
      </w:pPr>
      <w:r>
        <w:rPr>
          <w:rStyle w:val="VerbatimChar"/>
        </w:rPr>
        <w:t xml:space="preserve">predict(model, dane)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wizualizacje-w-r"/>
      <w:bookmarkEnd w:id="33"/>
      <w:r>
        <w:t xml:space="preserve">Wizualizacje w R</w:t>
      </w:r>
    </w:p>
    <w:p>
      <w:pPr>
        <w:pStyle w:val="FirstParagraph"/>
      </w:pPr>
      <w:r>
        <w:t xml:space="preserve">Do bardziej zaawansowanych wizualizacji w R możemy wykorzystać pakiet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BodyText"/>
      </w:pPr>
      <w:r>
        <w:t xml:space="preserve">Zainstaluj i wczytaj pakiet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BodyText"/>
      </w:pPr>
      <w:r>
        <w:t xml:space="preserve">Funkcja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z tego pakietu charakteryzje się określoną składnią, którą na bieżąco można ulepszać (tzn. dodawać coraz więcej warstw, motwywów do już istniejącego wykresu). Spróbujmy stworzyć</w:t>
      </w:r>
      <w:r>
        <w:t xml:space="preserve"> </w:t>
      </w:r>
      <w:r>
        <w:t xml:space="preserve">“</w:t>
      </w:r>
      <w:r>
        <w:t xml:space="preserve">bazę</w:t>
      </w:r>
      <w:r>
        <w:t xml:space="preserve">”</w:t>
      </w:r>
      <w:r>
        <w:t xml:space="preserve"> </w:t>
      </w:r>
      <w:r>
        <w:t xml:space="preserve">pod nasz wykres:</w:t>
      </w:r>
    </w:p>
    <w:p>
      <w:pPr>
        <w:pStyle w:val="BodyText"/>
      </w:pPr>
      <w:r>
        <w:rPr>
          <w:rStyle w:val="VerbatimChar"/>
        </w:rPr>
        <w:t xml:space="preserve">ggplot(dane, aes(x,y))</w:t>
      </w:r>
    </w:p>
    <w:p>
      <w:pPr>
        <w:pStyle w:val="BodyText"/>
      </w:pPr>
      <w:r>
        <w:t xml:space="preserve">aes - czyli</w:t>
      </w:r>
      <w:r>
        <w:t xml:space="preserve"> </w:t>
      </w:r>
      <w:r>
        <w:rPr>
          <w:i/>
        </w:rPr>
        <w:t xml:space="preserve">aesthetics</w:t>
      </w:r>
      <w:r>
        <w:t xml:space="preserve"> </w:t>
      </w:r>
      <w:r>
        <w:t xml:space="preserve">określa które zmienne będą na osi X i osi y</w:t>
      </w:r>
    </w:p>
    <w:p>
      <w:pPr>
        <w:pStyle w:val="BodyText"/>
      </w:pPr>
      <w:r>
        <w:t xml:space="preserve">Stwórz bazę pod nasz wykres (na początku punktowy -</w:t>
      </w:r>
      <w:r>
        <w:t xml:space="preserve"> </w:t>
      </w:r>
      <w:r>
        <w:rPr>
          <w:i/>
        </w:rPr>
        <w:t xml:space="preserve">scatterplot</w:t>
      </w:r>
      <w:r>
        <w:t xml:space="preserve">) - wybierz zmienne NPM i SI.</w:t>
      </w:r>
    </w:p>
    <w:p>
      <w:pPr>
        <w:pStyle w:val="BodyText"/>
      </w:pPr>
      <w:r>
        <w:t xml:space="preserve">Utworzony wykres, mimo iż wybraliśmy zmienne jest pusty. Aby coś się na nim pojawiło należy sprecyzować czy wykres ma być punktowy, liniowy czy innego rodzaju.</w:t>
      </w:r>
      <w:r>
        <w:t xml:space="preserve"> </w:t>
      </w:r>
      <w:r>
        <w:t xml:space="preserve">Kolejne elementy, w tym określenie typu geometrii wykresu będziemy dodawać używając znaku</w:t>
      </w:r>
      <w:r>
        <w:t xml:space="preserve"> </w:t>
      </w:r>
      <w:r>
        <w:rPr>
          <w:b/>
        </w:rPr>
        <w:t xml:space="preserve">+</w:t>
      </w:r>
    </w:p>
    <w:p>
      <w:pPr>
        <w:pStyle w:val="BodyText"/>
      </w:pPr>
      <w:r>
        <w:rPr>
          <w:rStyle w:val="VerbatimChar"/>
        </w:rPr>
        <w:t xml:space="preserve">ggplot(dane, aes(x,y))+     geom_point()</w:t>
      </w:r>
    </w:p>
    <w:p>
      <w:pPr>
        <w:pStyle w:val="BodyText"/>
      </w:pPr>
      <w:r>
        <w:t xml:space="preserve">Inne typy geometrii:</w:t>
      </w:r>
      <w:r>
        <w:t xml:space="preserve"> </w:t>
      </w:r>
      <w:r>
        <w:rPr>
          <w:rStyle w:val="VerbatimChar"/>
        </w:rPr>
        <w:t xml:space="preserve">geom_line()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Dodaj do istniejącego wykresu krzywą używając</w:t>
      </w:r>
      <w:r>
        <w:t xml:space="preserve"> </w:t>
      </w:r>
      <w:r>
        <w:rPr>
          <w:rStyle w:val="VerbatimChar"/>
        </w:rPr>
        <w:t xml:space="preserve">geom_smooth(se = 0)</w:t>
      </w:r>
      <w:r>
        <w:t xml:space="preserve">. Argument se pokazuje (lub w tym przypadku nie) przedziały ufnośći.</w:t>
      </w:r>
    </w:p>
    <w:p>
      <w:pPr>
        <w:pStyle w:val="BodyText"/>
      </w:pPr>
      <w:r>
        <w:t xml:space="preserve">Aby zmienić zakres osi x i y uzywamy odpowiednio (również używając znaku +):</w:t>
      </w:r>
      <w:r>
        <w:t xml:space="preserve"> </w:t>
      </w:r>
      <w:r>
        <w:rPr>
          <w:rStyle w:val="VerbatimChar"/>
        </w:rPr>
        <w:t xml:space="preserve">xlim(min,max)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ylim(min,max)</w:t>
      </w:r>
      <w:r>
        <w:t xml:space="preserve">.</w:t>
      </w:r>
    </w:p>
    <w:p>
      <w:pPr>
        <w:pStyle w:val="BodyText"/>
      </w:pPr>
      <w:r>
        <w:t xml:space="preserve">Tytuły wykresu i osi x i y:</w:t>
      </w:r>
      <w:r>
        <w:t xml:space="preserve"> </w:t>
      </w:r>
      <w:r>
        <w:rPr>
          <w:rStyle w:val="VerbatimChar"/>
        </w:rPr>
        <w:t xml:space="preserve">labs(title = , x =, y= )</w:t>
      </w:r>
    </w:p>
    <w:p>
      <w:pPr>
        <w:pStyle w:val="BodyText"/>
      </w:pPr>
      <w:r>
        <w:t xml:space="preserve">Kolory i kształty (argumenty</w:t>
      </w:r>
      <w:r>
        <w:t xml:space="preserve"> </w:t>
      </w:r>
      <w:r>
        <w:rPr>
          <w:i/>
        </w:rPr>
        <w:t xml:space="preserve">color</w:t>
      </w:r>
      <w:r>
        <w:t xml:space="preserve">,</w:t>
      </w:r>
      <w:r>
        <w:t xml:space="preserve"> </w:t>
      </w:r>
      <w:r>
        <w:rPr>
          <w:i/>
        </w:rPr>
        <w:t xml:space="preserve">size</w:t>
      </w:r>
      <w:r>
        <w:t xml:space="preserve">,</w:t>
      </w:r>
      <w:r>
        <w:t xml:space="preserve"> </w:t>
      </w:r>
      <w:r>
        <w:rPr>
          <w:i/>
        </w:rPr>
        <w:t xml:space="preserve">fill</w:t>
      </w:r>
      <w:r>
        <w:t xml:space="preserve">) możemy ustawić</w:t>
      </w:r>
      <w:r>
        <w:t xml:space="preserve"> </w:t>
      </w:r>
      <w:r>
        <w:t xml:space="preserve">“</w:t>
      </w:r>
      <w:r>
        <w:t xml:space="preserve">na stałe</w:t>
      </w:r>
      <w:r>
        <w:t xml:space="preserve">”</w:t>
      </w:r>
      <w:r>
        <w:t xml:space="preserve"> </w:t>
      </w:r>
      <w:r>
        <w:t xml:space="preserve">lub przypisać np. odmienne kolory lub rozmiar w zależności od wartości jakiejś zmiennej, czyli:</w:t>
      </w:r>
    </w:p>
    <w:p>
      <w:pPr>
        <w:pStyle w:val="BodyText"/>
      </w:pPr>
      <w:r>
        <w:rPr>
          <w:rStyle w:val="VerbatimChar"/>
        </w:rPr>
        <w:t xml:space="preserve">ggplot(dane, aes(x,y))+       geom_point(color = "red", size = 2)</w:t>
      </w:r>
    </w:p>
    <w:p>
      <w:pPr>
        <w:pStyle w:val="BodyText"/>
      </w:pPr>
      <w:r>
        <w:t xml:space="preserve">Jest to tzw.</w:t>
      </w:r>
      <w:r>
        <w:t xml:space="preserve"> </w:t>
      </w:r>
      <w:r>
        <w:rPr>
          <w:i/>
        </w:rPr>
        <w:t xml:space="preserve">setting</w:t>
      </w:r>
      <w:r>
        <w:t xml:space="preserve">, kolor czy kształt sa niezalezne od zmiennych, definiujemy je poza</w:t>
      </w:r>
      <w:r>
        <w:t xml:space="preserve"> </w:t>
      </w:r>
      <w:r>
        <w:rPr>
          <w:rStyle w:val="VerbatimChar"/>
        </w:rPr>
        <w:t xml:space="preserve">aes()</w:t>
      </w:r>
    </w:p>
    <w:p>
      <w:pPr>
        <w:pStyle w:val="BodyText"/>
      </w:pPr>
      <w:r>
        <w:rPr>
          <w:rStyle w:val="VerbatimChar"/>
        </w:rPr>
        <w:t xml:space="preserve">ggplot(dane, aes(x,y, color = a, size = b))+     geom_point()</w:t>
      </w:r>
    </w:p>
    <w:p>
      <w:pPr>
        <w:pStyle w:val="BodyText"/>
      </w:pPr>
      <w:r>
        <w:t xml:space="preserve">Jest to tzw.</w:t>
      </w:r>
      <w:r>
        <w:t xml:space="preserve"> </w:t>
      </w:r>
      <w:r>
        <w:rPr>
          <w:i/>
        </w:rPr>
        <w:t xml:space="preserve">mapping</w:t>
      </w:r>
      <w:r>
        <w:t xml:space="preserve">. Aby ustawić kolory zgodnie z kategorią/zmienną argumenty</w:t>
      </w:r>
      <w:r>
        <w:t xml:space="preserve"> </w:t>
      </w:r>
      <w:r>
        <w:rPr>
          <w:i/>
        </w:rPr>
        <w:t xml:space="preserve">color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size</w:t>
      </w:r>
      <w:r>
        <w:t xml:space="preserve"> </w:t>
      </w:r>
      <w:r>
        <w:t xml:space="preserve">musza się zaleźć wewnątrz</w:t>
      </w:r>
      <w:r>
        <w:t xml:space="preserve"> </w:t>
      </w:r>
      <w:r>
        <w:rPr>
          <w:rStyle w:val="VerbatimChar"/>
        </w:rPr>
        <w:t xml:space="preserve">aes()</w:t>
      </w:r>
    </w:p>
    <w:p>
      <w:pPr>
        <w:pStyle w:val="Heading3"/>
      </w:pPr>
      <w:bookmarkStart w:id="34" w:name="wizualizacja-wynikow-regresji-liniowej-i-wielomianowej-z-wykorzystaniem-ggplot"/>
      <w:bookmarkEnd w:id="34"/>
      <w:r>
        <w:t xml:space="preserve">Wizualizacja wyników regresji liniowej i wielomianowej z wykorzystaniem ggplot</w:t>
      </w:r>
    </w:p>
    <w:p>
      <w:pPr>
        <w:pStyle w:val="FigureWithCaption"/>
      </w:pPr>
      <w:r>
        <w:drawing>
          <wp:inline>
            <wp:extent cx="5334000" cy="3676266"/>
            <wp:effectExtent b="0" l="0" r="0" t="0"/>
            <wp:docPr descr="Porównanie regresji" title="" id="1" name="Picture"/>
            <a:graphic>
              <a:graphicData uri="http://schemas.openxmlformats.org/drawingml/2006/picture">
                <pic:pic>
                  <pic:nvPicPr>
                    <pic:cNvPr descr="REGRESJA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Porównanie regresji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d29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43b9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jpg" /><Relationship Type="http://schemas.openxmlformats.org/officeDocument/2006/relationships/image" Id="rId23" Target="media/rId23.pdf" /><Relationship Type="http://schemas.openxmlformats.org/officeDocument/2006/relationships/image" Id="rId28" Target="media/rId28.jpg" /><Relationship Type="http://schemas.openxmlformats.org/officeDocument/2006/relationships/hyperlink" Id="rId22" Target="http://biecek.pl/r/przewodnikpopakiecierwydanieiiiinternet.pdf" TargetMode="External" /><Relationship Type="http://schemas.openxmlformats.org/officeDocument/2006/relationships/hyperlink" Id="rId24" Target="https://stat.ethz.ch/R-manual/R-devel/library/utils/html/read.tabl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ecek.pl/r/przewodnikpopakiecierwydanieiiiinternet.pdf" TargetMode="External" /><Relationship Type="http://schemas.openxmlformats.org/officeDocument/2006/relationships/hyperlink" Id="rId24" Target="https://stat.ethz.ch/R-manual/R-devel/library/utils/html/read.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Zajęcia z R</dc:title>
  <dc:creator/>
  <dcterms:created xsi:type="dcterms:W3CDTF">2019-12-16T14:04:47Z</dcterms:created>
  <dcterms:modified xsi:type="dcterms:W3CDTF">2019-12-16T14:04:47Z</dcterms:modified>
</cp:coreProperties>
</file>