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645DF5" w:rsidRPr="00685B33" w:rsidTr="00733232">
        <w:tc>
          <w:tcPr>
            <w:tcW w:w="5000" w:type="pct"/>
          </w:tcPr>
          <w:p w:rsidR="00645DF5" w:rsidRPr="00685B33" w:rsidRDefault="00645DF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685B33">
            <w:pPr>
              <w:jc w:val="center"/>
              <w:rPr>
                <w:rFonts w:eastAsia="Microsoft YaHei UI"/>
              </w:rPr>
            </w:pPr>
            <w:r w:rsidRPr="00685B33">
              <w:rPr>
                <w:rFonts w:eastAsia="Microsoft YaHei UI"/>
                <w:noProof/>
                <w:lang w:eastAsia="pl-PL"/>
              </w:rPr>
              <w:drawing>
                <wp:inline distT="0" distB="0" distL="0" distR="0" wp14:anchorId="26175FB7" wp14:editId="69BFBFE0">
                  <wp:extent cx="2548768" cy="2531778"/>
                  <wp:effectExtent l="0" t="0" r="4445" b="1905"/>
                  <wp:docPr id="1" name="Picture 1" descr="Description: poll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poll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239" cy="2532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B33" w:rsidRPr="00685B33" w:rsidTr="00733232">
        <w:tc>
          <w:tcPr>
            <w:tcW w:w="5000" w:type="pct"/>
          </w:tcPr>
          <w:p w:rsidR="00685B33" w:rsidRPr="00D13F75" w:rsidRDefault="00685B33" w:rsidP="00685B33">
            <w:pPr>
              <w:jc w:val="center"/>
              <w:rPr>
                <w:rFonts w:eastAsia="Microsoft YaHei UI"/>
                <w:sz w:val="96"/>
                <w:szCs w:val="96"/>
              </w:rPr>
            </w:pPr>
            <w:r w:rsidRPr="00D13F75">
              <w:rPr>
                <w:rFonts w:eastAsia="Microsoft YaHei UI"/>
                <w:sz w:val="96"/>
                <w:szCs w:val="96"/>
              </w:rPr>
              <w:t>Projekt Zespołowy</w:t>
            </w: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00510B">
            <w:pPr>
              <w:jc w:val="center"/>
              <w:rPr>
                <w:rFonts w:eastAsia="Microsoft YaHei UI"/>
                <w:sz w:val="40"/>
                <w:szCs w:val="40"/>
              </w:rPr>
            </w:pPr>
            <w:r w:rsidRPr="00685B33">
              <w:rPr>
                <w:rFonts w:eastAsia="Microsoft YaHei UI"/>
                <w:sz w:val="40"/>
                <w:szCs w:val="40"/>
              </w:rPr>
              <w:t>Aplikacja obsług</w:t>
            </w:r>
            <w:r w:rsidR="0000510B">
              <w:rPr>
                <w:rFonts w:eastAsia="Microsoft YaHei UI"/>
                <w:sz w:val="40"/>
                <w:szCs w:val="40"/>
              </w:rPr>
              <w:t>i</w:t>
            </w:r>
            <w:r w:rsidRPr="00685B33">
              <w:rPr>
                <w:rFonts w:eastAsia="Microsoft YaHei UI"/>
                <w:sz w:val="40"/>
                <w:szCs w:val="40"/>
              </w:rPr>
              <w:t xml:space="preserve"> grawer</w:t>
            </w:r>
            <w:r w:rsidR="0000510B">
              <w:rPr>
                <w:rFonts w:eastAsia="Microsoft YaHei UI"/>
                <w:sz w:val="40"/>
                <w:szCs w:val="40"/>
              </w:rPr>
              <w:t>a laserowego</w:t>
            </w: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sz w:val="40"/>
                <w:szCs w:val="40"/>
              </w:rPr>
            </w:pP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685B33">
            <w:pPr>
              <w:jc w:val="center"/>
              <w:rPr>
                <w:rFonts w:eastAsia="Microsoft YaHei UI"/>
                <w:b/>
                <w:sz w:val="28"/>
                <w:szCs w:val="28"/>
              </w:rPr>
            </w:pPr>
            <w:r w:rsidRPr="00685B33">
              <w:rPr>
                <w:rFonts w:eastAsia="Microsoft YaHei UI"/>
                <w:b/>
                <w:sz w:val="28"/>
                <w:szCs w:val="28"/>
              </w:rPr>
              <w:t>Zespół GL04 IIST</w:t>
            </w: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b/>
                <w:sz w:val="28"/>
                <w:szCs w:val="28"/>
              </w:rPr>
            </w:pP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  <w:r w:rsidRPr="00685B33">
              <w:rPr>
                <w:rFonts w:eastAsia="Microsoft YaHei UI"/>
                <w:sz w:val="28"/>
                <w:szCs w:val="28"/>
              </w:rPr>
              <w:t>Michał GRZEGORCZYK</w:t>
            </w: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  <w:r w:rsidRPr="00685B33">
              <w:rPr>
                <w:rFonts w:eastAsia="Microsoft YaHei UI"/>
                <w:sz w:val="28"/>
                <w:szCs w:val="28"/>
              </w:rPr>
              <w:t>Bohdan HRYBINCZYK</w:t>
            </w: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  <w:r w:rsidRPr="00685B33">
              <w:rPr>
                <w:rFonts w:eastAsia="Microsoft YaHei UI"/>
                <w:sz w:val="28"/>
                <w:szCs w:val="28"/>
              </w:rPr>
              <w:t>Ernest GRZESZCZAK</w:t>
            </w: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</w:p>
        </w:tc>
      </w:tr>
      <w:tr w:rsidR="00D13F75" w:rsidRPr="00685B33" w:rsidTr="00733232">
        <w:trPr>
          <w:trHeight w:val="326"/>
        </w:trPr>
        <w:tc>
          <w:tcPr>
            <w:tcW w:w="5000" w:type="pct"/>
          </w:tcPr>
          <w:p w:rsidR="00D13F75" w:rsidRPr="00685B33" w:rsidRDefault="00D13F75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</w:p>
        </w:tc>
      </w:tr>
    </w:tbl>
    <w:p w:rsidR="00D13F75" w:rsidRDefault="00D13F75" w:rsidP="00563A5A">
      <w:pPr>
        <w:rPr>
          <w:rFonts w:eastAsia="Microsoft YaHei UI"/>
          <w:sz w:val="40"/>
          <w:szCs w:val="40"/>
        </w:rPr>
      </w:pPr>
      <w:r>
        <w:rPr>
          <w:rFonts w:eastAsia="Microsoft YaHei UI"/>
          <w:sz w:val="40"/>
          <w:szCs w:val="40"/>
        </w:rPr>
        <w:lastRenderedPageBreak/>
        <w:t>Wstęp</w:t>
      </w:r>
    </w:p>
    <w:p w:rsidR="00733232" w:rsidRDefault="00056883" w:rsidP="00733232">
      <w:pPr>
        <w:pStyle w:val="NoSpacing"/>
      </w:pPr>
      <w:r>
        <w:t>Grawerstwo to technika</w:t>
      </w:r>
      <w:r w:rsidR="008879A0">
        <w:t xml:space="preserve"> wykonywania wgłębień</w:t>
      </w:r>
      <w:r>
        <w:t xml:space="preserve"> na powierzchniach materiałów takich jak drewno, skóra, kamień czy metal. Dzięki odpowiednim narzędziom jesteśmy w stanie wygrawerować różne</w:t>
      </w:r>
      <w:r w:rsidR="008879A0">
        <w:t xml:space="preserve"> </w:t>
      </w:r>
      <w:r w:rsidR="009F76A2">
        <w:t>rysunki takie jak</w:t>
      </w:r>
      <w:r>
        <w:t xml:space="preserve"> litery, wzory, a nawet obrazy. </w:t>
      </w:r>
      <w:r w:rsidR="009F76A2">
        <w:t>Naszym celem było zaprojektowanie odpowiedniego oprogramowania które miało</w:t>
      </w:r>
      <w:r w:rsidR="008879A0">
        <w:t xml:space="preserve"> by</w:t>
      </w:r>
      <w:r w:rsidR="009F76A2">
        <w:t xml:space="preserve"> obsługiwać grawer wedle wyboru użytkownika, oraz dać możliwość użytkownikowi wygrawerowania wybranego przez niego obrazu, a także konwersję obrazu na zestaw instrukcji, które mogłyby być zapisane lub użyte w późniejszym czasie, albo na innym grawerze laserowym.</w:t>
      </w:r>
      <w:r w:rsidR="00733232">
        <w:t xml:space="preserve"> </w:t>
      </w:r>
    </w:p>
    <w:p w:rsidR="00733232" w:rsidRDefault="00733232" w:rsidP="00733232">
      <w:pPr>
        <w:pStyle w:val="NoSpacing"/>
      </w:pPr>
    </w:p>
    <w:p w:rsidR="00733232" w:rsidRDefault="00733232" w:rsidP="00733232">
      <w:pPr>
        <w:pStyle w:val="NoSpacing"/>
      </w:pPr>
      <w:r>
        <w:t>W przypadku naszego projektu, mamy do dyspozycji:</w:t>
      </w:r>
    </w:p>
    <w:p w:rsidR="00733232" w:rsidRDefault="00733232" w:rsidP="00733232">
      <w:pPr>
        <w:pStyle w:val="NoSpacing"/>
        <w:numPr>
          <w:ilvl w:val="0"/>
          <w:numId w:val="3"/>
        </w:numPr>
      </w:pPr>
      <w:r>
        <w:t xml:space="preserve">laser o mocy 2000mW i wiązce 450nm, </w:t>
      </w:r>
    </w:p>
    <w:p w:rsidR="00733232" w:rsidRDefault="00733232" w:rsidP="00733232">
      <w:pPr>
        <w:pStyle w:val="NoSpacing"/>
        <w:numPr>
          <w:ilvl w:val="0"/>
          <w:numId w:val="3"/>
        </w:numPr>
      </w:pPr>
      <w:r>
        <w:t xml:space="preserve">ramie o wymiarach 60cm x 70cm, po której porusza się ramię lasera, </w:t>
      </w:r>
    </w:p>
    <w:p w:rsidR="00733232" w:rsidRDefault="00733232" w:rsidP="00733232">
      <w:pPr>
        <w:pStyle w:val="NoSpacing"/>
        <w:numPr>
          <w:ilvl w:val="0"/>
          <w:numId w:val="3"/>
        </w:numPr>
      </w:pPr>
      <w:r>
        <w:t>oraz mikrokontroler sterujący z instalowanym oprogramowaniem który steruje silnikami oraz mocą lasera.</w:t>
      </w:r>
    </w:p>
    <w:p w:rsidR="0065747C" w:rsidRDefault="0065747C" w:rsidP="0065747C">
      <w:pPr>
        <w:pStyle w:val="NoSpacing"/>
        <w:ind w:left="720"/>
      </w:pPr>
    </w:p>
    <w:p w:rsidR="00733232" w:rsidRDefault="0065747C" w:rsidP="00733232">
      <w:pPr>
        <w:pStyle w:val="NoSpacing"/>
      </w:pPr>
      <w:r>
        <w:rPr>
          <w:noProof/>
          <w:lang w:eastAsia="pl-PL"/>
        </w:rPr>
        <w:drawing>
          <wp:inline distT="0" distB="0" distL="0" distR="0" wp14:anchorId="519C5011" wp14:editId="74B8848C">
            <wp:extent cx="5759532" cy="1858488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ub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95" b="25040"/>
                    <a:stretch/>
                  </pic:blipFill>
                  <pic:spPr bwMode="auto">
                    <a:xfrm>
                      <a:off x="0" y="0"/>
                      <a:ext cx="5760720" cy="185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47C" w:rsidRDefault="0065747C" w:rsidP="00733232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6A58C1" w:rsidTr="0065747C">
        <w:trPr>
          <w:trHeight w:val="3364"/>
        </w:trPr>
        <w:tc>
          <w:tcPr>
            <w:tcW w:w="9288" w:type="dxa"/>
          </w:tcPr>
          <w:p w:rsidR="006A58C1" w:rsidRDefault="00EF470B" w:rsidP="00EF470B">
            <w:pPr>
              <w:pStyle w:val="NoSpacing"/>
            </w:pPr>
            <w:r>
              <w:rPr>
                <w:noProof/>
                <w:lang w:eastAsia="pl-PL"/>
              </w:rPr>
              <w:drawing>
                <wp:inline distT="0" distB="0" distL="0" distR="0" wp14:anchorId="65C1F009" wp14:editId="5C2268CD">
                  <wp:extent cx="5760720" cy="24276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525_102542[3452]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8C1" w:rsidRPr="006A58C1" w:rsidRDefault="00733232" w:rsidP="00563A5A">
      <w:pPr>
        <w:rPr>
          <w:sz w:val="40"/>
          <w:szCs w:val="40"/>
        </w:rPr>
      </w:pPr>
      <w:r w:rsidRPr="006A58C1">
        <w:rPr>
          <w:sz w:val="40"/>
          <w:szCs w:val="40"/>
        </w:rPr>
        <w:lastRenderedPageBreak/>
        <w:t>Spis treści</w:t>
      </w:r>
    </w:p>
    <w:p w:rsidR="00733232" w:rsidRDefault="006A58C1" w:rsidP="00733232">
      <w:pPr>
        <w:pStyle w:val="ListParagraph"/>
        <w:numPr>
          <w:ilvl w:val="0"/>
          <w:numId w:val="4"/>
        </w:numPr>
      </w:pPr>
      <w:r>
        <w:t>Wymagania funkcjonalne i nie</w:t>
      </w:r>
      <w:r w:rsidR="00733232">
        <w:t>funkcjonalne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Diagram przypadków użycia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Scenariusze przypadków użycia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Diagramy klas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Diagramy dynamiki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Wygląd interfejsu</w:t>
      </w:r>
    </w:p>
    <w:p w:rsidR="00733232" w:rsidRDefault="006A58C1" w:rsidP="006A58C1">
      <w:pPr>
        <w:rPr>
          <w:sz w:val="40"/>
          <w:szCs w:val="40"/>
        </w:rPr>
      </w:pPr>
      <w:r>
        <w:rPr>
          <w:sz w:val="40"/>
          <w:szCs w:val="40"/>
        </w:rPr>
        <w:t>Wymagania funkcjonalne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2"/>
      </w:tblGrid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wykrywać port z podłączonym mikrokontrolerem, który obsługuje grawer laserowy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umożliwić użytkownikowi zainstalowanie odpowiedniego sterownika (CH341SER), jeśli nie został on wykryty na systemie użytkownika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przed pracą powinien mieć możliwość: przetestować połączenie z mikrokontrolerem, funkcjonalność grawera laserowego oraz wygrawerować obraz testowy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Użytkownik może wgrać plik z instrukcjami GCode do programu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Użytkownik może wgrać pliki graficzne (formaty: JPEG, PNG, SVG) do programu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Użytkownik może zapisać plik z instrukcjami GCode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ma przetwarzać obrazy rastrowe i wektorowe (formaty: JPEG, PNG, SVG) na sekwencję kodów (GCode) zrozumiałych dla mikrokontrolera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ma dać możliwość użytkownikowi awaryjnego wstrzymania i awaryjnego anulowania procesu grawerowania w trakcie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ma poinformować użytkownika o pozostałym czasie grawerowania podczas wykonywania zadania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Użytkownik ma miec możliość sterowania ręcznie laserem za pomocą przycisków, ustawiania szybkości i mocy lasera a także ma mieć dostęp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ma mieć dostęp do terminala mikrokontrolera, wyświetlać komendy wysyłane i odbierać wiadomości zwrotne od mikrokontrolera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lastRenderedPageBreak/>
              <w:t>Program powinien dać możliwość wyświetlenia użytkownikowi obecnie wysyłane komendy do mikrokontrolera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ostrzegać użytkownika o długim czasie pracy grawera oraz automatycznie przerywać pracę grawera, jeśli grawer będzie pracował dłużej niż 15 minut bez przerwy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będzie mógł po wczytaniu obrazu/instrukcji GCode zasymulować przebieg grawerowania i odtworzyć symulacje w programie</w:t>
            </w:r>
          </w:p>
        </w:tc>
      </w:tr>
    </w:tbl>
    <w:p w:rsidR="00645DF5" w:rsidRDefault="00645DF5" w:rsidP="006A58C1">
      <w:pPr>
        <w:rPr>
          <w:sz w:val="40"/>
        </w:rPr>
      </w:pPr>
    </w:p>
    <w:p w:rsidR="006A58C1" w:rsidRPr="006A58C1" w:rsidRDefault="006A58C1" w:rsidP="006A58C1">
      <w:pPr>
        <w:rPr>
          <w:sz w:val="40"/>
        </w:rPr>
      </w:pPr>
      <w:r w:rsidRPr="006A58C1">
        <w:rPr>
          <w:sz w:val="40"/>
        </w:rPr>
        <w:t>Wymagania niefunkcjonalne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2"/>
      </w:tblGrid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być obsługiwany na systemie Windows 10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Aplikacja ma zostać napisana w języku C#, w środowisku Microsoft Visual Studio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Aplikacja powinna obierać się na platformie .NET Framework 4.8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Wygląd aplikacji będzie oparty na frameworku WPF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współpracować z sterownikiem CH341SER, odpowiadający za komunikację z grawerem</w:t>
            </w:r>
          </w:p>
          <w:p w:rsidR="003104F1" w:rsidRPr="006A58C1" w:rsidRDefault="003104F1" w:rsidP="003104F1">
            <w:pPr>
              <w:pStyle w:val="NoSpacing"/>
              <w:rPr>
                <w:lang w:eastAsia="pl-PL"/>
              </w:rPr>
            </w:pPr>
          </w:p>
        </w:tc>
      </w:tr>
    </w:tbl>
    <w:p w:rsidR="0065747C" w:rsidRDefault="0065747C" w:rsidP="003104F1">
      <w:pPr>
        <w:rPr>
          <w:sz w:val="40"/>
          <w:szCs w:val="40"/>
        </w:rPr>
      </w:pPr>
    </w:p>
    <w:p w:rsidR="0065747C" w:rsidRDefault="0065747C" w:rsidP="003104F1">
      <w:pPr>
        <w:rPr>
          <w:sz w:val="40"/>
          <w:szCs w:val="40"/>
        </w:rPr>
      </w:pPr>
    </w:p>
    <w:p w:rsidR="0065747C" w:rsidRDefault="0065747C" w:rsidP="003104F1">
      <w:pPr>
        <w:rPr>
          <w:sz w:val="40"/>
          <w:szCs w:val="40"/>
        </w:rPr>
      </w:pPr>
    </w:p>
    <w:p w:rsidR="00563A5A" w:rsidRDefault="00563A5A" w:rsidP="003104F1">
      <w:pPr>
        <w:rPr>
          <w:sz w:val="40"/>
          <w:szCs w:val="40"/>
        </w:rPr>
      </w:pPr>
    </w:p>
    <w:p w:rsidR="0065747C" w:rsidRDefault="0065747C" w:rsidP="003104F1">
      <w:pPr>
        <w:rPr>
          <w:sz w:val="40"/>
          <w:szCs w:val="40"/>
        </w:rPr>
      </w:pPr>
    </w:p>
    <w:p w:rsidR="003104F1" w:rsidRPr="003104F1" w:rsidRDefault="003104F1" w:rsidP="003104F1">
      <w:pPr>
        <w:rPr>
          <w:sz w:val="40"/>
          <w:szCs w:val="40"/>
        </w:rPr>
      </w:pPr>
      <w:r w:rsidRPr="003104F1">
        <w:rPr>
          <w:sz w:val="40"/>
          <w:szCs w:val="40"/>
        </w:rPr>
        <w:lastRenderedPageBreak/>
        <w:t>Diagram przypadków użycia</w:t>
      </w:r>
    </w:p>
    <w:p w:rsidR="003104F1" w:rsidRPr="0083305C" w:rsidRDefault="003104F1">
      <w:pPr>
        <w:pStyle w:val="NoSpacing"/>
        <w:rPr>
          <w:sz w:val="40"/>
          <w:szCs w:val="40"/>
        </w:rPr>
      </w:pPr>
      <w:r>
        <w:rPr>
          <w:noProof/>
          <w:sz w:val="40"/>
          <w:szCs w:val="40"/>
          <w:lang w:eastAsia="pl-PL"/>
        </w:rPr>
        <w:drawing>
          <wp:inline distT="0" distB="0" distL="0" distR="0" wp14:anchorId="2F1B7104" wp14:editId="4ACB798C">
            <wp:extent cx="5290217" cy="529612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53" cy="52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F5" w:rsidRDefault="00645DF5">
      <w:pPr>
        <w:pStyle w:val="NoSpacing"/>
        <w:rPr>
          <w:sz w:val="36"/>
          <w:szCs w:val="36"/>
        </w:rPr>
      </w:pPr>
    </w:p>
    <w:p w:rsidR="003104F1" w:rsidRPr="003104F1" w:rsidRDefault="003104F1">
      <w:pPr>
        <w:pStyle w:val="NoSpacing"/>
        <w:rPr>
          <w:sz w:val="36"/>
          <w:szCs w:val="36"/>
        </w:rPr>
      </w:pPr>
      <w:r w:rsidRPr="003104F1">
        <w:rPr>
          <w:sz w:val="36"/>
          <w:szCs w:val="36"/>
        </w:rPr>
        <w:t>Scenariusze przypadków użycia – Grawerowanie</w:t>
      </w:r>
    </w:p>
    <w:p w:rsidR="003104F1" w:rsidRDefault="003104F1">
      <w:pPr>
        <w:pStyle w:val="NoSpacing"/>
        <w:rPr>
          <w:sz w:val="40"/>
          <w:szCs w:val="4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7467"/>
      </w:tblGrid>
      <w:tr w:rsidR="003104F1" w:rsidRPr="005B4A6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Aktor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3104F1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Użytkownik</w:t>
            </w: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Zdarzenie inicjujące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4193" w:rsidRDefault="003104F1" w:rsidP="003104F1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  <w:lang w:eastAsia="de-DE"/>
              </w:rPr>
            </w:pPr>
            <w:r w:rsidRPr="00683F8F">
              <w:rPr>
                <w:lang w:eastAsia="de-DE"/>
              </w:rPr>
              <w:t>Załadowanie pliku graficznego / pliku z instrukcjami</w:t>
            </w: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 xml:space="preserve">Przebieg w </w:t>
            </w:r>
            <w:r w:rsidRPr="005B4A65">
              <w:rPr>
                <w:rFonts w:eastAsia="Times New Roman"/>
                <w:lang w:eastAsia="de-DE"/>
              </w:rPr>
              <w:lastRenderedPageBreak/>
              <w:t>krokach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lastRenderedPageBreak/>
              <w:t>1.System wyświetla formularz nowego graweru zawierający pola</w:t>
            </w:r>
            <w:r>
              <w:rPr>
                <w:rFonts w:eastAsia="Times New Roman"/>
                <w:lang w:eastAsia="de-DE"/>
              </w:rPr>
              <w:t xml:space="preserve"> </w:t>
            </w:r>
            <w:r>
              <w:rPr>
                <w:rFonts w:eastAsia="Times New Roman"/>
                <w:vertAlign w:val="subscript"/>
                <w:lang w:eastAsia="de-DE"/>
              </w:rPr>
              <w:t xml:space="preserve">(w </w:t>
            </w:r>
            <w:r>
              <w:rPr>
                <w:rFonts w:eastAsia="Times New Roman"/>
                <w:vertAlign w:val="subscript"/>
                <w:lang w:eastAsia="de-DE"/>
              </w:rPr>
              <w:lastRenderedPageBreak/>
              <w:t>przypadku załadowania pliku graficznego)</w:t>
            </w:r>
            <w:r w:rsidRPr="005B4A65">
              <w:rPr>
                <w:rFonts w:eastAsia="Times New Roman"/>
                <w:lang w:eastAsia="de-DE"/>
              </w:rPr>
              <w:t>: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Szybkość (* pole obowiązkowe) – wybór z listy rozmiarów dostępnych szybkości pracy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Moc (*pole obowiązkowe) – wybór z listy mocy pracy lasera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Tryb pracy (* pole obowiązkowe) – wybór z listy określający od których krawędzi laser będzie pracował.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wektorowego: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 xml:space="preserve">Wypełnienie (*pole obowiązkowe) – wybór z listy możliwych opcji wypełnienia  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rastrowego: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>Wektoryzacja (*pole nieobowiązkowe) – pole umożliwiające aktywowanie wektoryzacji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2. Użytkownik wypełnia formularz i zatwierdza wprowadzone dane</w:t>
            </w:r>
            <w:r>
              <w:rPr>
                <w:lang w:eastAsia="de-DE"/>
              </w:rPr>
              <w:t xml:space="preserve"> </w:t>
            </w:r>
            <w:r>
              <w:rPr>
                <w:rFonts w:eastAsia="Times New Roman"/>
                <w:vertAlign w:val="subscript"/>
                <w:lang w:eastAsia="de-DE"/>
              </w:rPr>
              <w:t>(w przypadku załadowania pliku graficznego)</w:t>
            </w:r>
            <w:r w:rsidRPr="002D6A65">
              <w:rPr>
                <w:lang w:eastAsia="de-DE"/>
              </w:rPr>
              <w:t>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3. System przetwarza obraz na instrukcje na podstawie wprowadzonych danych</w:t>
            </w:r>
            <w:r>
              <w:rPr>
                <w:lang w:eastAsia="de-DE"/>
              </w:rPr>
              <w:t xml:space="preserve"> </w:t>
            </w:r>
            <w:r>
              <w:rPr>
                <w:rFonts w:eastAsia="Times New Roman"/>
                <w:vertAlign w:val="subscript"/>
                <w:lang w:eastAsia="de-DE"/>
              </w:rPr>
              <w:t>(w przypadku załadowania pliku graficznego)</w:t>
            </w:r>
            <w:r w:rsidRPr="002D6A65">
              <w:rPr>
                <w:lang w:eastAsia="de-DE"/>
              </w:rPr>
              <w:t>.</w:t>
            </w:r>
          </w:p>
          <w:p w:rsidR="003104F1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4. System wyświetla symulowany przebieg grawera.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5. System nawiązuje połączenie z grawerem.</w:t>
            </w:r>
          </w:p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6</w:t>
            </w:r>
            <w:r w:rsidRPr="002D6A65">
              <w:rPr>
                <w:lang w:eastAsia="de-DE"/>
              </w:rPr>
              <w:t>. System wyświetla okno przebiegu.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7. System wysyła instrukcje do grawera, pokazuje instrukcje obecnie wysyłane oraz wyświetla opcje pauzy i awaryjnego zatrzymania grawera</w:t>
            </w:r>
          </w:p>
          <w:p w:rsidR="003104F1" w:rsidRPr="005B4A65" w:rsidRDefault="003104F1" w:rsidP="00B358E0">
            <w:pPr>
              <w:rPr>
                <w:rFonts w:eastAsia="Times New Roman"/>
                <w:color w:val="424242"/>
                <w:lang w:eastAsia="de-DE"/>
              </w:rPr>
            </w:pP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lastRenderedPageBreak/>
              <w:t>Przebiegi alternatywne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3104F1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  <w:lang w:eastAsia="de-DE"/>
              </w:rPr>
            </w:pPr>
            <w:r>
              <w:rPr>
                <w:rFonts w:eastAsia="Times New Roman"/>
                <w:lang w:eastAsia="de-DE"/>
              </w:rPr>
              <w:t>Użytkownik awaryjnie zatrzymuje grawer, grawer kończy prace a</w:t>
            </w:r>
            <w:r w:rsidRPr="005B4A65">
              <w:rPr>
                <w:rFonts w:eastAsia="Times New Roman"/>
                <w:lang w:eastAsia="de-DE"/>
              </w:rPr>
              <w:t xml:space="preserve"> system wyświetla komunikat </w:t>
            </w:r>
            <w:r>
              <w:rPr>
                <w:rFonts w:eastAsia="Times New Roman"/>
                <w:lang w:eastAsia="de-DE"/>
              </w:rPr>
              <w:t xml:space="preserve">o awaryjnym zatrzymaniu </w:t>
            </w:r>
            <w:r w:rsidRPr="005B4A65">
              <w:rPr>
                <w:rFonts w:eastAsia="Times New Roman"/>
                <w:lang w:eastAsia="de-DE"/>
              </w:rPr>
              <w:t>i wraca do okna głównego.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 xml:space="preserve">Jeśli nastąpi błąd pracy </w:t>
            </w:r>
            <w:r>
              <w:rPr>
                <w:rFonts w:eastAsia="Times New Roman"/>
                <w:lang w:eastAsia="de-DE"/>
              </w:rPr>
              <w:t>grawera</w:t>
            </w:r>
            <w:r w:rsidRPr="005B4A65">
              <w:rPr>
                <w:rFonts w:eastAsia="Times New Roman"/>
                <w:lang w:eastAsia="de-DE"/>
              </w:rPr>
              <w:t>, system wyświetla komunikat i wraca do okna głównego.</w:t>
            </w: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 xml:space="preserve">Sytuacje </w:t>
            </w:r>
            <w:r w:rsidRPr="005B4A65">
              <w:rPr>
                <w:rFonts w:eastAsia="Times New Roman"/>
                <w:lang w:eastAsia="de-DE"/>
              </w:rPr>
              <w:lastRenderedPageBreak/>
              <w:t>wyjątkowe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 w:rsidRPr="00853788">
              <w:rPr>
                <w:rFonts w:eastAsia="Times New Roman"/>
                <w:lang w:eastAsia="de-DE"/>
              </w:rPr>
              <w:lastRenderedPageBreak/>
              <w:t xml:space="preserve">Podane dane nie spełniają reguł walidacji – system wyświetla komunikat błędu przy błędnie wypełnionym polu, praca nie </w:t>
            </w:r>
            <w:r w:rsidRPr="00853788">
              <w:rPr>
                <w:rFonts w:eastAsia="Times New Roman"/>
                <w:lang w:eastAsia="de-DE"/>
              </w:rPr>
              <w:lastRenderedPageBreak/>
              <w:t>jest kontynuowana do czasu poprawienia błędów i ponownego zatwierdzenia</w:t>
            </w:r>
          </w:p>
          <w:p w:rsidR="003104F1" w:rsidRPr="00262352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>
              <w:rPr>
                <w:lang w:eastAsia="de-DE"/>
              </w:rPr>
              <w:t>Połączenie z grawerem zostało przerwane.</w:t>
            </w:r>
          </w:p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>
              <w:rPr>
                <w:lang w:eastAsia="de-DE"/>
              </w:rPr>
              <w:t>System nie może nawiązać połączenia z grawerem.</w:t>
            </w: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lastRenderedPageBreak/>
              <w:t>Warunki końcowe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>
              <w:rPr>
                <w:rFonts w:eastAsia="Times New Roman"/>
                <w:lang w:eastAsia="de-DE"/>
              </w:rPr>
              <w:t>System otrzymuje pozytywną odpowiedź po wysłaniu ostatniej instrukcji do grawera</w:t>
            </w:r>
          </w:p>
        </w:tc>
      </w:tr>
      <w:tr w:rsidR="003104F1" w:rsidRPr="005B4A6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Powiązania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 w:rsidRPr="00853788">
              <w:rPr>
                <w:rFonts w:eastAsia="Times New Roman"/>
                <w:lang w:eastAsia="de-DE"/>
              </w:rPr>
              <w:t>Konwertowanie obrazu na instrukcje.</w:t>
            </w:r>
          </w:p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 w:rsidRPr="00853788">
              <w:rPr>
                <w:rFonts w:eastAsia="Times New Roman"/>
                <w:lang w:eastAsia="de-DE"/>
              </w:rPr>
              <w:t>Podgląd symulacji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 w:rsidRPr="00853788">
              <w:rPr>
                <w:rFonts w:eastAsia="Times New Roman"/>
                <w:lang w:eastAsia="de-DE"/>
              </w:rPr>
              <w:t>Testowanie maszyny</w:t>
            </w:r>
          </w:p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>
              <w:rPr>
                <w:lang w:eastAsia="de-DE"/>
              </w:rPr>
              <w:t>Sterowanie manualne</w:t>
            </w:r>
          </w:p>
        </w:tc>
      </w:tr>
    </w:tbl>
    <w:p w:rsidR="0069799E" w:rsidRDefault="0069799E">
      <w:pPr>
        <w:pStyle w:val="NoSpacing"/>
        <w:rPr>
          <w:sz w:val="36"/>
          <w:szCs w:val="36"/>
        </w:rPr>
      </w:pPr>
    </w:p>
    <w:p w:rsidR="003104F1" w:rsidRDefault="003104F1">
      <w:pPr>
        <w:pStyle w:val="NoSpacing"/>
        <w:rPr>
          <w:sz w:val="36"/>
          <w:szCs w:val="36"/>
        </w:rPr>
      </w:pPr>
      <w:r w:rsidRPr="003104F1">
        <w:rPr>
          <w:sz w:val="36"/>
          <w:szCs w:val="36"/>
        </w:rPr>
        <w:t>Scenariusze przypadków użycia – Konwertowanie obrazu na instrukcje</w:t>
      </w:r>
    </w:p>
    <w:p w:rsidR="003104F1" w:rsidRDefault="003104F1">
      <w:pPr>
        <w:pStyle w:val="NoSpacing"/>
        <w:rPr>
          <w:sz w:val="36"/>
          <w:szCs w:val="36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7042"/>
      </w:tblGrid>
      <w:tr w:rsidR="003104F1" w:rsidRPr="001B5774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315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Aktor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3104F1">
            <w:pPr>
              <w:pStyle w:val="ListParagraph"/>
              <w:numPr>
                <w:ilvl w:val="0"/>
                <w:numId w:val="13"/>
              </w:numPr>
              <w:rPr>
                <w:lang w:eastAsia="de-DE"/>
              </w:rPr>
            </w:pPr>
            <w:r w:rsidRPr="001B5774">
              <w:rPr>
                <w:lang w:eastAsia="de-DE"/>
              </w:rPr>
              <w:t>Użytkownik</w:t>
            </w:r>
          </w:p>
        </w:tc>
      </w:tr>
      <w:tr w:rsidR="003104F1" w:rsidRPr="00B60052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Zdarzenie inicjujące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B60052" w:rsidRDefault="003104F1" w:rsidP="003104F1">
            <w:pPr>
              <w:pStyle w:val="ListParagraph"/>
              <w:numPr>
                <w:ilvl w:val="0"/>
                <w:numId w:val="13"/>
              </w:numPr>
              <w:rPr>
                <w:lang w:eastAsia="de-DE"/>
              </w:rPr>
            </w:pPr>
            <w:r>
              <w:rPr>
                <w:lang w:eastAsia="de-DE"/>
              </w:rPr>
              <w:t>Załadowanie pliku graficznego</w:t>
            </w:r>
          </w:p>
        </w:tc>
      </w:tr>
      <w:tr w:rsidR="003104F1" w:rsidRPr="00693B28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Przebieg w krokach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1. System wyświetla formularz zawierający pola: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Szybkość (* pole obowiązkowe) – wybór z listy rozmiarów dostępnych szybkości pracy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Moc (*pole obowiązkowe) – wybór z listy mocy pracy lasera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Tryb pracy (* pole obowiązkowe) – wybór z listy określający od których krawędzi laser będzie pracował.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wektorowego: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 xml:space="preserve">Wypełnienie (*pole obowiązkowe) – wybór z listy możliwych opcji wypełnienia  </w:t>
            </w:r>
          </w:p>
          <w:p w:rsidR="003104F1" w:rsidRPr="008B3238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rastrowego: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 xml:space="preserve">Wektoryzacja (*pole nieobowiązkowe) – pole umożliwiające aktywowanie </w:t>
            </w:r>
            <w:r w:rsidRPr="005B4A65">
              <w:rPr>
                <w:rFonts w:eastAsia="Times New Roman"/>
                <w:lang w:eastAsia="de-DE"/>
              </w:rPr>
              <w:lastRenderedPageBreak/>
              <w:t>wektoryzacji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2. Użytkownik wypełnia formularz i zatwierdza wprowadzone dane.</w:t>
            </w:r>
          </w:p>
          <w:p w:rsidR="003104F1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3. System przetwarza obraz na instrukcje na podstawie wprowadzonych danych.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4</w:t>
            </w:r>
            <w:r w:rsidRPr="002D6A65">
              <w:rPr>
                <w:lang w:eastAsia="de-DE"/>
              </w:rPr>
              <w:t xml:space="preserve">. System </w:t>
            </w:r>
            <w:r>
              <w:rPr>
                <w:lang w:eastAsia="de-DE"/>
              </w:rPr>
              <w:t>wyświetla okno do zapisu pliku</w:t>
            </w:r>
            <w:r w:rsidRPr="002D6A65">
              <w:rPr>
                <w:lang w:eastAsia="de-DE"/>
              </w:rPr>
              <w:t xml:space="preserve"> z instrukcjami</w:t>
            </w:r>
            <w:r>
              <w:rPr>
                <w:lang w:eastAsia="de-DE"/>
              </w:rPr>
              <w:t xml:space="preserve"> i zapisuje go pod wskazaną ścieżką</w:t>
            </w:r>
          </w:p>
          <w:p w:rsidR="003104F1" w:rsidRPr="002D6A65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color w:val="424242"/>
                <w:lang w:eastAsia="de-DE"/>
              </w:rPr>
            </w:pPr>
            <w:r w:rsidRPr="002D6A65">
              <w:rPr>
                <w:lang w:eastAsia="de-DE"/>
              </w:rPr>
              <w:t>Użytkownik podaje nową nazwę pliku z instrukcjami</w:t>
            </w:r>
          </w:p>
        </w:tc>
      </w:tr>
      <w:tr w:rsidR="003104F1" w:rsidRPr="00693B28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lastRenderedPageBreak/>
              <w:t>Przebiegi alternatywne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94E6B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2D6A65">
              <w:rPr>
                <w:lang w:eastAsia="de-DE"/>
              </w:rPr>
              <w:t>Jeśli nastąpi błąd konwertowania, system wyświetla komunikat i wraca do okna głównego.</w:t>
            </w:r>
          </w:p>
        </w:tc>
      </w:tr>
      <w:tr w:rsidR="003104F1" w:rsidRPr="00693B28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Sytuacje wyjątkowe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2D6A65">
              <w:rPr>
                <w:lang w:eastAsia="de-DE"/>
              </w:rPr>
              <w:t>Podane dane nie spełniają reguł walidacji – system wyświetla komunikat błędu przy błędnie wypełnionym polu, praca nie jest kontynuowana do czasu poprawienia błędów i ponownego zatwierdzenia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>
              <w:rPr>
                <w:lang w:eastAsia="de-DE"/>
              </w:rPr>
              <w:t>Plik posiada rozszerzenie nieobsługiwane przez aplikację.</w:t>
            </w:r>
          </w:p>
          <w:p w:rsidR="003104F1" w:rsidRPr="002D6A65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>
              <w:rPr>
                <w:lang w:eastAsia="de-DE"/>
              </w:rPr>
              <w:t>Plik graficzny jest uszkodzony.</w:t>
            </w:r>
          </w:p>
        </w:tc>
      </w:tr>
      <w:tr w:rsidR="003104F1" w:rsidRPr="00693B28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Warunki końcowe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2D6A65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>
              <w:rPr>
                <w:lang w:eastAsia="de-DE"/>
              </w:rPr>
              <w:t>Program ukończy konwersję pliku graficznego na instrukcje.</w:t>
            </w:r>
          </w:p>
        </w:tc>
      </w:tr>
      <w:tr w:rsidR="003104F1" w:rsidRPr="001B5774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Powiązania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1B5774">
              <w:rPr>
                <w:lang w:eastAsia="de-DE"/>
              </w:rPr>
              <w:t>Grawerowanie</w:t>
            </w:r>
          </w:p>
          <w:p w:rsidR="003104F1" w:rsidRPr="001B5774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1B5774">
              <w:rPr>
                <w:lang w:eastAsia="de-DE"/>
              </w:rPr>
              <w:t>Podgląd symulacji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1B5774">
              <w:rPr>
                <w:lang w:eastAsia="de-DE"/>
              </w:rPr>
              <w:t>Testowanie maszyny</w:t>
            </w:r>
          </w:p>
          <w:p w:rsidR="003104F1" w:rsidRPr="001B5774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>
              <w:rPr>
                <w:lang w:eastAsia="de-DE"/>
              </w:rPr>
              <w:t>Sterowanie manualne</w:t>
            </w:r>
          </w:p>
        </w:tc>
      </w:tr>
    </w:tbl>
    <w:p w:rsidR="0083305C" w:rsidRDefault="0083305C">
      <w:pPr>
        <w:pStyle w:val="NoSpacing"/>
        <w:rPr>
          <w:sz w:val="36"/>
          <w:szCs w:val="36"/>
        </w:rPr>
      </w:pPr>
    </w:p>
    <w:p w:rsidR="003104F1" w:rsidRDefault="003104F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Scenariusze przypadków użycia – Podgląd symulacji</w:t>
      </w:r>
    </w:p>
    <w:p w:rsidR="003104F1" w:rsidRDefault="003104F1">
      <w:pPr>
        <w:pStyle w:val="NoSpacing"/>
        <w:rPr>
          <w:sz w:val="36"/>
          <w:szCs w:val="36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7042"/>
      </w:tblGrid>
      <w:tr w:rsidR="003104F1" w:rsidRPr="00683F8F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Aktor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4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Użytkownik</w:t>
            </w:r>
          </w:p>
        </w:tc>
      </w:tr>
      <w:tr w:rsidR="003104F1" w:rsidRPr="00622EDC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lastRenderedPageBreak/>
              <w:t>Zdarzenie inicjujące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4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Załadowanie pliku graficznego / pliku z instrukcjami</w:t>
            </w:r>
          </w:p>
        </w:tc>
      </w:tr>
      <w:tr w:rsidR="003104F1" w:rsidRPr="00622EDC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Przebieg w krokach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1.System wyświetla formularz zawierający pola</w:t>
            </w:r>
            <w:r>
              <w:rPr>
                <w:lang w:eastAsia="de-DE"/>
              </w:rPr>
              <w:t xml:space="preserve"> </w:t>
            </w:r>
            <w:r w:rsidRPr="00622EDC">
              <w:rPr>
                <w:vertAlign w:val="subscript"/>
                <w:lang w:eastAsia="de-DE"/>
              </w:rPr>
              <w:t>(w przypadku załadowania pliku graficznego)</w:t>
            </w:r>
            <w:r w:rsidRPr="00683F8F">
              <w:rPr>
                <w:lang w:eastAsia="de-DE"/>
              </w:rPr>
              <w:t>: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Szybkość (* pole obowiązkowe) – wybór z listy rozmiarów dostępnych szybkości pracy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Moc (*pole obowiązkowe) – wybór z listy mocy pracy lasera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Tryb pracy (* pole obowiązkowe) – wybór z listy określający od których krawędzi laser będzie pracował.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wektorowego: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 xml:space="preserve">Wypełnienie (*pole obowiązkowe) – wybór z listy możliwych opcji wypełnienia  </w:t>
            </w:r>
          </w:p>
          <w:p w:rsidR="003104F1" w:rsidRPr="008B3238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rastrowego: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>Wektoryzacja (*pole nieobowiązkowe) – pole umożliwiające aktywowanie wektoryzacji</w:t>
            </w:r>
          </w:p>
          <w:p w:rsidR="003104F1" w:rsidRPr="00622EDC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2. Użytkownik wypełnia formularz i zatwierdza wprowadzone dane</w:t>
            </w:r>
            <w:r>
              <w:rPr>
                <w:lang w:eastAsia="de-DE"/>
              </w:rPr>
              <w:t xml:space="preserve"> </w:t>
            </w:r>
            <w:r w:rsidRPr="00622EDC">
              <w:rPr>
                <w:vertAlign w:val="subscript"/>
                <w:lang w:eastAsia="de-DE"/>
              </w:rPr>
              <w:t>(w przypadku załadowania pliku graficznego)</w:t>
            </w:r>
            <w:r>
              <w:rPr>
                <w:vertAlign w:val="subscript"/>
                <w:lang w:eastAsia="de-DE"/>
              </w:rPr>
              <w:t xml:space="preserve"> </w:t>
            </w:r>
            <w:r>
              <w:rPr>
                <w:lang w:eastAsia="de-DE"/>
              </w:rPr>
              <w:t>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3. System przetwarza obraz na instrukcje na podstawie wprowadzonych danych</w:t>
            </w:r>
            <w:r>
              <w:rPr>
                <w:lang w:eastAsia="de-DE"/>
              </w:rPr>
              <w:t xml:space="preserve"> </w:t>
            </w:r>
            <w:r w:rsidRPr="00622EDC">
              <w:rPr>
                <w:vertAlign w:val="subscript"/>
                <w:lang w:eastAsia="de-DE"/>
              </w:rPr>
              <w:t>(w przypadku załadowania pliku graficznego)</w:t>
            </w:r>
            <w:r w:rsidRPr="002D6A65">
              <w:rPr>
                <w:lang w:eastAsia="de-DE"/>
              </w:rPr>
              <w:t>.</w:t>
            </w:r>
          </w:p>
          <w:p w:rsidR="003104F1" w:rsidRPr="00683F8F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4. System wyświetla symulowany przebieg grawera.</w:t>
            </w:r>
          </w:p>
        </w:tc>
      </w:tr>
      <w:tr w:rsidR="003104F1" w:rsidRPr="00622EDC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Przebiegi alternatywne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Jeśli nastąpi błąd symulacji, system wyświetla komunikat i wraca do okna głównego.</w:t>
            </w:r>
          </w:p>
        </w:tc>
      </w:tr>
      <w:tr w:rsidR="003104F1" w:rsidRPr="00622EDC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Sytuacje wyjątkowe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Podane dane nie spełniają reguł walidacji – system wyświetla komunikat błędu przy błędnie wypełnionym polu, praca nie jest kontynuowana do czasu poprawienia błędów i ponownego zatwierdzenia</w:t>
            </w:r>
          </w:p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>
              <w:rPr>
                <w:lang w:eastAsia="de-DE"/>
              </w:rPr>
              <w:t>Plik posiada rozszerzenie nieobsługiwane przez aplikację.</w:t>
            </w:r>
          </w:p>
        </w:tc>
      </w:tr>
      <w:tr w:rsidR="003104F1" w:rsidRPr="00683F8F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Warunki końcowe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Symulacja wykona ostatnią instrukcję</w:t>
            </w:r>
          </w:p>
        </w:tc>
      </w:tr>
      <w:tr w:rsidR="003104F1" w:rsidRPr="00683F8F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lastRenderedPageBreak/>
              <w:t>Powiązania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Grawerowanie</w:t>
            </w:r>
          </w:p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Konwertowanie obrazu na instrukcje.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Testowanie maszyny</w:t>
            </w:r>
          </w:p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>
              <w:rPr>
                <w:lang w:eastAsia="de-DE"/>
              </w:rPr>
              <w:t>Sterowanie manualne</w:t>
            </w:r>
          </w:p>
        </w:tc>
      </w:tr>
    </w:tbl>
    <w:p w:rsidR="003104F1" w:rsidRDefault="003104F1">
      <w:pPr>
        <w:pStyle w:val="NoSpacing"/>
        <w:rPr>
          <w:sz w:val="36"/>
          <w:szCs w:val="36"/>
        </w:rPr>
      </w:pPr>
    </w:p>
    <w:p w:rsidR="003104F1" w:rsidRDefault="003104F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Scenariusze przypadków użycia – Sterowanie manualne</w:t>
      </w:r>
    </w:p>
    <w:p w:rsidR="003104F1" w:rsidRDefault="003104F1">
      <w:pPr>
        <w:pStyle w:val="NoSpacing"/>
        <w:rPr>
          <w:sz w:val="36"/>
          <w:szCs w:val="36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7042"/>
      </w:tblGrid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Aktor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7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Użytkownik</w:t>
            </w:r>
          </w:p>
        </w:tc>
      </w:tr>
      <w:tr w:rsidR="003104F1" w:rsidRPr="00D409D5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Zdarzenie inicjujące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FF3DCC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 w:rsidRPr="00FF3DCC">
              <w:rPr>
                <w:lang w:eastAsia="de-DE"/>
              </w:rPr>
              <w:t xml:space="preserve">Wybranie opcji okna sterowania </w:t>
            </w:r>
            <w:r>
              <w:rPr>
                <w:lang w:eastAsia="de-DE"/>
              </w:rPr>
              <w:t>grawerem.</w:t>
            </w:r>
          </w:p>
        </w:tc>
      </w:tr>
      <w:tr w:rsidR="003104F1" w:rsidRPr="00D409D5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Przebieg w krokach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1. System nawiązuje połączenie z grawerem.</w:t>
            </w:r>
          </w:p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2. System wyświetla okno z przyciskami kierunków, paskiem kroków oraz paskiem szybkości przemieszczania się i przyciskiem uruchomienia/zatrzymania wiązki laserowej</w:t>
            </w:r>
          </w:p>
          <w:p w:rsidR="003104F1" w:rsidRPr="007D2950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3. Użytkownik używa przycisków do sterowania manualnego.</w:t>
            </w:r>
          </w:p>
        </w:tc>
      </w:tr>
      <w:tr w:rsidR="003104F1" w:rsidRPr="00D409D5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Sytuacje wyjątkowe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t>Połączenie z grawerem zostało przerwane.</w:t>
            </w:r>
          </w:p>
          <w:p w:rsidR="003104F1" w:rsidRPr="00FF3DCC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t>System nie może nawiązać połączenia z grawerem.</w:t>
            </w:r>
          </w:p>
        </w:tc>
      </w:tr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Powiązania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Grawerowanie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Konwertowanie obrazu na instrukcje.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Podgląd symulacji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>
              <w:rPr>
                <w:lang w:eastAsia="de-DE"/>
              </w:rPr>
              <w:t>Testowanie maszyny</w:t>
            </w:r>
          </w:p>
        </w:tc>
      </w:tr>
    </w:tbl>
    <w:p w:rsidR="003104F1" w:rsidRDefault="003104F1">
      <w:pPr>
        <w:pStyle w:val="NoSpacing"/>
        <w:rPr>
          <w:sz w:val="36"/>
          <w:szCs w:val="36"/>
        </w:rPr>
      </w:pPr>
    </w:p>
    <w:p w:rsidR="003104F1" w:rsidRDefault="003104F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Scenariusze przypadków użycia – Testowanie grawera</w:t>
      </w:r>
    </w:p>
    <w:p w:rsidR="003104F1" w:rsidRDefault="003104F1">
      <w:pPr>
        <w:pStyle w:val="NoSpacing"/>
        <w:rPr>
          <w:sz w:val="36"/>
          <w:szCs w:val="36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7042"/>
      </w:tblGrid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Aktor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7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Użytkownik</w:t>
            </w:r>
          </w:p>
        </w:tc>
      </w:tr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Zdarzenie inicjujące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>
              <w:rPr>
                <w:lang w:eastAsia="de-DE"/>
              </w:rPr>
              <w:t>Wybranie opcji testowania grawera</w:t>
            </w:r>
          </w:p>
        </w:tc>
      </w:tr>
      <w:tr w:rsidR="003104F1" w:rsidRPr="00986C49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Przebieg w krokach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1. Użytkownik wybiera opcję testowego grawerowania w menu.</w:t>
            </w:r>
          </w:p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 xml:space="preserve">2. Użytkownik wybiera obraz testowy </w:t>
            </w:r>
            <w:r w:rsidRPr="00CD046E">
              <w:rPr>
                <w:color w:val="808080" w:themeColor="background1" w:themeShade="80"/>
                <w:lang w:eastAsia="de-DE"/>
              </w:rPr>
              <w:t>(.SVG, .JPG, .PNG)</w:t>
            </w:r>
          </w:p>
          <w:p w:rsidR="003104F1" w:rsidRPr="007D2950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3. System nawiązuje połączenie z grawerem.</w:t>
            </w:r>
          </w:p>
          <w:p w:rsidR="003104F1" w:rsidRPr="007D2950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4. System wysyła instrukcje do grawera, pokazuje instrukcje obecnie wysyłane oraz wyświetla opcje pauzy i awaryjnego zatrzymania grawera</w:t>
            </w:r>
          </w:p>
        </w:tc>
      </w:tr>
      <w:tr w:rsidR="003104F1" w:rsidRPr="00986C49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Przebiegi alternatywne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Jeśli użytkownik z</w:t>
            </w:r>
            <w:r>
              <w:rPr>
                <w:lang w:eastAsia="de-DE"/>
              </w:rPr>
              <w:t>atrzyma pracę, system wyświetli opcję wznowienia pracy oraz awaryjnego zakończenia pracy</w:t>
            </w:r>
            <w:r w:rsidRPr="007D2950">
              <w:rPr>
                <w:lang w:eastAsia="de-DE"/>
              </w:rPr>
              <w:t>.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>
              <w:rPr>
                <w:lang w:eastAsia="de-DE"/>
              </w:rPr>
              <w:t>Jeśli praca zostanie zakończona awaryjnie, komunikacja z grawerem zostanie zakończona, a system powróci do okna głównego.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Jeśl</w:t>
            </w:r>
            <w:r>
              <w:rPr>
                <w:lang w:eastAsia="de-DE"/>
              </w:rPr>
              <w:t>i nastąpi błąd, system wyświetli</w:t>
            </w:r>
            <w:r w:rsidRPr="007D2950">
              <w:rPr>
                <w:lang w:eastAsia="de-DE"/>
              </w:rPr>
              <w:t xml:space="preserve"> komunikat i wraca do okna głównego.</w:t>
            </w:r>
          </w:p>
        </w:tc>
      </w:tr>
      <w:tr w:rsidR="003104F1" w:rsidRPr="00986C49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Sytuacje wyjątkowe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t>Połączenie z grawerem zostało przerwane podczas grawerowania.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t>System nie może nawiązać połączenia z grawerem.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t>System operacyjny użytkownika nie posiada zainstalowanego sterownika CH341SER.</w:t>
            </w:r>
          </w:p>
        </w:tc>
      </w:tr>
      <w:tr w:rsidR="003104F1" w:rsidRPr="00986C49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Warunki końcowe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>
              <w:rPr>
                <w:rFonts w:eastAsia="Times New Roman"/>
                <w:lang w:eastAsia="de-DE"/>
              </w:rPr>
              <w:t>System otrzymuje pozytywną odpowiedź po wysłaniu ostatniej instrukcji do grawera.</w:t>
            </w:r>
          </w:p>
        </w:tc>
      </w:tr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Powiązania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Grawerowanie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Konwertowanie obrazu na instrukcje.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Podgląd symulacji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>
              <w:rPr>
                <w:lang w:eastAsia="de-DE"/>
              </w:rPr>
              <w:lastRenderedPageBreak/>
              <w:t>Sterowanie manualne</w:t>
            </w:r>
          </w:p>
        </w:tc>
      </w:tr>
    </w:tbl>
    <w:p w:rsidR="003104F1" w:rsidRDefault="003104F1">
      <w:pPr>
        <w:pStyle w:val="NoSpacing"/>
        <w:rPr>
          <w:sz w:val="36"/>
          <w:szCs w:val="36"/>
        </w:rPr>
      </w:pPr>
    </w:p>
    <w:p w:rsidR="0083305C" w:rsidRPr="0083305C" w:rsidRDefault="007B60A7" w:rsidP="0083305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Diagramy kl</w:t>
      </w:r>
      <w:r w:rsidR="00D3144E">
        <w:rPr>
          <w:sz w:val="36"/>
          <w:szCs w:val="36"/>
        </w:rPr>
        <w:t>as</w:t>
      </w:r>
    </w:p>
    <w:p w:rsidR="00D3144E" w:rsidRPr="00D3144E" w:rsidRDefault="00D3144E" w:rsidP="001129E1">
      <w:pPr>
        <w:pStyle w:val="NoSpacing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7B02DA8E" wp14:editId="37876C9A">
            <wp:extent cx="5760720" cy="2456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Dri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E" w:rsidRDefault="00D3144E" w:rsidP="00D3144E">
      <w:pPr>
        <w:pStyle w:val="ListParagraph"/>
        <w:numPr>
          <w:ilvl w:val="0"/>
          <w:numId w:val="20"/>
        </w:numPr>
      </w:pPr>
      <w:r w:rsidRPr="00D3144E">
        <w:rPr>
          <w:rFonts w:ascii="Consolas" w:hAnsi="Consolas"/>
          <w:b/>
        </w:rPr>
        <w:t>DriverManager</w:t>
      </w:r>
      <w:r>
        <w:t xml:space="preserve"> – odpowiada za obsługę sterownika, wykrywanie oraz uruchamianie instalatora w przypadku nie wykrycia. Sterownik CH341SER</w:t>
      </w:r>
    </w:p>
    <w:p w:rsidR="00D3144E" w:rsidRDefault="00D3144E" w:rsidP="00D3144E">
      <w:pPr>
        <w:pStyle w:val="ListParagraph"/>
        <w:numPr>
          <w:ilvl w:val="0"/>
          <w:numId w:val="20"/>
        </w:numPr>
      </w:pPr>
      <w:r w:rsidRPr="00D3144E">
        <w:rPr>
          <w:rFonts w:ascii="Consolas" w:hAnsi="Consolas"/>
          <w:b/>
        </w:rPr>
        <w:t>PortFinder</w:t>
      </w:r>
      <w:r>
        <w:t xml:space="preserve"> – odpowiada za wyszukiwanie nazwy portu jeśli maszyna jest podłączona do komputera</w:t>
      </w:r>
    </w:p>
    <w:p w:rsidR="00D3144E" w:rsidRDefault="00D3144E" w:rsidP="001129E1">
      <w:pPr>
        <w:pStyle w:val="ListParagraph"/>
        <w:ind w:left="785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15E22E4" wp14:editId="736D6196">
            <wp:extent cx="4962561" cy="4414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Code_klas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44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E" w:rsidRDefault="00D3144E" w:rsidP="00D3144E">
      <w:pPr>
        <w:pStyle w:val="ListParagraph"/>
        <w:numPr>
          <w:ilvl w:val="0"/>
          <w:numId w:val="20"/>
        </w:numPr>
      </w:pPr>
      <w:r w:rsidRPr="0083305C">
        <w:rPr>
          <w:rFonts w:ascii="Consolas" w:hAnsi="Consolas"/>
          <w:b/>
        </w:rPr>
        <w:t>GCode</w:t>
      </w:r>
      <w:r>
        <w:t xml:space="preserve"> – klasa zawierająca tablice łańcuchów z metodami operującymi na tej tablicy, metody które dodają bądź zmieniają poszczególe elementy w tablicy łańcuchów.</w:t>
      </w:r>
    </w:p>
    <w:p w:rsidR="00D3144E" w:rsidRDefault="00D3144E" w:rsidP="00D3144E">
      <w:pPr>
        <w:pStyle w:val="ListParagraph"/>
        <w:numPr>
          <w:ilvl w:val="0"/>
          <w:numId w:val="20"/>
        </w:numPr>
      </w:pPr>
      <w:r w:rsidRPr="0083305C">
        <w:rPr>
          <w:rFonts w:ascii="Consolas" w:hAnsi="Consolas"/>
          <w:b/>
        </w:rPr>
        <w:t>JPGtoGCode</w:t>
      </w:r>
      <w:r>
        <w:t xml:space="preserve">, </w:t>
      </w:r>
      <w:r w:rsidRPr="0083305C">
        <w:rPr>
          <w:rFonts w:ascii="Consolas" w:hAnsi="Consolas"/>
          <w:b/>
        </w:rPr>
        <w:t>SVGtoGCode</w:t>
      </w:r>
      <w:r>
        <w:t xml:space="preserve">, </w:t>
      </w:r>
      <w:r w:rsidRPr="0083305C">
        <w:rPr>
          <w:rFonts w:ascii="Consolas" w:hAnsi="Consolas"/>
          <w:b/>
        </w:rPr>
        <w:t>PNGtoGCode</w:t>
      </w:r>
      <w:r>
        <w:t xml:space="preserve"> – klasy odpowiadające za konwersję danych z różnych formatów plików graficznych </w:t>
      </w:r>
    </w:p>
    <w:p w:rsidR="001129E1" w:rsidRDefault="001129E1" w:rsidP="001129E1">
      <w:pPr>
        <w:pStyle w:val="ListParagraph"/>
        <w:ind w:left="785"/>
      </w:pPr>
    </w:p>
    <w:p w:rsidR="0083305C" w:rsidRDefault="0083305C" w:rsidP="001129E1">
      <w:pPr>
        <w:pStyle w:val="ListParagraph"/>
        <w:ind w:left="785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645B2C0" wp14:editId="7AE741F1">
            <wp:extent cx="3261814" cy="32618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32" cy="32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E1" w:rsidRDefault="001129E1" w:rsidP="001129E1">
      <w:pPr>
        <w:pStyle w:val="ListParagraph"/>
        <w:numPr>
          <w:ilvl w:val="0"/>
          <w:numId w:val="20"/>
        </w:numPr>
      </w:pPr>
      <w:r w:rsidRPr="001129E1">
        <w:rPr>
          <w:rFonts w:ascii="Consolas" w:hAnsi="Consolas"/>
          <w:b/>
        </w:rPr>
        <w:t>Communicator</w:t>
      </w:r>
      <w:r>
        <w:t xml:space="preserve"> – klasa odpowiadająca za komunikację z grawerem, utrzymywanie połączenia, odbierania odpowiedzi zwrotnych od mikrokontrolera oraz kontrolowanie procesu grawerowania.</w:t>
      </w:r>
      <w:r w:rsidR="0065747C">
        <w:t xml:space="preserve"> Główna klasa która będzie odpowiedzialna za wszystkie procesy związane z nawiązywaniem połączenia z grawerem, czy to będzie grawerowanie testowe czy sam proces grawerowania, czy też sterowanie manualne.</w:t>
      </w:r>
    </w:p>
    <w:p w:rsidR="001129E1" w:rsidRDefault="001129E1" w:rsidP="001129E1">
      <w:pPr>
        <w:pStyle w:val="ListParagraph"/>
        <w:ind w:left="785"/>
        <w:rPr>
          <w:rFonts w:ascii="Consolas" w:hAnsi="Consolas"/>
          <w:b/>
        </w:rPr>
      </w:pPr>
    </w:p>
    <w:p w:rsidR="0065747C" w:rsidRDefault="0065747C" w:rsidP="007B60A7">
      <w:pPr>
        <w:rPr>
          <w:sz w:val="40"/>
          <w:szCs w:val="40"/>
        </w:rPr>
      </w:pPr>
    </w:p>
    <w:p w:rsidR="0065747C" w:rsidRDefault="0065747C" w:rsidP="007B60A7">
      <w:pPr>
        <w:rPr>
          <w:sz w:val="40"/>
          <w:szCs w:val="40"/>
        </w:rPr>
      </w:pPr>
    </w:p>
    <w:p w:rsidR="0065747C" w:rsidRDefault="0065747C" w:rsidP="007B60A7">
      <w:pPr>
        <w:rPr>
          <w:sz w:val="40"/>
          <w:szCs w:val="40"/>
        </w:rPr>
      </w:pPr>
    </w:p>
    <w:p w:rsidR="00645DF5" w:rsidRDefault="00645DF5" w:rsidP="007B60A7">
      <w:pPr>
        <w:rPr>
          <w:sz w:val="40"/>
          <w:szCs w:val="40"/>
        </w:rPr>
      </w:pPr>
    </w:p>
    <w:p w:rsidR="00645DF5" w:rsidRDefault="00645DF5" w:rsidP="007B60A7">
      <w:pPr>
        <w:rPr>
          <w:sz w:val="40"/>
          <w:szCs w:val="40"/>
        </w:rPr>
      </w:pPr>
    </w:p>
    <w:p w:rsidR="00645DF5" w:rsidRDefault="00645DF5" w:rsidP="007B60A7">
      <w:pPr>
        <w:rPr>
          <w:sz w:val="40"/>
          <w:szCs w:val="40"/>
        </w:rPr>
      </w:pPr>
    </w:p>
    <w:p w:rsidR="001129E1" w:rsidRDefault="007B60A7" w:rsidP="007B60A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Diagramy </w:t>
      </w:r>
      <w:r w:rsidR="00563714">
        <w:rPr>
          <w:sz w:val="40"/>
          <w:szCs w:val="40"/>
        </w:rPr>
        <w:t>dynamiki</w:t>
      </w:r>
    </w:p>
    <w:p w:rsidR="00563714" w:rsidRPr="00EF470B" w:rsidRDefault="00563714" w:rsidP="00563714">
      <w:pPr>
        <w:rPr>
          <w:b/>
        </w:rPr>
      </w:pPr>
      <w:r w:rsidRPr="00EF470B">
        <w:rPr>
          <w:b/>
        </w:rPr>
        <w:t>Diagram czynności - Grawerowanie</w:t>
      </w:r>
    </w:p>
    <w:p w:rsidR="00563714" w:rsidRDefault="00563714" w:rsidP="007B60A7">
      <w:pPr>
        <w:rPr>
          <w:sz w:val="40"/>
          <w:szCs w:val="40"/>
        </w:rPr>
      </w:pPr>
      <w:r>
        <w:rPr>
          <w:noProof/>
          <w:sz w:val="40"/>
          <w:szCs w:val="40"/>
          <w:lang w:eastAsia="pl-PL"/>
        </w:rPr>
        <w:drawing>
          <wp:inline distT="0" distB="0" distL="0" distR="0" wp14:anchorId="14D9C4B9" wp14:editId="015C9E97">
            <wp:extent cx="5760720" cy="3281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Grawerowani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0B" w:rsidRDefault="00EF470B" w:rsidP="00EF470B">
      <w:r>
        <w:t>Proces grawerowania składa się ze wszystkich funkcjonalności, takich jak konwersja pliku graficznego, symulacji, testowania połączenia, wykrywanie portu oraz sterownika, komunikacja z grawerem, oraz przesyłanie instrukcji do grawera. Każdy z „podzespołów” ma obsługiwane wyjątki w razie wystąpienia błędu.</w:t>
      </w:r>
    </w:p>
    <w:p w:rsidR="00563714" w:rsidRDefault="00563714" w:rsidP="00563714">
      <w:r w:rsidRPr="00EF470B">
        <w:rPr>
          <w:b/>
        </w:rPr>
        <w:t>Diagram czynności – Konwertowanie obrazu na instrukcje</w:t>
      </w:r>
      <w:r>
        <w:rPr>
          <w:noProof/>
          <w:lang w:eastAsia="pl-PL"/>
        </w:rPr>
        <w:drawing>
          <wp:inline distT="0" distB="0" distL="0" distR="0" wp14:anchorId="593CAEDE" wp14:editId="080D5458">
            <wp:extent cx="5760720" cy="1157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Konwertowanie obrazu na instrukcj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0B" w:rsidRDefault="00EF470B" w:rsidP="00563714">
      <w:r>
        <w:t>W tym scenariuszu użytkownik ma na celu wyłącznie skonwertować plik na instrukcje GCode, w tym wypadku wybiera odpowiedni plik z rozszerzeniem .JPG, .SVG, .PNG oraz wybiera opcję zapisania tych instrukcji które są gotowe do użycia.</w:t>
      </w:r>
      <w:r w:rsidR="00163D2A">
        <w:t xml:space="preserve"> Użytkownik może zadecydować oczywiście aby nie zapisać pliku, bądź skonwertować kolejny.</w:t>
      </w:r>
    </w:p>
    <w:p w:rsidR="00563714" w:rsidRPr="00EF470B" w:rsidRDefault="00563714" w:rsidP="00563714">
      <w:pPr>
        <w:rPr>
          <w:b/>
        </w:rPr>
      </w:pPr>
      <w:r w:rsidRPr="00EF470B">
        <w:rPr>
          <w:b/>
        </w:rPr>
        <w:t>Diagram czynności – Podgląd symulacji</w:t>
      </w:r>
    </w:p>
    <w:p w:rsidR="007B60A7" w:rsidRDefault="00563714" w:rsidP="00563714">
      <w:r>
        <w:rPr>
          <w:noProof/>
          <w:lang w:eastAsia="pl-PL"/>
        </w:rPr>
        <w:lastRenderedPageBreak/>
        <w:drawing>
          <wp:inline distT="0" distB="0" distL="0" distR="0" wp14:anchorId="02695CCF" wp14:editId="1F1A2474">
            <wp:extent cx="5760720" cy="3173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Podgląd symulacj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2A" w:rsidRPr="00163D2A" w:rsidRDefault="00163D2A" w:rsidP="00563714">
      <w:r>
        <w:t>W tym scenariuszu użytkownik konwertuje wybrany przez siebie plik albo wczytuje gotowy plik z instrukcjami i przechodzi do ekranu symulacji. Po wyświetleniu symulacji użytkownik może ją uruchomić ponownie, wczytać kolejny plik do symulacji albo zakończyć pracę programu.</w:t>
      </w:r>
    </w:p>
    <w:p w:rsidR="00563714" w:rsidRPr="00163D2A" w:rsidRDefault="00563714" w:rsidP="00563714">
      <w:pPr>
        <w:rPr>
          <w:b/>
        </w:rPr>
      </w:pPr>
      <w:r w:rsidRPr="00163D2A">
        <w:rPr>
          <w:b/>
        </w:rPr>
        <w:t>Diagram czynności – Sterowanie Manualne</w:t>
      </w:r>
    </w:p>
    <w:p w:rsidR="00563714" w:rsidRDefault="00563714" w:rsidP="00563714">
      <w:r>
        <w:rPr>
          <w:noProof/>
          <w:lang w:eastAsia="pl-PL"/>
        </w:rPr>
        <w:drawing>
          <wp:inline distT="0" distB="0" distL="0" distR="0" wp14:anchorId="48F532E9" wp14:editId="01AEEB0A">
            <wp:extent cx="5760720" cy="2736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Sterowanie Manualn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14" w:rsidRDefault="00163D2A" w:rsidP="00563714">
      <w:r>
        <w:t xml:space="preserve">W tym scenariuszu użytkownik ma na celu kontrole grawera za pomocą panelu sterującego w programie. Ponieważ ten scenariusz wymaga połączenia z grawerem laserowym, musi nastąpić wykrycie sterownika i jego zainstalowanie w przypadku nie wykrycia, wykrycie portu bądź podanie go z listy dostępnych jeśli wykrycie sie nie </w:t>
      </w:r>
      <w:r>
        <w:lastRenderedPageBreak/>
        <w:t xml:space="preserve">powiedzie, sprawdzenia połączenia z grawerem laserowym, no i sam proces sterowania manualnego. Przy sterowaniu manualnym jest obsługiwany wyjątek jeśli podczas wciskania przycisków sterowania grawer nie odpowie w ciągu 5s. Wtedy wyrzucany jest wyjątek </w:t>
      </w:r>
      <w:r w:rsidRPr="00163D2A">
        <w:rPr>
          <w:rFonts w:ascii="Consolas" w:hAnsi="Consolas"/>
          <w:b/>
        </w:rPr>
        <w:t>TimeoutError</w:t>
      </w:r>
      <w:r>
        <w:t xml:space="preserve">. </w:t>
      </w:r>
    </w:p>
    <w:p w:rsidR="00563714" w:rsidRDefault="00563714" w:rsidP="00563714">
      <w:pPr>
        <w:rPr>
          <w:b/>
        </w:rPr>
      </w:pPr>
      <w:r w:rsidRPr="00163D2A">
        <w:rPr>
          <w:b/>
        </w:rPr>
        <w:t>Diagram czynności – Testowanie grawera</w:t>
      </w:r>
      <w:r>
        <w:rPr>
          <w:noProof/>
          <w:lang w:eastAsia="pl-PL"/>
        </w:rPr>
        <w:drawing>
          <wp:inline distT="0" distB="0" distL="0" distR="0" wp14:anchorId="2E7BA2AB" wp14:editId="581C5144">
            <wp:extent cx="5760720" cy="2977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Testowanie grawer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2A" w:rsidRPr="00163D2A" w:rsidRDefault="00163D2A" w:rsidP="00563714">
      <w:r>
        <w:t>W tym scenariuszu będziemy wczytywać gotowy zestaw instrukcji które będą wgrane w pamięć programu. To bedzie zestaw przykładowych figur bądź kształtów, które rysowane przez grawer. Będą one zawierały wartości długości i szerokości by móc dobrze skalibrować grawer w ustawieniach oprogramowania mikrokontrolera. Ponieważ ten scenariusz wymaga połączenia z grawerem laserowym, musi nastąpić wykrycie sterownika i jego zainstalowanie w przypadku nie wykrycia, wykrycie portu bądź podanie go z listy dostępnych jeśli wykrycie sie nie powiedzie, sprawdzenia połączenia z grawerem laserowym, oraz proces grawerowania testowego.</w:t>
      </w:r>
    </w:p>
    <w:p w:rsidR="0065747C" w:rsidRDefault="0065747C" w:rsidP="00563714">
      <w:pPr>
        <w:rPr>
          <w:b/>
        </w:rPr>
      </w:pPr>
    </w:p>
    <w:p w:rsidR="0065747C" w:rsidRDefault="0065747C" w:rsidP="00563714">
      <w:pPr>
        <w:rPr>
          <w:b/>
        </w:rPr>
      </w:pPr>
    </w:p>
    <w:p w:rsidR="0065747C" w:rsidRDefault="0065747C" w:rsidP="00563714">
      <w:pPr>
        <w:rPr>
          <w:b/>
        </w:rPr>
      </w:pPr>
    </w:p>
    <w:p w:rsidR="0065747C" w:rsidRDefault="0065747C" w:rsidP="00563714">
      <w:pPr>
        <w:rPr>
          <w:b/>
        </w:rPr>
      </w:pPr>
    </w:p>
    <w:p w:rsidR="0065747C" w:rsidRDefault="0065747C" w:rsidP="00563714">
      <w:pPr>
        <w:rPr>
          <w:b/>
        </w:rPr>
      </w:pPr>
    </w:p>
    <w:p w:rsidR="00563714" w:rsidRPr="00163D2A" w:rsidRDefault="00563714" w:rsidP="00563714">
      <w:pPr>
        <w:rPr>
          <w:b/>
        </w:rPr>
      </w:pPr>
      <w:r w:rsidRPr="00163D2A">
        <w:rPr>
          <w:b/>
        </w:rPr>
        <w:lastRenderedPageBreak/>
        <w:t>Diagram sekwencji – Grawerowanie</w:t>
      </w:r>
    </w:p>
    <w:p w:rsidR="00563714" w:rsidRDefault="00563714" w:rsidP="00563714">
      <w:r>
        <w:rPr>
          <w:noProof/>
          <w:lang w:eastAsia="pl-PL"/>
        </w:rPr>
        <w:drawing>
          <wp:inline distT="0" distB="0" distL="0" distR="0" wp14:anchorId="516671B2" wp14:editId="6224AB41">
            <wp:extent cx="5760720" cy="2908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2A" w:rsidRDefault="0065747C" w:rsidP="00563714">
      <w:r>
        <w:t>Przykładowy proces przepływu komunikatów w scenariuszu grawerowania. Użytkownik wczytuje plik graficzny przez interfejs programu. Program wtedy jest obsługiwany przez obiekty klas (konwersji odpowiednich do rozszerzenia pliku), Potem plik z instrukcjami które są wynikiem konwersji wysyłane są do grawera, którego połączenie jest wcześniej testowane. Po pomyślnym wysłaniu wszystkich instrukcji i ich wykonaniu wyświetlany jest komunikat zakończenia do interfejsu.</w:t>
      </w:r>
    </w:p>
    <w:p w:rsidR="00563714" w:rsidRDefault="00563714" w:rsidP="00563714">
      <w:pPr>
        <w:rPr>
          <w:sz w:val="40"/>
          <w:szCs w:val="40"/>
        </w:rPr>
      </w:pPr>
    </w:p>
    <w:p w:rsidR="00563714" w:rsidRDefault="00563714" w:rsidP="00563714">
      <w:pPr>
        <w:rPr>
          <w:sz w:val="40"/>
          <w:szCs w:val="40"/>
        </w:rPr>
      </w:pPr>
    </w:p>
    <w:p w:rsidR="0065747C" w:rsidRDefault="0065747C" w:rsidP="00563714">
      <w:pPr>
        <w:rPr>
          <w:sz w:val="40"/>
          <w:szCs w:val="40"/>
        </w:rPr>
      </w:pPr>
    </w:p>
    <w:p w:rsidR="0065747C" w:rsidRDefault="0065747C" w:rsidP="00563714">
      <w:pPr>
        <w:rPr>
          <w:sz w:val="40"/>
          <w:szCs w:val="40"/>
        </w:rPr>
      </w:pPr>
    </w:p>
    <w:p w:rsidR="0065747C" w:rsidRDefault="0065747C" w:rsidP="00563714">
      <w:pPr>
        <w:rPr>
          <w:sz w:val="40"/>
          <w:szCs w:val="40"/>
        </w:rPr>
      </w:pPr>
    </w:p>
    <w:p w:rsidR="0065747C" w:rsidRDefault="0065747C" w:rsidP="00563714">
      <w:pPr>
        <w:rPr>
          <w:sz w:val="40"/>
          <w:szCs w:val="40"/>
        </w:rPr>
      </w:pPr>
    </w:p>
    <w:p w:rsidR="00563714" w:rsidRDefault="00563714" w:rsidP="00563714">
      <w:pPr>
        <w:rPr>
          <w:sz w:val="40"/>
          <w:szCs w:val="40"/>
        </w:rPr>
      </w:pPr>
      <w:r>
        <w:rPr>
          <w:sz w:val="40"/>
          <w:szCs w:val="40"/>
        </w:rPr>
        <w:lastRenderedPageBreak/>
        <w:t>Zarys interfejsu</w:t>
      </w:r>
    </w:p>
    <w:p w:rsidR="00EC3EC2" w:rsidRDefault="00EC3EC2" w:rsidP="00EC3EC2">
      <w:pPr>
        <w:pStyle w:val="NoSpacing"/>
        <w:rPr>
          <w:i/>
          <w:color w:val="7F7F7F" w:themeColor="text1" w:themeTint="80"/>
          <w:sz w:val="16"/>
          <w:szCs w:val="16"/>
        </w:rPr>
      </w:pPr>
      <w:r w:rsidRPr="00822F3F">
        <w:rPr>
          <w:i/>
          <w:color w:val="7F7F7F" w:themeColor="text1" w:themeTint="80"/>
          <w:sz w:val="16"/>
          <w:szCs w:val="16"/>
        </w:rPr>
        <w:t>Wygląd okna interfejsu podzielony na cztery części</w:t>
      </w:r>
    </w:p>
    <w:p w:rsidR="00822F3F" w:rsidRDefault="00822F3F" w:rsidP="00822F3F">
      <w:pPr>
        <w:pStyle w:val="NoSpacing"/>
      </w:pPr>
      <w:r>
        <w:rPr>
          <w:noProof/>
          <w:lang w:eastAsia="pl-PL"/>
        </w:rPr>
        <w:drawing>
          <wp:inline distT="0" distB="0" distL="0" distR="0" wp14:anchorId="33CAC48A" wp14:editId="04E2B981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WindowSketchDetail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C2" w:rsidRDefault="00EC3EC2" w:rsidP="00822F3F">
      <w:pPr>
        <w:pStyle w:val="NoSpacing"/>
      </w:pPr>
    </w:p>
    <w:p w:rsidR="00EC3EC2" w:rsidRDefault="00EC3EC2" w:rsidP="00822F3F">
      <w:pPr>
        <w:pStyle w:val="NoSpacing"/>
      </w:pPr>
    </w:p>
    <w:p w:rsidR="00EC3EC2" w:rsidRDefault="00EC3EC2" w:rsidP="00EC3EC2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Podpisy elementów i przycisków, i ich funkcji funkcji</w:t>
      </w:r>
    </w:p>
    <w:p w:rsidR="00822F3F" w:rsidRDefault="00822F3F" w:rsidP="00822F3F">
      <w:pPr>
        <w:pStyle w:val="NoSpacing"/>
        <w:rPr>
          <w:color w:val="7F7F7F" w:themeColor="text1" w:themeTint="80"/>
          <w:sz w:val="16"/>
          <w:szCs w:val="16"/>
        </w:rPr>
      </w:pPr>
      <w:r>
        <w:rPr>
          <w:noProof/>
          <w:color w:val="000000" w:themeColor="text1"/>
          <w:sz w:val="16"/>
          <w:szCs w:val="16"/>
          <w:lang w:eastAsia="pl-PL"/>
        </w:rPr>
        <w:drawing>
          <wp:inline distT="0" distB="0" distL="0" distR="0" wp14:anchorId="08F33566" wp14:editId="755451FC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WindowSketchInf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C2" w:rsidRDefault="00EC3EC2" w:rsidP="00822F3F">
      <w:pPr>
        <w:pStyle w:val="NoSpacing"/>
        <w:rPr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lastRenderedPageBreak/>
        <w:t>Wygląd rozszerzonego menu głównego</w:t>
      </w:r>
    </w:p>
    <w:p w:rsidR="00822F3F" w:rsidRDefault="00822F3F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noProof/>
          <w:color w:val="000000" w:themeColor="text1"/>
          <w:sz w:val="16"/>
          <w:szCs w:val="16"/>
          <w:lang w:eastAsia="pl-PL"/>
        </w:rPr>
        <w:drawing>
          <wp:inline distT="0" distB="0" distL="0" distR="0" wp14:anchorId="3EDA18C6" wp14:editId="4FF530E1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WindowSketchInfoMenuOpe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F" w:rsidRDefault="00822F3F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Okno procesu grawerowania z opisem, poprzedzone oknem ostrzeżenia</w:t>
      </w:r>
    </w:p>
    <w:p w:rsidR="00822F3F" w:rsidRDefault="00822F3F" w:rsidP="00822F3F">
      <w:pPr>
        <w:pStyle w:val="NoSpacing"/>
      </w:pPr>
      <w:r>
        <w:rPr>
          <w:noProof/>
          <w:lang w:eastAsia="pl-PL"/>
        </w:rPr>
        <w:drawing>
          <wp:inline distT="0" distB="0" distL="0" distR="0" wp14:anchorId="0C61167C" wp14:editId="03A8585C">
            <wp:extent cx="5760720" cy="407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essSketc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F" w:rsidRDefault="00822F3F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lastRenderedPageBreak/>
        <w:t>Okno ostrzeżenia poprzedzające okno postępu grawerowania</w:t>
      </w:r>
    </w:p>
    <w:p w:rsidR="00EC3EC2" w:rsidRDefault="00EC3EC2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noProof/>
          <w:color w:val="000000" w:themeColor="text1"/>
          <w:sz w:val="16"/>
          <w:szCs w:val="16"/>
          <w:lang w:eastAsia="pl-PL"/>
        </w:rPr>
        <w:drawing>
          <wp:inline distT="0" distB="0" distL="0" distR="0" wp14:anchorId="6C527592" wp14:editId="32754C10">
            <wp:extent cx="5760720" cy="2369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warningSket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C6" w:rsidRDefault="001E2EC6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1E2EC6" w:rsidRDefault="001E2EC6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Mapa ekranów</w:t>
      </w:r>
    </w:p>
    <w:p w:rsidR="00563A5A" w:rsidRDefault="00563A5A" w:rsidP="00563A5A">
      <w:r>
        <w:t>Podgląd Symulacji</w:t>
      </w:r>
    </w:p>
    <w:p w:rsidR="00563A5A" w:rsidRP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  <w:lang w:val="en-GB"/>
        </w:rPr>
      </w:pP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WelcomeWindow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</w:t>
      </w: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OpenFileDialog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</w:t>
      </w: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ConvertingForm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</w:t>
      </w: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LoadedDisconnected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Simulate</w:t>
      </w:r>
    </w:p>
    <w:p w:rsidR="001E2EC6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noProof/>
          <w:color w:val="7F7F7F" w:themeColor="text1" w:themeTint="80"/>
          <w:sz w:val="16"/>
          <w:szCs w:val="16"/>
          <w:lang w:eastAsia="pl-PL"/>
        </w:rPr>
        <w:drawing>
          <wp:inline distT="0" distB="0" distL="0" distR="0">
            <wp:extent cx="5760720" cy="596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563A5A" w:rsidRDefault="00563A5A" w:rsidP="00563A5A">
      <w:r>
        <w:t>Grawerowanie</w:t>
      </w:r>
    </w:p>
    <w:p w:rsidR="00563A5A" w:rsidRP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  <w:lang w:val="en-GB"/>
        </w:rPr>
      </w:pP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WelcomeWindow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Connected -&gt; </w:t>
      </w: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OpenFileDialog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</w:t>
      </w: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LoadedConnected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Warning -</w:t>
      </w:r>
      <w:r>
        <w:rPr>
          <w:i/>
          <w:color w:val="7F7F7F" w:themeColor="text1" w:themeTint="80"/>
          <w:sz w:val="16"/>
          <w:szCs w:val="16"/>
          <w:lang w:val="en-GB"/>
        </w:rPr>
        <w:t xml:space="preserve">&gt; </w:t>
      </w:r>
      <w:proofErr w:type="spellStart"/>
      <w:r>
        <w:rPr>
          <w:i/>
          <w:color w:val="7F7F7F" w:themeColor="text1" w:themeTint="80"/>
          <w:sz w:val="16"/>
          <w:szCs w:val="16"/>
          <w:lang w:val="en-GB"/>
        </w:rPr>
        <w:t>ProgressWindow</w:t>
      </w:r>
      <w:proofErr w:type="spellEnd"/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noProof/>
          <w:color w:val="7F7F7F" w:themeColor="text1" w:themeTint="80"/>
          <w:sz w:val="16"/>
          <w:szCs w:val="16"/>
          <w:lang w:eastAsia="pl-PL"/>
        </w:rPr>
        <w:drawing>
          <wp:inline distT="0" distB="0" distL="0" distR="0">
            <wp:extent cx="5760720" cy="5092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5A" w:rsidRDefault="00563A5A" w:rsidP="00563A5A">
      <w:pPr>
        <w:pStyle w:val="NoSpacing"/>
      </w:pPr>
    </w:p>
    <w:p w:rsidR="00563A5A" w:rsidRDefault="00563A5A" w:rsidP="00563A5A">
      <w:r>
        <w:t>Sterowanie Manualne</w:t>
      </w:r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WelcomeWindow -&gt; WelcomeConnected -&gt; ControlPanel</w:t>
      </w:r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noProof/>
          <w:color w:val="7F7F7F" w:themeColor="text1" w:themeTint="80"/>
          <w:sz w:val="16"/>
          <w:szCs w:val="16"/>
          <w:lang w:eastAsia="pl-PL"/>
        </w:rPr>
        <w:drawing>
          <wp:inline distT="0" distB="0" distL="0" distR="0">
            <wp:extent cx="5760720" cy="789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563A5A" w:rsidRDefault="00563A5A" w:rsidP="00563A5A">
      <w:r>
        <w:t>Testowanie Grawera</w:t>
      </w:r>
    </w:p>
    <w:p w:rsidR="00563A5A" w:rsidRP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  <w:lang w:val="en-GB"/>
        </w:rPr>
      </w:pP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WelcomeWindow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</w:t>
      </w: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WelcomeConnected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</w:t>
      </w: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SelectTesting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</w:t>
      </w:r>
      <w:proofErr w:type="spellStart"/>
      <w:r w:rsidRPr="00563A5A">
        <w:rPr>
          <w:i/>
          <w:color w:val="7F7F7F" w:themeColor="text1" w:themeTint="80"/>
          <w:sz w:val="16"/>
          <w:szCs w:val="16"/>
          <w:lang w:val="en-GB"/>
        </w:rPr>
        <w:t>TestingForm</w:t>
      </w:r>
      <w:proofErr w:type="spellEnd"/>
      <w:r w:rsidRPr="00563A5A">
        <w:rPr>
          <w:i/>
          <w:color w:val="7F7F7F" w:themeColor="text1" w:themeTint="80"/>
          <w:sz w:val="16"/>
          <w:szCs w:val="16"/>
          <w:lang w:val="en-GB"/>
        </w:rPr>
        <w:t xml:space="preserve"> -&gt; Warning -</w:t>
      </w:r>
      <w:r>
        <w:rPr>
          <w:i/>
          <w:color w:val="7F7F7F" w:themeColor="text1" w:themeTint="80"/>
          <w:sz w:val="16"/>
          <w:szCs w:val="16"/>
          <w:lang w:val="en-GB"/>
        </w:rPr>
        <w:t xml:space="preserve">&gt; </w:t>
      </w:r>
      <w:proofErr w:type="spellStart"/>
      <w:r>
        <w:rPr>
          <w:i/>
          <w:color w:val="7F7F7F" w:themeColor="text1" w:themeTint="80"/>
          <w:sz w:val="16"/>
          <w:szCs w:val="16"/>
          <w:lang w:val="en-GB"/>
        </w:rPr>
        <w:t>ProgressWindow</w:t>
      </w:r>
      <w:proofErr w:type="spellEnd"/>
    </w:p>
    <w:p w:rsidR="00563A5A" w:rsidRDefault="00563A5A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noProof/>
          <w:color w:val="7F7F7F" w:themeColor="text1" w:themeTint="80"/>
          <w:sz w:val="16"/>
          <w:szCs w:val="16"/>
          <w:lang w:eastAsia="pl-PL"/>
        </w:rPr>
        <w:drawing>
          <wp:inline distT="0" distB="0" distL="0" distR="0">
            <wp:extent cx="5760720" cy="538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C6" w:rsidRDefault="001E2EC6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1E2EC6" w:rsidRDefault="001E2EC6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1E2EC6" w:rsidRDefault="001E2EC6" w:rsidP="00822F3F">
      <w:pPr>
        <w:pStyle w:val="NoSpacing"/>
        <w:rPr>
          <w:i/>
          <w:color w:val="7F7F7F" w:themeColor="text1" w:themeTint="80"/>
          <w:sz w:val="16"/>
          <w:szCs w:val="16"/>
        </w:rPr>
      </w:pPr>
    </w:p>
    <w:p w:rsidR="00EC3EC2" w:rsidRDefault="00EC3EC2" w:rsidP="00822F3F">
      <w:pPr>
        <w:pStyle w:val="NoSpacing"/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lastRenderedPageBreak/>
        <w:t>Interfejs okna powitalnego</w:t>
      </w:r>
    </w:p>
    <w:p w:rsidR="00EC3EC2" w:rsidRDefault="00EC3EC2" w:rsidP="00EC3EC2">
      <w:pPr>
        <w:rPr>
          <w:sz w:val="40"/>
          <w:szCs w:val="40"/>
        </w:rPr>
      </w:pPr>
      <w:r>
        <w:rPr>
          <w:noProof/>
          <w:sz w:val="40"/>
          <w:szCs w:val="40"/>
          <w:lang w:eastAsia="pl-PL"/>
        </w:rPr>
        <w:drawing>
          <wp:inline distT="0" distB="0" distL="0" distR="0" wp14:anchorId="065C44B0" wp14:editId="1CC3C04C">
            <wp:extent cx="5760720" cy="3240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WindowConverting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C2" w:rsidRDefault="00EC3EC2" w:rsidP="00EC3EC2">
      <w:pPr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Okno w trakcie załadowanego pliku, gotowy do grawerowania</w:t>
      </w:r>
      <w:r>
        <w:rPr>
          <w:noProof/>
          <w:lang w:eastAsia="pl-PL"/>
        </w:rPr>
        <w:drawing>
          <wp:inline distT="0" distB="0" distL="0" distR="0" wp14:anchorId="1CB4EB78" wp14:editId="63BA157C">
            <wp:extent cx="5760720" cy="3240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ConvertedCon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73" w:rsidRDefault="008F0A73" w:rsidP="00EC3EC2"/>
    <w:p w:rsidR="008F0A73" w:rsidRDefault="008F0A73" w:rsidP="00EC3EC2"/>
    <w:p w:rsidR="001E2EC6" w:rsidRDefault="001E2EC6" w:rsidP="00EC3EC2"/>
    <w:p w:rsidR="001E2EC6" w:rsidRDefault="001E2EC6" w:rsidP="00EC3EC2"/>
    <w:p w:rsidR="00EC3EC2" w:rsidRDefault="00EC3EC2" w:rsidP="00EC3EC2">
      <w:r>
        <w:lastRenderedPageBreak/>
        <w:t>Przebieg scenariusza Sterowania Manualnego</w:t>
      </w:r>
    </w:p>
    <w:p w:rsidR="00693F40" w:rsidRDefault="00693F40" w:rsidP="00EC3EC2">
      <w:pPr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Łączenie z grawerem</w:t>
      </w:r>
      <w:r w:rsidR="00EC3EC2">
        <w:rPr>
          <w:noProof/>
          <w:lang w:eastAsia="pl-PL"/>
        </w:rPr>
        <w:drawing>
          <wp:inline distT="0" distB="0" distL="0" distR="0" wp14:anchorId="74D72D68" wp14:editId="7DF5D62E">
            <wp:extent cx="5760720" cy="3240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Connec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C2" w:rsidRDefault="00693F40" w:rsidP="00EC3EC2">
      <w:pPr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Okno powitalne po połączeniu się z grawerem</w:t>
      </w:r>
      <w:r>
        <w:rPr>
          <w:i/>
          <w:color w:val="7F7F7F" w:themeColor="text1" w:themeTint="80"/>
          <w:sz w:val="16"/>
          <w:szCs w:val="16"/>
        </w:rPr>
        <w:br/>
      </w:r>
      <w:r>
        <w:rPr>
          <w:noProof/>
          <w:lang w:eastAsia="pl-PL"/>
        </w:rPr>
        <w:drawing>
          <wp:inline distT="0" distB="0" distL="0" distR="0" wp14:anchorId="5B269606" wp14:editId="725652FF">
            <wp:extent cx="5760720" cy="3240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Connecte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5A" w:rsidRDefault="00563A5A" w:rsidP="00EC3EC2">
      <w:pPr>
        <w:rPr>
          <w:i/>
          <w:color w:val="7F7F7F" w:themeColor="text1" w:themeTint="80"/>
          <w:sz w:val="16"/>
          <w:szCs w:val="16"/>
        </w:rPr>
      </w:pPr>
    </w:p>
    <w:p w:rsidR="00563A5A" w:rsidRDefault="00563A5A" w:rsidP="00EC3EC2">
      <w:pPr>
        <w:rPr>
          <w:i/>
          <w:color w:val="7F7F7F" w:themeColor="text1" w:themeTint="80"/>
          <w:sz w:val="16"/>
          <w:szCs w:val="16"/>
        </w:rPr>
      </w:pPr>
    </w:p>
    <w:p w:rsidR="00563A5A" w:rsidRDefault="00563A5A" w:rsidP="00EC3EC2">
      <w:pPr>
        <w:rPr>
          <w:i/>
          <w:color w:val="7F7F7F" w:themeColor="text1" w:themeTint="80"/>
          <w:sz w:val="16"/>
          <w:szCs w:val="16"/>
        </w:rPr>
      </w:pPr>
    </w:p>
    <w:p w:rsidR="00693F40" w:rsidRDefault="00693F40" w:rsidP="00EC3EC2">
      <w:pPr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 xml:space="preserve">Przykładowa akcja na panelu sterowania i wyświetlenie komunikatu zwrotnego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93F40" w:rsidTr="00693F40">
        <w:tc>
          <w:tcPr>
            <w:tcW w:w="4606" w:type="dxa"/>
          </w:tcPr>
          <w:p w:rsidR="00693F40" w:rsidRDefault="00693F40" w:rsidP="00693F40">
            <w:pPr>
              <w:jc w:val="center"/>
            </w:pPr>
            <w:r>
              <w:rPr>
                <w:noProof/>
                <w:lang w:eastAsia="pl-PL"/>
              </w:rPr>
              <w:lastRenderedPageBreak/>
              <w:drawing>
                <wp:inline distT="0" distB="0" distL="0" distR="0" wp14:anchorId="74BAF346" wp14:editId="4313C156">
                  <wp:extent cx="2501416" cy="4156363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ghtsideOpLaserOn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180" cy="415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693F40" w:rsidRDefault="00693F40" w:rsidP="00693F40">
            <w:pPr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67ECD249" wp14:editId="034C36C1">
                  <wp:extent cx="2501416" cy="415636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ghtsideOpLaserOff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832" cy="415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A5A" w:rsidRDefault="00563A5A" w:rsidP="00563A5A">
      <w:pPr>
        <w:pStyle w:val="NoSpacing"/>
        <w:rPr>
          <w:i/>
          <w:color w:val="808080" w:themeColor="background1" w:themeShade="80"/>
          <w:sz w:val="16"/>
          <w:szCs w:val="16"/>
        </w:rPr>
      </w:pPr>
    </w:p>
    <w:p w:rsidR="00693F40" w:rsidRPr="00563A5A" w:rsidRDefault="00693F40" w:rsidP="00563A5A">
      <w:pPr>
        <w:pStyle w:val="NoSpacing"/>
        <w:rPr>
          <w:i/>
          <w:color w:val="808080" w:themeColor="background1" w:themeShade="80"/>
          <w:sz w:val="16"/>
          <w:szCs w:val="16"/>
        </w:rPr>
      </w:pPr>
      <w:r w:rsidRPr="00563A5A">
        <w:rPr>
          <w:i/>
          <w:color w:val="808080" w:themeColor="background1" w:themeShade="80"/>
          <w:sz w:val="16"/>
          <w:szCs w:val="16"/>
        </w:rPr>
        <w:t>Akcja ruchu na panelu sterowania</w:t>
      </w:r>
    </w:p>
    <w:p w:rsidR="00693F40" w:rsidRDefault="00693F40" w:rsidP="00693F40">
      <w:pPr>
        <w:jc w:val="center"/>
      </w:pPr>
      <w:r>
        <w:rPr>
          <w:noProof/>
          <w:lang w:eastAsia="pl-PL"/>
        </w:rPr>
        <w:drawing>
          <wp:inline distT="0" distB="0" distL="0" distR="0" wp14:anchorId="243841F0" wp14:editId="1D464DCF">
            <wp:extent cx="2564931" cy="4261899"/>
            <wp:effectExtent l="0" t="0" r="698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sideOpMov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196" cy="426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40" w:rsidRDefault="00693F40" w:rsidP="00693F40">
      <w:r>
        <w:rPr>
          <w:i/>
          <w:color w:val="7F7F7F" w:themeColor="text1" w:themeTint="80"/>
          <w:sz w:val="16"/>
          <w:szCs w:val="16"/>
        </w:rPr>
        <w:lastRenderedPageBreak/>
        <w:t>Po ukończeniu pracy rozłączamy się z grawerem</w:t>
      </w:r>
    </w:p>
    <w:p w:rsidR="00693F40" w:rsidRDefault="00693F40" w:rsidP="00693F40">
      <w:pPr>
        <w:jc w:val="center"/>
      </w:pPr>
      <w:r>
        <w:rPr>
          <w:noProof/>
          <w:lang w:eastAsia="pl-PL"/>
        </w:rPr>
        <w:drawing>
          <wp:inline distT="0" distB="0" distL="0" distR="0" wp14:anchorId="58396578" wp14:editId="2CF6907A">
            <wp:extent cx="5760720" cy="32404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Disconnec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40" w:rsidRDefault="00693F40" w:rsidP="00693F40">
      <w:pPr>
        <w:jc w:val="center"/>
      </w:pPr>
    </w:p>
    <w:p w:rsidR="00693F40" w:rsidRDefault="00693F40" w:rsidP="00693F40">
      <w:r>
        <w:t>Przebieg scenariusza Testowania</w:t>
      </w:r>
    </w:p>
    <w:p w:rsidR="00693F40" w:rsidRDefault="00693F40" w:rsidP="00693F40">
      <w:pPr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Wybieranie opcji z menu „Wykonaj grawer testowy”</w:t>
      </w:r>
      <w:r>
        <w:rPr>
          <w:noProof/>
          <w:lang w:eastAsia="pl-PL"/>
        </w:rPr>
        <w:drawing>
          <wp:inline distT="0" distB="0" distL="0" distR="0" wp14:anchorId="0A1150AC" wp14:editId="55507A60">
            <wp:extent cx="5760720" cy="3240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TestEngraving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40" w:rsidRDefault="00693F40" w:rsidP="00693F40">
      <w:pPr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lastRenderedPageBreak/>
        <w:t>Po wybraniu opcji wyświetli się okno z wyborem przykładowych obrazów testowych</w:t>
      </w:r>
      <w:r>
        <w:rPr>
          <w:noProof/>
          <w:lang w:eastAsia="pl-PL"/>
        </w:rPr>
        <w:drawing>
          <wp:inline distT="0" distB="0" distL="0" distR="0" wp14:anchorId="0B738EF1" wp14:editId="6B3F73C3">
            <wp:extent cx="5760720" cy="4076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Opt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40" w:rsidRDefault="00693F40" w:rsidP="00693F40">
      <w:pPr>
        <w:rPr>
          <w:i/>
          <w:color w:val="7F7F7F" w:themeColor="text1" w:themeTint="80"/>
          <w:sz w:val="16"/>
          <w:szCs w:val="16"/>
        </w:rPr>
      </w:pPr>
    </w:p>
    <w:p w:rsidR="00693F40" w:rsidRDefault="00693F40" w:rsidP="00693F40">
      <w:pPr>
        <w:rPr>
          <w:i/>
          <w:color w:val="7F7F7F" w:themeColor="text1" w:themeTint="80"/>
          <w:sz w:val="16"/>
          <w:szCs w:val="16"/>
        </w:rPr>
      </w:pPr>
    </w:p>
    <w:p w:rsidR="00693F40" w:rsidRDefault="00693F40" w:rsidP="008F0A73">
      <w:pPr>
        <w:jc w:val="center"/>
      </w:pPr>
      <w:r>
        <w:rPr>
          <w:i/>
          <w:color w:val="7F7F7F" w:themeColor="text1" w:themeTint="80"/>
          <w:sz w:val="16"/>
          <w:szCs w:val="16"/>
        </w:rPr>
        <w:t>Przed każdą pracą lasera wyświetlony jest komunikat z ostrzeżeniem</w:t>
      </w:r>
      <w:r>
        <w:rPr>
          <w:noProof/>
          <w:lang w:eastAsia="pl-PL"/>
        </w:rPr>
        <w:drawing>
          <wp:inline distT="0" distB="0" distL="0" distR="0" wp14:anchorId="7C48F33A" wp14:editId="15A7EDC9">
            <wp:extent cx="4277802" cy="1759312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warnin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756" cy="17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40" w:rsidRDefault="00693F40" w:rsidP="00693F40">
      <w:r>
        <w:rPr>
          <w:i/>
          <w:color w:val="7F7F7F" w:themeColor="text1" w:themeTint="80"/>
          <w:sz w:val="16"/>
          <w:szCs w:val="16"/>
        </w:rPr>
        <w:t>Okno postępu grawerowania testowego, z przyciskami wstrzymania i zakończenia pracy</w:t>
      </w:r>
    </w:p>
    <w:p w:rsidR="00693F40" w:rsidRDefault="00693F40" w:rsidP="00693F40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659F948" wp14:editId="24BD2104">
            <wp:extent cx="5760720" cy="4076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 Progress Window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73" w:rsidRDefault="008F0A73" w:rsidP="008F0A73"/>
    <w:p w:rsidR="008F0A73" w:rsidRDefault="008F0A73" w:rsidP="008F0A73"/>
    <w:p w:rsidR="008F0A73" w:rsidRDefault="008F0A73" w:rsidP="008F0A73"/>
    <w:p w:rsidR="008F0A73" w:rsidRDefault="008F0A73" w:rsidP="008F0A73"/>
    <w:p w:rsidR="008F0A73" w:rsidRDefault="008F0A73" w:rsidP="008F0A73"/>
    <w:p w:rsidR="008F0A73" w:rsidRDefault="008F0A73" w:rsidP="008F0A73"/>
    <w:p w:rsidR="00563A5A" w:rsidRDefault="00563A5A" w:rsidP="008F0A73"/>
    <w:p w:rsidR="00563A5A" w:rsidRDefault="00563A5A" w:rsidP="008F0A73"/>
    <w:p w:rsidR="00563A5A" w:rsidRDefault="00563A5A" w:rsidP="008F0A73"/>
    <w:p w:rsidR="00563A5A" w:rsidRDefault="00563A5A" w:rsidP="008F0A73"/>
    <w:p w:rsidR="00563A5A" w:rsidRDefault="00563A5A" w:rsidP="008F0A73"/>
    <w:p w:rsidR="00563A5A" w:rsidRDefault="00563A5A" w:rsidP="008F0A73"/>
    <w:p w:rsidR="008F0A73" w:rsidRDefault="008F0A73" w:rsidP="008F0A73">
      <w:bookmarkStart w:id="0" w:name="_GoBack"/>
      <w:bookmarkEnd w:id="0"/>
      <w:r>
        <w:lastRenderedPageBreak/>
        <w:t>Przebieg scenariusza Symulacji przebiegu</w:t>
      </w: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Wybranie opcji otwarcia pliku</w:t>
      </w:r>
      <w:r>
        <w:rPr>
          <w:noProof/>
          <w:lang w:eastAsia="pl-PL"/>
        </w:rPr>
        <w:drawing>
          <wp:inline distT="0" distB="0" distL="0" distR="0" wp14:anchorId="06A85279" wp14:editId="0270B265">
            <wp:extent cx="5760720" cy="32404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WindowConverting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73" w:rsidRDefault="008F0A73" w:rsidP="008F0A73">
      <w:pPr>
        <w:jc w:val="center"/>
      </w:pPr>
      <w:r>
        <w:rPr>
          <w:i/>
          <w:color w:val="7F7F7F" w:themeColor="text1" w:themeTint="80"/>
          <w:sz w:val="16"/>
          <w:szCs w:val="16"/>
        </w:rPr>
        <w:t>OpenFileDialog z wyborem pliku do symulacji</w:t>
      </w:r>
      <w:r>
        <w:rPr>
          <w:noProof/>
          <w:lang w:eastAsia="pl-PL"/>
        </w:rPr>
        <w:drawing>
          <wp:inline distT="0" distB="0" distL="0" distR="0" wp14:anchorId="38787647" wp14:editId="005E545F">
            <wp:extent cx="4643562" cy="3315294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FileDialog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768" cy="33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73" w:rsidRDefault="008F0A73" w:rsidP="008F0A73">
      <w:pPr>
        <w:jc w:val="center"/>
      </w:pPr>
    </w:p>
    <w:p w:rsidR="008F0A73" w:rsidRDefault="008F0A73" w:rsidP="000F6525"/>
    <w:p w:rsidR="008F0A73" w:rsidRDefault="008F0A73" w:rsidP="008F0A73">
      <w:pPr>
        <w:jc w:val="center"/>
      </w:pPr>
      <w:r>
        <w:rPr>
          <w:i/>
          <w:color w:val="7F7F7F" w:themeColor="text1" w:themeTint="80"/>
          <w:sz w:val="16"/>
          <w:szCs w:val="16"/>
        </w:rPr>
        <w:lastRenderedPageBreak/>
        <w:t>Wyświetlenie formularza z wyborem parametrów konwersji pliku</w:t>
      </w:r>
      <w:r>
        <w:rPr>
          <w:noProof/>
          <w:lang w:eastAsia="pl-PL"/>
        </w:rPr>
        <w:drawing>
          <wp:inline distT="0" distB="0" distL="0" distR="0" wp14:anchorId="3DD76B12" wp14:editId="0C3371FA">
            <wp:extent cx="4046404" cy="26159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For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094" cy="262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t>Okno po załadowaniu pliku, w tym przypadku wybieramy opcję symuluj</w:t>
      </w:r>
      <w:r>
        <w:rPr>
          <w:noProof/>
          <w:lang w:eastAsia="pl-PL"/>
        </w:rPr>
        <w:drawing>
          <wp:inline distT="0" distB="0" distL="0" distR="0" wp14:anchorId="2CA83CEB" wp14:editId="4D35C695">
            <wp:extent cx="5760720" cy="32404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Converted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</w:p>
    <w:p w:rsidR="008F0A73" w:rsidRDefault="008F0A73" w:rsidP="008F0A73">
      <w:pPr>
        <w:rPr>
          <w:i/>
          <w:color w:val="7F7F7F" w:themeColor="text1" w:themeTint="80"/>
          <w:sz w:val="16"/>
          <w:szCs w:val="16"/>
        </w:rPr>
      </w:pPr>
      <w:r>
        <w:rPr>
          <w:i/>
          <w:color w:val="7F7F7F" w:themeColor="text1" w:themeTint="80"/>
          <w:sz w:val="16"/>
          <w:szCs w:val="16"/>
        </w:rPr>
        <w:lastRenderedPageBreak/>
        <w:t>Okno symulacji z opcją zapisu do pliku, zatrzymaniem</w:t>
      </w:r>
      <w:r>
        <w:rPr>
          <w:noProof/>
          <w:lang w:eastAsia="pl-PL"/>
        </w:rPr>
        <w:drawing>
          <wp:inline distT="0" distB="0" distL="0" distR="0" wp14:anchorId="23101959" wp14:editId="3BA92F4B">
            <wp:extent cx="5760720" cy="3240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imulat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73" w:rsidRDefault="008F0A73" w:rsidP="008F0A73">
      <w:r>
        <w:t>Przebieg scenariusza Grawerowania</w:t>
      </w:r>
    </w:p>
    <w:p w:rsidR="008F0A73" w:rsidRDefault="008F0A73" w:rsidP="008F0A73">
      <w:r>
        <w:rPr>
          <w:i/>
          <w:color w:val="7F7F7F" w:themeColor="text1" w:themeTint="80"/>
          <w:sz w:val="16"/>
          <w:szCs w:val="16"/>
        </w:rPr>
        <w:t>Proces grawerowania w toku</w:t>
      </w:r>
      <w:r>
        <w:rPr>
          <w:noProof/>
          <w:lang w:eastAsia="pl-PL"/>
        </w:rPr>
        <w:drawing>
          <wp:inline distT="0" distB="0" distL="0" distR="0" wp14:anchorId="6488206B" wp14:editId="55509059">
            <wp:extent cx="5760720" cy="32404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ConvertedConn — kopia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73" w:rsidRDefault="008F0A73" w:rsidP="008F0A73">
      <w:pPr>
        <w:jc w:val="center"/>
      </w:pPr>
    </w:p>
    <w:p w:rsidR="00693F40" w:rsidRDefault="00693F40" w:rsidP="008F0A73"/>
    <w:p w:rsidR="000F6525" w:rsidRDefault="000F6525" w:rsidP="008F0A73">
      <w:pPr>
        <w:rPr>
          <w:i/>
          <w:color w:val="7F7F7F" w:themeColor="text1" w:themeTint="80"/>
          <w:sz w:val="16"/>
          <w:szCs w:val="16"/>
        </w:rPr>
      </w:pPr>
    </w:p>
    <w:p w:rsidR="00693F40" w:rsidRPr="00EC3EC2" w:rsidRDefault="000F6525" w:rsidP="000F6525">
      <w:r>
        <w:rPr>
          <w:i/>
          <w:color w:val="7F7F7F" w:themeColor="text1" w:themeTint="80"/>
          <w:sz w:val="16"/>
          <w:szCs w:val="16"/>
        </w:rPr>
        <w:lastRenderedPageBreak/>
        <w:t>Politechnika Lubelska 2020</w:t>
      </w:r>
      <w:r w:rsidR="0065747C">
        <w:rPr>
          <w:noProof/>
          <w:lang w:eastAsia="pl-PL"/>
        </w:rPr>
        <w:drawing>
          <wp:inline distT="0" distB="0" distL="0" distR="0" wp14:anchorId="0EBE7A41" wp14:editId="3C64D3E0">
            <wp:extent cx="5760720" cy="3240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u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F40" w:rsidRPr="00EC3EC2" w:rsidSect="008879A0">
      <w:headerReference w:type="default" r:id="rId49"/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6818" w:rsidRDefault="004E6818" w:rsidP="00D3144E">
      <w:pPr>
        <w:spacing w:after="0" w:line="240" w:lineRule="auto"/>
      </w:pPr>
      <w:r>
        <w:separator/>
      </w:r>
    </w:p>
  </w:endnote>
  <w:endnote w:type="continuationSeparator" w:id="0">
    <w:p w:rsidR="004E6818" w:rsidRDefault="004E6818" w:rsidP="00D31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4867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3A5A" w:rsidRDefault="00563A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563A5A" w:rsidRDefault="00563A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6818" w:rsidRDefault="004E6818" w:rsidP="00D3144E">
      <w:pPr>
        <w:spacing w:after="0" w:line="240" w:lineRule="auto"/>
      </w:pPr>
      <w:r>
        <w:separator/>
      </w:r>
    </w:p>
  </w:footnote>
  <w:footnote w:type="continuationSeparator" w:id="0">
    <w:p w:rsidR="004E6818" w:rsidRDefault="004E6818" w:rsidP="00D31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510B" w:rsidRPr="0000510B" w:rsidRDefault="0000510B">
    <w:pPr>
      <w:pStyle w:val="Header"/>
    </w:pPr>
    <w:r>
      <w:ptab w:relativeTo="margin" w:alignment="center" w:leader="none"/>
    </w:r>
    <w:r>
      <w:t>Aplikacja obsługi grawera laserowego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52C7C"/>
    <w:multiLevelType w:val="hybridMultilevel"/>
    <w:tmpl w:val="7FA092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F28B8"/>
    <w:multiLevelType w:val="hybridMultilevel"/>
    <w:tmpl w:val="44DC0386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>
    <w:nsid w:val="0C204DF1"/>
    <w:multiLevelType w:val="hybridMultilevel"/>
    <w:tmpl w:val="86749A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F16C73"/>
    <w:multiLevelType w:val="hybridMultilevel"/>
    <w:tmpl w:val="5770E3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FE4514"/>
    <w:multiLevelType w:val="hybridMultilevel"/>
    <w:tmpl w:val="58DEC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BA1780"/>
    <w:multiLevelType w:val="hybridMultilevel"/>
    <w:tmpl w:val="8BDE6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0700ED"/>
    <w:multiLevelType w:val="hybridMultilevel"/>
    <w:tmpl w:val="02A49F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470366"/>
    <w:multiLevelType w:val="hybridMultilevel"/>
    <w:tmpl w:val="B268DB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846F30"/>
    <w:multiLevelType w:val="hybridMultilevel"/>
    <w:tmpl w:val="38405A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6964AF"/>
    <w:multiLevelType w:val="hybridMultilevel"/>
    <w:tmpl w:val="B0B484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144CF7"/>
    <w:multiLevelType w:val="hybridMultilevel"/>
    <w:tmpl w:val="AB14AC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101DF3"/>
    <w:multiLevelType w:val="hybridMultilevel"/>
    <w:tmpl w:val="3606EB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B5254B"/>
    <w:multiLevelType w:val="hybridMultilevel"/>
    <w:tmpl w:val="DFF677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22251E"/>
    <w:multiLevelType w:val="hybridMultilevel"/>
    <w:tmpl w:val="85B4B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0F4A13"/>
    <w:multiLevelType w:val="hybridMultilevel"/>
    <w:tmpl w:val="B8CAC9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1966CF"/>
    <w:multiLevelType w:val="hybridMultilevel"/>
    <w:tmpl w:val="C32AC1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C22467"/>
    <w:multiLevelType w:val="hybridMultilevel"/>
    <w:tmpl w:val="6636A7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9407A"/>
    <w:multiLevelType w:val="hybridMultilevel"/>
    <w:tmpl w:val="B6324C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ED3AD2"/>
    <w:multiLevelType w:val="hybridMultilevel"/>
    <w:tmpl w:val="72E066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D121C9"/>
    <w:multiLevelType w:val="hybridMultilevel"/>
    <w:tmpl w:val="C66EEE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BB4CF6"/>
    <w:multiLevelType w:val="hybridMultilevel"/>
    <w:tmpl w:val="9C4ED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11"/>
  </w:num>
  <w:num w:numId="4">
    <w:abstractNumId w:val="4"/>
  </w:num>
  <w:num w:numId="5">
    <w:abstractNumId w:val="16"/>
  </w:num>
  <w:num w:numId="6">
    <w:abstractNumId w:val="15"/>
  </w:num>
  <w:num w:numId="7">
    <w:abstractNumId w:val="13"/>
  </w:num>
  <w:num w:numId="8">
    <w:abstractNumId w:val="9"/>
  </w:num>
  <w:num w:numId="9">
    <w:abstractNumId w:val="10"/>
  </w:num>
  <w:num w:numId="10">
    <w:abstractNumId w:val="20"/>
  </w:num>
  <w:num w:numId="11">
    <w:abstractNumId w:val="5"/>
  </w:num>
  <w:num w:numId="12">
    <w:abstractNumId w:val="3"/>
  </w:num>
  <w:num w:numId="13">
    <w:abstractNumId w:val="12"/>
  </w:num>
  <w:num w:numId="14">
    <w:abstractNumId w:val="0"/>
  </w:num>
  <w:num w:numId="15">
    <w:abstractNumId w:val="2"/>
  </w:num>
  <w:num w:numId="16">
    <w:abstractNumId w:val="6"/>
  </w:num>
  <w:num w:numId="17">
    <w:abstractNumId w:val="17"/>
  </w:num>
  <w:num w:numId="18">
    <w:abstractNumId w:val="18"/>
  </w:num>
  <w:num w:numId="19">
    <w:abstractNumId w:val="14"/>
  </w:num>
  <w:num w:numId="20">
    <w:abstractNumId w:val="1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BD5"/>
    <w:rsid w:val="0000510B"/>
    <w:rsid w:val="00056883"/>
    <w:rsid w:val="000C026A"/>
    <w:rsid w:val="000F6525"/>
    <w:rsid w:val="001129E1"/>
    <w:rsid w:val="001370B4"/>
    <w:rsid w:val="00163D2A"/>
    <w:rsid w:val="001E2EC6"/>
    <w:rsid w:val="00237F18"/>
    <w:rsid w:val="00303C99"/>
    <w:rsid w:val="003104F1"/>
    <w:rsid w:val="004A4E6E"/>
    <w:rsid w:val="004E6818"/>
    <w:rsid w:val="00563714"/>
    <w:rsid w:val="00563A5A"/>
    <w:rsid w:val="00645DF5"/>
    <w:rsid w:val="0065747C"/>
    <w:rsid w:val="00685B33"/>
    <w:rsid w:val="00693F40"/>
    <w:rsid w:val="0069799E"/>
    <w:rsid w:val="006A58C1"/>
    <w:rsid w:val="00733232"/>
    <w:rsid w:val="007B60A7"/>
    <w:rsid w:val="00822F3F"/>
    <w:rsid w:val="0083305C"/>
    <w:rsid w:val="008879A0"/>
    <w:rsid w:val="008F0A73"/>
    <w:rsid w:val="009F76A2"/>
    <w:rsid w:val="00A75FA3"/>
    <w:rsid w:val="00C77DBE"/>
    <w:rsid w:val="00D13F75"/>
    <w:rsid w:val="00D3144E"/>
    <w:rsid w:val="00E8275C"/>
    <w:rsid w:val="00EC3EC2"/>
    <w:rsid w:val="00EF470B"/>
    <w:rsid w:val="00F25944"/>
    <w:rsid w:val="00F5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F75"/>
    <w:rPr>
      <w:rFonts w:ascii="Microsoft YaHei UI" w:hAnsi="Microsoft YaHei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5B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5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B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3F7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C026A"/>
    <w:pPr>
      <w:spacing w:after="0" w:line="240" w:lineRule="auto"/>
    </w:pPr>
    <w:rPr>
      <w:rFonts w:ascii="Microsoft YaHei UI" w:hAnsi="Microsoft YaHei UI"/>
    </w:rPr>
  </w:style>
  <w:style w:type="paragraph" w:styleId="NormalWeb">
    <w:name w:val="Normal (Web)"/>
    <w:basedOn w:val="Normal"/>
    <w:uiPriority w:val="99"/>
    <w:semiHidden/>
    <w:unhideWhenUsed/>
    <w:rsid w:val="00056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itle">
    <w:name w:val="Title"/>
    <w:basedOn w:val="Normal"/>
    <w:next w:val="Normal"/>
    <w:link w:val="TitleChar"/>
    <w:uiPriority w:val="10"/>
    <w:qFormat/>
    <w:rsid w:val="00733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000000" w:themeColor="text1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3232"/>
    <w:rPr>
      <w:rFonts w:ascii="Microsoft YaHei UI" w:eastAsiaTheme="majorEastAsia" w:hAnsi="Microsoft YaHei UI" w:cstheme="majorBidi"/>
      <w:color w:val="000000" w:themeColor="text1"/>
      <w:spacing w:val="5"/>
      <w:kern w:val="28"/>
      <w:sz w:val="40"/>
      <w:szCs w:val="5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3144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3144E"/>
    <w:rPr>
      <w:rFonts w:ascii="Microsoft YaHei UI" w:hAnsi="Microsoft YaHei U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3144E"/>
    <w:rPr>
      <w:vertAlign w:val="superscript"/>
    </w:rPr>
  </w:style>
  <w:style w:type="character" w:customStyle="1" w:styleId="NoSpacingChar">
    <w:name w:val="No Spacing Char"/>
    <w:basedOn w:val="DefaultParagraphFont"/>
    <w:link w:val="NoSpacing"/>
    <w:uiPriority w:val="1"/>
    <w:rsid w:val="0000510B"/>
    <w:rPr>
      <w:rFonts w:ascii="Microsoft YaHei UI" w:hAnsi="Microsoft YaHei UI"/>
    </w:rPr>
  </w:style>
  <w:style w:type="paragraph" w:styleId="Header">
    <w:name w:val="header"/>
    <w:basedOn w:val="Normal"/>
    <w:link w:val="HeaderChar"/>
    <w:uiPriority w:val="99"/>
    <w:unhideWhenUsed/>
    <w:rsid w:val="000051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10B"/>
    <w:rPr>
      <w:rFonts w:ascii="Microsoft YaHei UI" w:hAnsi="Microsoft YaHei UI"/>
    </w:rPr>
  </w:style>
  <w:style w:type="paragraph" w:styleId="Footer">
    <w:name w:val="footer"/>
    <w:basedOn w:val="Normal"/>
    <w:link w:val="FooterChar"/>
    <w:uiPriority w:val="99"/>
    <w:unhideWhenUsed/>
    <w:rsid w:val="000051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10B"/>
    <w:rPr>
      <w:rFonts w:ascii="Microsoft YaHei UI" w:hAnsi="Microsoft YaHei U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F75"/>
    <w:rPr>
      <w:rFonts w:ascii="Microsoft YaHei UI" w:hAnsi="Microsoft YaHei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5B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5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B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3F7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C026A"/>
    <w:pPr>
      <w:spacing w:after="0" w:line="240" w:lineRule="auto"/>
    </w:pPr>
    <w:rPr>
      <w:rFonts w:ascii="Microsoft YaHei UI" w:hAnsi="Microsoft YaHei UI"/>
    </w:rPr>
  </w:style>
  <w:style w:type="paragraph" w:styleId="NormalWeb">
    <w:name w:val="Normal (Web)"/>
    <w:basedOn w:val="Normal"/>
    <w:uiPriority w:val="99"/>
    <w:semiHidden/>
    <w:unhideWhenUsed/>
    <w:rsid w:val="00056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itle">
    <w:name w:val="Title"/>
    <w:basedOn w:val="Normal"/>
    <w:next w:val="Normal"/>
    <w:link w:val="TitleChar"/>
    <w:uiPriority w:val="10"/>
    <w:qFormat/>
    <w:rsid w:val="00733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000000" w:themeColor="text1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3232"/>
    <w:rPr>
      <w:rFonts w:ascii="Microsoft YaHei UI" w:eastAsiaTheme="majorEastAsia" w:hAnsi="Microsoft YaHei UI" w:cstheme="majorBidi"/>
      <w:color w:val="000000" w:themeColor="text1"/>
      <w:spacing w:val="5"/>
      <w:kern w:val="28"/>
      <w:sz w:val="40"/>
      <w:szCs w:val="5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3144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3144E"/>
    <w:rPr>
      <w:rFonts w:ascii="Microsoft YaHei UI" w:hAnsi="Microsoft YaHei U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3144E"/>
    <w:rPr>
      <w:vertAlign w:val="superscript"/>
    </w:rPr>
  </w:style>
  <w:style w:type="character" w:customStyle="1" w:styleId="NoSpacingChar">
    <w:name w:val="No Spacing Char"/>
    <w:basedOn w:val="DefaultParagraphFont"/>
    <w:link w:val="NoSpacing"/>
    <w:uiPriority w:val="1"/>
    <w:rsid w:val="0000510B"/>
    <w:rPr>
      <w:rFonts w:ascii="Microsoft YaHei UI" w:hAnsi="Microsoft YaHei UI"/>
    </w:rPr>
  </w:style>
  <w:style w:type="paragraph" w:styleId="Header">
    <w:name w:val="header"/>
    <w:basedOn w:val="Normal"/>
    <w:link w:val="HeaderChar"/>
    <w:uiPriority w:val="99"/>
    <w:unhideWhenUsed/>
    <w:rsid w:val="000051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10B"/>
    <w:rPr>
      <w:rFonts w:ascii="Microsoft YaHei UI" w:hAnsi="Microsoft YaHei UI"/>
    </w:rPr>
  </w:style>
  <w:style w:type="paragraph" w:styleId="Footer">
    <w:name w:val="footer"/>
    <w:basedOn w:val="Normal"/>
    <w:link w:val="FooterChar"/>
    <w:uiPriority w:val="99"/>
    <w:unhideWhenUsed/>
    <w:rsid w:val="000051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10B"/>
    <w:rPr>
      <w:rFonts w:ascii="Microsoft YaHei UI" w:hAnsi="Microsoft YaHei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3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microsoft.com/office/2007/relationships/stylesWithEffects" Target="stylesWithEffect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A54"/>
    <w:rsid w:val="004E245A"/>
    <w:rsid w:val="00A7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79B68A5C3643E98F425D217E7FE028">
    <w:name w:val="5D79B68A5C3643E98F425D217E7FE028"/>
    <w:rsid w:val="00A75A54"/>
  </w:style>
  <w:style w:type="paragraph" w:customStyle="1" w:styleId="53F03FE1920F400FB0F8CD7A5BC7EF1D">
    <w:name w:val="53F03FE1920F400FB0F8CD7A5BC7EF1D"/>
    <w:rsid w:val="00A75A54"/>
  </w:style>
  <w:style w:type="paragraph" w:customStyle="1" w:styleId="573366653B15485B9711407574BED954">
    <w:name w:val="573366653B15485B9711407574BED954"/>
    <w:rsid w:val="00A75A54"/>
  </w:style>
  <w:style w:type="paragraph" w:customStyle="1" w:styleId="EE8DC1410AF846BD9AB3DAF138C88B48">
    <w:name w:val="EE8DC1410AF846BD9AB3DAF138C88B48"/>
    <w:rsid w:val="00A75A54"/>
  </w:style>
  <w:style w:type="paragraph" w:customStyle="1" w:styleId="EDE9BADBD4B24946AFCC863049F696A9">
    <w:name w:val="EDE9BADBD4B24946AFCC863049F696A9"/>
    <w:rsid w:val="00A75A54"/>
  </w:style>
  <w:style w:type="paragraph" w:customStyle="1" w:styleId="E4901524D5A1456D85EC6AC8C2429CFD">
    <w:name w:val="E4901524D5A1456D85EC6AC8C2429CFD"/>
    <w:rsid w:val="00A75A54"/>
  </w:style>
  <w:style w:type="paragraph" w:customStyle="1" w:styleId="34078A84279643199532B41B6682447E">
    <w:name w:val="34078A84279643199532B41B6682447E"/>
    <w:rsid w:val="00A75A54"/>
  </w:style>
  <w:style w:type="paragraph" w:customStyle="1" w:styleId="047536427C5E46BFB3DFCF399B4A5C6D">
    <w:name w:val="047536427C5E46BFB3DFCF399B4A5C6D"/>
    <w:rsid w:val="00A75A54"/>
  </w:style>
  <w:style w:type="paragraph" w:customStyle="1" w:styleId="929451CF427C495199467B557D950984">
    <w:name w:val="929451CF427C495199467B557D950984"/>
    <w:rsid w:val="00A75A54"/>
  </w:style>
  <w:style w:type="paragraph" w:customStyle="1" w:styleId="2DAC4EA4E9F44F1C884C48C7D6F6C26F">
    <w:name w:val="2DAC4EA4E9F44F1C884C48C7D6F6C26F"/>
    <w:rsid w:val="00A75A54"/>
  </w:style>
  <w:style w:type="paragraph" w:customStyle="1" w:styleId="5403E52D071B4A6696629FEA24344E94">
    <w:name w:val="5403E52D071B4A6696629FEA24344E94"/>
    <w:rsid w:val="00A75A5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79B68A5C3643E98F425D217E7FE028">
    <w:name w:val="5D79B68A5C3643E98F425D217E7FE028"/>
    <w:rsid w:val="00A75A54"/>
  </w:style>
  <w:style w:type="paragraph" w:customStyle="1" w:styleId="53F03FE1920F400FB0F8CD7A5BC7EF1D">
    <w:name w:val="53F03FE1920F400FB0F8CD7A5BC7EF1D"/>
    <w:rsid w:val="00A75A54"/>
  </w:style>
  <w:style w:type="paragraph" w:customStyle="1" w:styleId="573366653B15485B9711407574BED954">
    <w:name w:val="573366653B15485B9711407574BED954"/>
    <w:rsid w:val="00A75A54"/>
  </w:style>
  <w:style w:type="paragraph" w:customStyle="1" w:styleId="EE8DC1410AF846BD9AB3DAF138C88B48">
    <w:name w:val="EE8DC1410AF846BD9AB3DAF138C88B48"/>
    <w:rsid w:val="00A75A54"/>
  </w:style>
  <w:style w:type="paragraph" w:customStyle="1" w:styleId="EDE9BADBD4B24946AFCC863049F696A9">
    <w:name w:val="EDE9BADBD4B24946AFCC863049F696A9"/>
    <w:rsid w:val="00A75A54"/>
  </w:style>
  <w:style w:type="paragraph" w:customStyle="1" w:styleId="E4901524D5A1456D85EC6AC8C2429CFD">
    <w:name w:val="E4901524D5A1456D85EC6AC8C2429CFD"/>
    <w:rsid w:val="00A75A54"/>
  </w:style>
  <w:style w:type="paragraph" w:customStyle="1" w:styleId="34078A84279643199532B41B6682447E">
    <w:name w:val="34078A84279643199532B41B6682447E"/>
    <w:rsid w:val="00A75A54"/>
  </w:style>
  <w:style w:type="paragraph" w:customStyle="1" w:styleId="047536427C5E46BFB3DFCF399B4A5C6D">
    <w:name w:val="047536427C5E46BFB3DFCF399B4A5C6D"/>
    <w:rsid w:val="00A75A54"/>
  </w:style>
  <w:style w:type="paragraph" w:customStyle="1" w:styleId="929451CF427C495199467B557D950984">
    <w:name w:val="929451CF427C495199467B557D950984"/>
    <w:rsid w:val="00A75A54"/>
  </w:style>
  <w:style w:type="paragraph" w:customStyle="1" w:styleId="2DAC4EA4E9F44F1C884C48C7D6F6C26F">
    <w:name w:val="2DAC4EA4E9F44F1C884C48C7D6F6C26F"/>
    <w:rsid w:val="00A75A54"/>
  </w:style>
  <w:style w:type="paragraph" w:customStyle="1" w:styleId="5403E52D071B4A6696629FEA24344E94">
    <w:name w:val="5403E52D071B4A6696629FEA24344E94"/>
    <w:rsid w:val="00A75A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3D1874-BFFD-4F19-8634-2FA0A14DB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31</Pages>
  <Words>2233</Words>
  <Characters>13403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Aplikacja Obsługi Grawera Laserowego</dc:title>
  <dc:subject/>
  <dc:creator>erniehgshack@gmail.com</dc:creator>
  <cp:keywords/>
  <dc:description/>
  <cp:lastModifiedBy>erniehgshack@gmail.com</cp:lastModifiedBy>
  <cp:revision>10</cp:revision>
  <dcterms:created xsi:type="dcterms:W3CDTF">2020-05-12T11:51:00Z</dcterms:created>
  <dcterms:modified xsi:type="dcterms:W3CDTF">2020-05-26T16:59:00Z</dcterms:modified>
</cp:coreProperties>
</file>