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Override PartName="/word/theme/themeOverride1.xml" ContentType="application/vnd.openxmlformats-officedocument.themeOverrid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charts/chart2.xml" ContentType="application/vnd.openxmlformats-officedocument.drawingml.chart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3535" w:rsidRDefault="0010377E" w:rsidP="009D3535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10377E">
        <w:rPr>
          <w:rFonts w:ascii="Times New Roman" w:hAnsi="Times New Roman" w:cs="Times New Roman"/>
          <w:b/>
          <w:sz w:val="56"/>
          <w:szCs w:val="56"/>
        </w:rPr>
        <w:t>ПОСТАНОВКА ЗАДАЧИ</w:t>
      </w:r>
    </w:p>
    <w:p w:rsidR="00051888" w:rsidRPr="009D3535" w:rsidRDefault="009D3535" w:rsidP="009D3535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pict>
          <v:group id="_x0000_s1028" style="position:absolute;left:0;text-align:left;margin-left:-1.45pt;margin-top:-15.4pt;width:778.6pt;height:487.5pt;z-index:251658240" coordorigin="538,1425" coordsize="15572,9750">
            <v:roundrect id="_x0000_s1029" style="position:absolute;left:5697;top:1425;width:5159;height:309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arcsize="10923f" fillcolor="#d99594 [1941]" strokecolor="#943634 [2405]" strokeweight="6pt">
              <v:shadow on="t" offset="8pt,7pt" offset2="12pt,10pt"/>
              <v:textbox>
                <w:txbxContent>
                  <w:p w:rsidR="009D3535" w:rsidRPr="004F5BE1" w:rsidRDefault="009D3535" w:rsidP="009D3535">
                    <w:pPr>
                      <w:spacing w:before="480" w:after="0" w:line="240" w:lineRule="auto"/>
                      <w:ind w:firstLine="709"/>
                      <w:jc w:val="both"/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</w:pPr>
                    <w:r w:rsidRPr="00131734">
                      <w:rPr>
                        <w:rFonts w:ascii="Times New Roman" w:hAnsi="Times New Roman" w:cs="Times New Roman"/>
                        <w:b/>
                        <w:i/>
                        <w:color w:val="FFFFFF" w:themeColor="background1"/>
                        <w:sz w:val="28"/>
                        <w:szCs w:val="28"/>
                      </w:rPr>
                      <w:t>Цель</w:t>
                    </w:r>
                    <w:r w:rsidRPr="004F5BE1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  <w:t xml:space="preserve"> – реализация алгоритма адаптивного тестирования в рамках учебно-методического комплекса «</w:t>
                    </w:r>
                    <w:proofErr w:type="gramStart"/>
                    <w:r w:rsidRPr="004F5BE1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  <w:t>УМК-А</w:t>
                    </w:r>
                    <w:proofErr w:type="gramEnd"/>
                    <w:r w:rsidRPr="004F5BE1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  <w:t xml:space="preserve">» </w:t>
                    </w:r>
                    <w:r w:rsidRPr="004F5BE1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c</w:t>
                    </w:r>
                    <w:r w:rsidRPr="004F5BE1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  <w:t xml:space="preserve"> помощью </w:t>
                    </w:r>
                    <w:r w:rsidRPr="004F5BE1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Web-</w:t>
                    </w:r>
                    <w:proofErr w:type="spellStart"/>
                    <w:r w:rsidRPr="004F5BE1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w:t>технологий</w:t>
                    </w:r>
                    <w:proofErr w:type="spellEnd"/>
                    <w:r w:rsidRPr="004F5BE1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  <w:t>.</w:t>
                    </w:r>
                  </w:p>
                  <w:p w:rsidR="009D3535" w:rsidRDefault="009D3535" w:rsidP="009D3535">
                    <w:pPr>
                      <w:jc w:val="both"/>
                    </w:pPr>
                  </w:p>
                </w:txbxContent>
              </v:textbox>
            </v:roundrect>
            <v:roundrect id="_x0000_s1030" style="position:absolute;left:10950;top:4725;width:5160;height:3092" arcsize="10923f" fillcolor="#d99594 [1941]" strokecolor="#943634 [2405]" strokeweight="6pt">
              <v:shadow on="t" offset="8pt,7pt" offset2="12pt,10pt"/>
              <v:textbox style="mso-next-textbox:#_x0000_s1030">
                <w:txbxContent>
                  <w:p w:rsidR="009D3535" w:rsidRPr="00131734" w:rsidRDefault="009D3535" w:rsidP="009D3535">
                    <w:pPr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b/>
                        <w:i/>
                        <w:color w:val="FFFFFF" w:themeColor="background1"/>
                        <w:sz w:val="28"/>
                        <w:szCs w:val="28"/>
                      </w:rPr>
                    </w:pPr>
                    <w:r w:rsidRPr="00131734">
                      <w:rPr>
                        <w:rFonts w:ascii="Times New Roman" w:hAnsi="Times New Roman" w:cs="Times New Roman"/>
                        <w:b/>
                        <w:i/>
                        <w:color w:val="FFFFFF" w:themeColor="background1"/>
                        <w:sz w:val="28"/>
                        <w:szCs w:val="28"/>
                      </w:rPr>
                      <w:t>Задачи:</w:t>
                    </w:r>
                  </w:p>
                  <w:p w:rsidR="009D3535" w:rsidRPr="004F5BE1" w:rsidRDefault="009D3535" w:rsidP="009D3535">
                    <w:pPr>
                      <w:pStyle w:val="a3"/>
                      <w:numPr>
                        <w:ilvl w:val="0"/>
                        <w:numId w:val="7"/>
                      </w:numPr>
                      <w:spacing w:line="240" w:lineRule="auto"/>
                      <w:ind w:left="426"/>
                      <w:rPr>
                        <w:rFonts w:cs="Times New Roman"/>
                        <w:sz w:val="24"/>
                        <w:szCs w:val="24"/>
                      </w:rPr>
                    </w:pPr>
                    <w:r w:rsidRPr="004F5BE1">
                      <w:rPr>
                        <w:rFonts w:cs="Times New Roman"/>
                        <w:sz w:val="24"/>
                        <w:szCs w:val="24"/>
                      </w:rPr>
                      <w:t>исследование предметной области;</w:t>
                    </w:r>
                  </w:p>
                  <w:p w:rsidR="009D3535" w:rsidRPr="004F5BE1" w:rsidRDefault="009D3535" w:rsidP="009D3535">
                    <w:pPr>
                      <w:pStyle w:val="a3"/>
                      <w:numPr>
                        <w:ilvl w:val="0"/>
                        <w:numId w:val="7"/>
                      </w:numPr>
                      <w:spacing w:line="240" w:lineRule="auto"/>
                      <w:ind w:left="426"/>
                      <w:rPr>
                        <w:rFonts w:cs="Times New Roman"/>
                        <w:sz w:val="24"/>
                        <w:szCs w:val="24"/>
                      </w:rPr>
                    </w:pPr>
                    <w:r w:rsidRPr="004F5BE1">
                      <w:rPr>
                        <w:rFonts w:cs="Times New Roman"/>
                        <w:sz w:val="24"/>
                        <w:szCs w:val="24"/>
                      </w:rPr>
                      <w:t>разработка технического задания;</w:t>
                    </w:r>
                  </w:p>
                  <w:p w:rsidR="009D3535" w:rsidRPr="004F5BE1" w:rsidRDefault="009D3535" w:rsidP="009D3535">
                    <w:pPr>
                      <w:pStyle w:val="a3"/>
                      <w:numPr>
                        <w:ilvl w:val="0"/>
                        <w:numId w:val="7"/>
                      </w:numPr>
                      <w:spacing w:line="240" w:lineRule="auto"/>
                      <w:ind w:left="426"/>
                      <w:rPr>
                        <w:rFonts w:cs="Times New Roman"/>
                        <w:sz w:val="24"/>
                        <w:szCs w:val="24"/>
                      </w:rPr>
                    </w:pPr>
                    <w:r w:rsidRPr="004F5BE1">
                      <w:rPr>
                        <w:rFonts w:cs="Times New Roman"/>
                        <w:sz w:val="24"/>
                        <w:szCs w:val="24"/>
                      </w:rPr>
                      <w:t>организация работы сайта на основе базы данных и разграничения прав доступа к имеющейся информации. Доступ к ресурсам сайта возможен при регистрации или авторизации пользователя</w:t>
                    </w:r>
                  </w:p>
                </w:txbxContent>
              </v:textbox>
            </v:roundrect>
            <v:roundrect id="_x0000_s1031" style="position:absolute;left:538;top:4725;width:5159;height:309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arcsize="10923f" fillcolor="#d99594 [1941]" strokecolor="#943634 [2405]" strokeweight="6pt">
              <v:shadow on="t" offset="8pt,7pt" offset2="12pt,10pt"/>
              <v:textbox>
                <w:txbxContent>
                  <w:p w:rsidR="009D3535" w:rsidRPr="00131734" w:rsidRDefault="009D3535" w:rsidP="009D3535">
                    <w:pPr>
                      <w:spacing w:before="720" w:after="0" w:line="240" w:lineRule="auto"/>
                      <w:ind w:firstLine="709"/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</w:pPr>
                    <w:r w:rsidRPr="00131734">
                      <w:rPr>
                        <w:rFonts w:ascii="Times New Roman" w:hAnsi="Times New Roman" w:cs="Times New Roman"/>
                        <w:b/>
                        <w:i/>
                        <w:color w:val="FFFFFF" w:themeColor="background1"/>
                        <w:sz w:val="28"/>
                        <w:szCs w:val="28"/>
                      </w:rPr>
                      <w:t>Предмет исследования</w:t>
                    </w:r>
                    <w:r w:rsidRPr="00131734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  <w:t xml:space="preserve"> – реализация алгоритма адаптивного тестирования в рамках учебно-методического комплекса «</w:t>
                    </w:r>
                    <w:proofErr w:type="gramStart"/>
                    <w:r w:rsidRPr="00131734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  <w:t>УМК-А</w:t>
                    </w:r>
                    <w:proofErr w:type="gramEnd"/>
                    <w:r w:rsidRPr="00131734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  <w:t>».</w:t>
                    </w:r>
                  </w:p>
                  <w:p w:rsidR="009D3535" w:rsidRPr="00131734" w:rsidRDefault="009D3535" w:rsidP="009D3535">
                    <w:pPr>
                      <w:spacing w:before="840" w:after="0" w:line="240" w:lineRule="auto"/>
                      <w:rPr>
                        <w:sz w:val="24"/>
                        <w:szCs w:val="24"/>
                      </w:rPr>
                    </w:pPr>
                  </w:p>
                </w:txbxContent>
              </v:textbox>
            </v:roundrect>
            <v:roundrect id="_x0000_s1032" style="position:absolute;left:5697;top:8085;width:5159;height:309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arcsize="10923f" fillcolor="#d99594 [1941]" strokecolor="#943634 [2405]" strokeweight="6pt">
              <v:shadow on="t" offset="8pt,7pt" offset2="12pt,10pt"/>
              <v:textbox>
                <w:txbxContent>
                  <w:p w:rsidR="009D3535" w:rsidRPr="00131734" w:rsidRDefault="009D3535" w:rsidP="009D3535">
                    <w:pPr>
                      <w:spacing w:before="840" w:after="0" w:line="240" w:lineRule="auto"/>
                      <w:ind w:firstLine="709"/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</w:pPr>
                    <w:r w:rsidRPr="00131734">
                      <w:rPr>
                        <w:rFonts w:ascii="Times New Roman" w:hAnsi="Times New Roman" w:cs="Times New Roman"/>
                        <w:b/>
                        <w:i/>
                        <w:color w:val="FFFFFF" w:themeColor="background1"/>
                        <w:sz w:val="28"/>
                        <w:szCs w:val="28"/>
                      </w:rPr>
                      <w:t>Объект исследования</w:t>
                    </w:r>
                    <w:r w:rsidRPr="00131734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  <w:t xml:space="preserve"> – алгоритмы адаптивного тестирования, применимые в системах электронного образования.</w:t>
                    </w:r>
                  </w:p>
                  <w:p w:rsidR="009D3535" w:rsidRPr="00131734" w:rsidRDefault="009D3535" w:rsidP="009D3535">
                    <w:pPr>
                      <w:spacing w:before="480" w:after="0" w:line="240" w:lineRule="auto"/>
                      <w:rPr>
                        <w:sz w:val="24"/>
                        <w:szCs w:val="24"/>
                      </w:rPr>
                    </w:pPr>
                  </w:p>
                </w:txbxContent>
              </v:textbox>
            </v:roundrect>
            <v:shapetype id="_x0000_t91" coordsize="21600,21600" o:spt="91" adj="15126,2912" path="m21600,6079l@0,0@0@1,12427@1qx,12158l,21600@4,21600@4,12158qy12427@2l@0@2@0,12158xe">
              <v:stroke joinstyle="miter"/>
              <v:formulas>
                <v:f eqn="val #0"/>
                <v:f eqn="val #1"/>
                <v:f eqn="sum 12158 0 #1"/>
                <v:f eqn="sum @2 0 #1"/>
                <v:f eqn="prod @3 32768 32059"/>
                <v:f eqn="prod @4 1 2"/>
                <v:f eqn="sum 21600 0 #0"/>
                <v:f eqn="prod @6 #1 6079"/>
                <v:f eqn="sum @7 #0 0"/>
              </v:formulas>
              <v:path o:connecttype="custom" o:connectlocs="@0,0;@0,12158;@5,21600;21600,6079" o:connectangles="270,90,90,0" textboxrect="12427,@1,@8,@2;0,12158,@4,21600"/>
              <v:handles>
                <v:h position="#0,#1" xrange="12427,21600" yrange="0,6079"/>
              </v:handles>
            </v:shapetype>
            <v:shape id="_x0000_s1033" type="#_x0000_t91" style="position:absolute;left:11921;top:2149;width:1770;height:2348;rotation:90" fillcolor="#e5b8b7 [1301]" strokecolor="#943634 [2405]" strokeweight="3pt"/>
            <v:shape id="_x0000_s1034" type="#_x0000_t91" style="position:absolute;left:11441;top:8700;width:2299;height:1860;rotation:180" fillcolor="#e5b8b7 [1301]" strokecolor="#943634 [2405]" strokeweight="3pt"/>
            <v:shape id="_x0000_s1035" type="#_x0000_t91" style="position:absolute;left:2651;top:8261;width:1770;height:2348;rotation:90;flip:x y" fillcolor="#e5b8b7 [1301]" strokecolor="#943634 [2405]" strokeweight="3pt"/>
            <v:shape id="_x0000_s1036" type="#_x0000_t91" style="position:absolute;left:2591;top:2160;width:2299;height:1860;rotation:180;flip:x y" fillcolor="#e5b8b7 [1301]" strokecolor="#943634 [2405]" strokeweight="3pt"/>
          </v:group>
        </w:pict>
      </w:r>
      <w:r w:rsidR="0005188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87C42" w:rsidRPr="001D2375" w:rsidRDefault="0010377E" w:rsidP="001D237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  <w:sectPr w:rsidR="00B87C42" w:rsidRPr="001D2375" w:rsidSect="009D3535">
          <w:type w:val="nextColumn"/>
          <w:pgSz w:w="16838" w:h="11906" w:orient="landscape"/>
          <w:pgMar w:top="567" w:right="567" w:bottom="567" w:left="567" w:header="709" w:footer="709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08"/>
          <w:docGrid w:linePitch="360"/>
        </w:sectPr>
      </w:pPr>
      <w:r w:rsidRPr="009D3535">
        <w:rPr>
          <w:rFonts w:ascii="Times New Roman" w:hAnsi="Times New Roman" w:cs="Times New Roman"/>
          <w:b/>
          <w:sz w:val="56"/>
          <w:szCs w:val="56"/>
        </w:rPr>
        <w:lastRenderedPageBreak/>
        <w:t>ОБЗОР АНАЛО</w:t>
      </w:r>
      <w:r w:rsidR="001D2375" w:rsidRPr="001D2375">
        <w:rPr>
          <w:rFonts w:ascii="Times New Roman" w:hAnsi="Times New Roman" w:cs="Times New Roman"/>
          <w:b/>
          <w:sz w:val="56"/>
          <w:szCs w:val="56"/>
        </w:rPr>
        <w:t>ГОВ</w:t>
      </w:r>
      <w:r w:rsidR="001D2375">
        <w:object w:dxaOrig="16006" w:dyaOrig="109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0" type="#_x0000_t75" style="width:787.05pt;height:485.4pt" o:ole="">
            <v:imagedata r:id="rId5" o:title=""/>
          </v:shape>
          <o:OLEObject Type="Embed" ProgID="Visio.Drawing.11" ShapeID="_x0000_i1100" DrawAspect="Content" ObjectID="_1431111888" r:id="rId6"/>
        </w:object>
      </w:r>
    </w:p>
    <w:p w:rsidR="00051888" w:rsidRPr="001D2375" w:rsidRDefault="00051888" w:rsidP="00051888">
      <w:pPr>
        <w:spacing w:line="36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1D2375">
        <w:rPr>
          <w:rFonts w:ascii="Times New Roman" w:hAnsi="Times New Roman" w:cs="Times New Roman"/>
          <w:b/>
          <w:sz w:val="56"/>
          <w:szCs w:val="56"/>
        </w:rPr>
        <w:lastRenderedPageBreak/>
        <w:t>Моделирование процесса подготовки тестирования</w:t>
      </w:r>
    </w:p>
    <w:p w:rsidR="00051888" w:rsidRDefault="00051888" w:rsidP="000518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18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63014" cy="3550366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14448" r="13927" b="11407"/>
                    <a:stretch/>
                  </pic:blipFill>
                  <pic:spPr bwMode="auto">
                    <a:xfrm>
                      <a:off x="0" y="0"/>
                      <a:ext cx="6878951" cy="355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D2375" w:rsidRDefault="001D2375" w:rsidP="001D2375">
      <w:pPr>
        <w:pStyle w:val="aa"/>
        <w:tabs>
          <w:tab w:val="center" w:pos="5386"/>
        </w:tabs>
        <w:jc w:val="center"/>
        <w:rPr>
          <w:sz w:val="28"/>
          <w:szCs w:val="28"/>
        </w:rPr>
      </w:pPr>
      <w:r w:rsidRPr="001D2375">
        <w:rPr>
          <w:sz w:val="28"/>
          <w:szCs w:val="28"/>
        </w:rPr>
        <w:t>Диаграмма первого уровня функциональной модели</w:t>
      </w:r>
    </w:p>
    <w:p w:rsidR="001D2375" w:rsidRPr="001D2375" w:rsidRDefault="001D2375" w:rsidP="001D2375">
      <w:pPr>
        <w:rPr>
          <w:lang w:eastAsia="ru-RU"/>
        </w:rPr>
      </w:pPr>
    </w:p>
    <w:p w:rsidR="00051888" w:rsidRDefault="00051888" w:rsidP="000518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18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63014" cy="3664592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3873" r="14126" b="9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14" cy="3664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375" w:rsidRDefault="001D2375" w:rsidP="001D2375">
      <w:pPr>
        <w:pStyle w:val="aa"/>
        <w:tabs>
          <w:tab w:val="center" w:pos="5386"/>
        </w:tabs>
        <w:jc w:val="center"/>
        <w:rPr>
          <w:sz w:val="28"/>
          <w:szCs w:val="28"/>
        </w:rPr>
        <w:sectPr w:rsidR="001D2375" w:rsidSect="009D3535">
          <w:type w:val="nextColumn"/>
          <w:pgSz w:w="11906" w:h="16838"/>
          <w:pgMar w:top="567" w:right="567" w:bottom="567" w:left="567" w:header="709" w:footer="709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08"/>
          <w:docGrid w:linePitch="360"/>
        </w:sectPr>
      </w:pPr>
      <w:r w:rsidRPr="001D2375">
        <w:rPr>
          <w:sz w:val="28"/>
          <w:szCs w:val="28"/>
        </w:rPr>
        <w:t>Диаграмма второго уровня функциональной модели</w:t>
      </w:r>
    </w:p>
    <w:p w:rsidR="00051888" w:rsidRPr="0010377E" w:rsidRDefault="0010377E" w:rsidP="0005188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377E">
        <w:rPr>
          <w:rFonts w:ascii="Times New Roman" w:hAnsi="Times New Roman" w:cs="Times New Roman"/>
          <w:b/>
          <w:sz w:val="28"/>
          <w:szCs w:val="28"/>
        </w:rPr>
        <w:lastRenderedPageBreak/>
        <w:t>ИССЛЕДОВАНИЕ СУЩЕСТВУЮЩИХ МЕТОДОВ АДАПТИВНОГО ТЕСТИРОВАНИЯ</w:t>
      </w:r>
    </w:p>
    <w:bookmarkStart w:id="0" w:name="_Toc356465569"/>
    <w:p w:rsidR="00B72307" w:rsidRPr="00B72307" w:rsidRDefault="00B72307" w:rsidP="00B72307">
      <w:pPr>
        <w:sectPr w:rsidR="00B72307" w:rsidRPr="00B72307" w:rsidSect="009D3535">
          <w:type w:val="nextColumn"/>
          <w:pgSz w:w="16838" w:h="11906" w:orient="landscape"/>
          <w:pgMar w:top="567" w:right="567" w:bottom="567" w:left="567" w:header="709" w:footer="709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08"/>
          <w:docGrid w:linePitch="360"/>
        </w:sectPr>
      </w:pPr>
      <w:r>
        <w:object w:dxaOrig="15477" w:dyaOrig="10811">
          <v:shape id="_x0000_i1146" type="#_x0000_t75" style="width:785.8pt;height:499.05pt" o:ole="">
            <v:imagedata r:id="rId9" o:title=""/>
          </v:shape>
          <o:OLEObject Type="Embed" ProgID="Visio.Drawing.11" ShapeID="_x0000_i1146" DrawAspect="Content" ObjectID="_1431111889" r:id="rId10"/>
        </w:object>
      </w:r>
    </w:p>
    <w:p w:rsidR="006E1617" w:rsidRPr="006E1617" w:rsidRDefault="00B72307" w:rsidP="006E16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6E1617" w:rsidRPr="006E1617" w:rsidSect="006E1617">
          <w:type w:val="nextColumn"/>
          <w:pgSz w:w="16838" w:h="11906" w:orient="landscape"/>
          <w:pgMar w:top="567" w:right="567" w:bottom="567" w:left="567" w:header="709" w:footer="709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08"/>
          <w:docGrid w:linePitch="360"/>
        </w:sectPr>
      </w:pPr>
      <w:r w:rsidRPr="0010377E">
        <w:rPr>
          <w:rFonts w:ascii="Times New Roman" w:hAnsi="Times New Roman" w:cs="Times New Roman"/>
          <w:b/>
          <w:sz w:val="28"/>
          <w:szCs w:val="28"/>
        </w:rPr>
        <w:lastRenderedPageBreak/>
        <w:t>ИССЛЕДОВАНИЕ СУЩЕСТВУЮЩИХ МЕТОДОВ АДАПТИВНОГО ТЕСТИРОВАНИЯ</w:t>
      </w:r>
      <w:bookmarkEnd w:id="0"/>
    </w:p>
    <w:p w:rsidR="003C0A45" w:rsidRPr="006E1617" w:rsidRDefault="006E1617" w:rsidP="006E161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pict>
          <v:group id="_x0000_s1072" style="position:absolute;margin-left:4.65pt;margin-top:18.5pt;width:781.5pt;height:478.5pt;z-index:251676672" coordorigin="660,1167" coordsize="15630,9570">
            <v:oval id="_x0000_s1055" style="position:absolute;left:9810;top:1167;width:6480;height:1410" fillcolor="#fde9d9 [665]" strokecolor="#fabf8f [1945]" strokeweight="4.5pt">
              <v:textbox style="mso-next-textbox:#_x0000_s1055">
                <w:txbxContent>
                  <w:p w:rsidR="006E1617" w:rsidRPr="00704DE0" w:rsidRDefault="006E1617" w:rsidP="006E1617">
                    <w:pPr>
                      <w:spacing w:before="120" w:after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Статическая модель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Раша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(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Rasha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)</w:t>
                    </w:r>
                  </w:p>
                </w:txbxContent>
              </v:textbox>
            </v:oval>
            <v:rect id="_x0000_s1060" style="position:absolute;left:9810;top:3147;width:6480;height:2280" fillcolor="#fde9d9 [665]" strokecolor="#fabf8f [1945]" strokeweight="4.5pt">
              <v:textbox style="mso-next-textbox:#_x0000_s1060">
                <w:txbxContent>
                  <w:p w:rsidR="006E1617" w:rsidRDefault="006E1617" w:rsidP="006E1617">
                    <w:pPr>
                      <w:ind w:firstLine="709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556223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Основн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ая математическая</w:t>
                    </w:r>
                    <w:r w:rsidRPr="00556223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модель IRT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- </w:t>
                    </w:r>
                    <w:r w:rsidRPr="00556223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однопараметрическая </w:t>
                    </w:r>
                    <w:proofErr w:type="spellStart"/>
                    <w:r w:rsidRPr="00556223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логистическая</w:t>
                    </w:r>
                    <w:proofErr w:type="spellEnd"/>
                    <w:r w:rsidRPr="00556223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функция </w:t>
                    </w:r>
                    <w:proofErr w:type="spellStart"/>
                    <w:r w:rsidRPr="00556223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Раша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, имеющая вид:</w:t>
                    </w:r>
                  </w:p>
                  <w:p w:rsidR="006E1617" w:rsidRDefault="006E1617" w:rsidP="006E1617">
                    <w:pPr>
                      <w:jc w:val="center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1+exp⁡(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δ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-θ)</m:t>
                            </m:r>
                          </m:den>
                        </m:f>
                      </m:oMath>
                    </m:oMathPara>
                  </w:p>
                </w:txbxContent>
              </v:textbox>
            </v:rect>
            <v:rect id="_x0000_s1061" style="position:absolute;left:9810;top:5757;width:6480;height:2310" fillcolor="#fde9d9 [665]" strokecolor="#fabf8f [1945]" strokeweight="4.5pt">
              <v:textbox style="mso-next-textbox:#_x0000_s1061">
                <w:txbxContent>
                  <w:p w:rsidR="006E1617" w:rsidRPr="00C72FE0" w:rsidRDefault="006E1617" w:rsidP="006E1617">
                    <w:pPr>
                      <w:spacing w:before="600" w:after="0" w:line="240" w:lineRule="auto"/>
                      <w:ind w:firstLine="709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=ln⁡(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oMath>
                    <w: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</w:rPr>
                      <w:t xml:space="preserve"> – н</w:t>
                    </w:r>
                    <w:r w:rsidRPr="00C72FE0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ачальная оценка уровня знаний испытуемого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.</w:t>
                    </w:r>
                  </w:p>
                  <w:p w:rsidR="006E1617" w:rsidRDefault="006E1617" w:rsidP="006E1617"/>
                </w:txbxContent>
              </v:textbox>
            </v:rect>
            <v:rect id="_x0000_s1062" style="position:absolute;left:9810;top:8397;width:6480;height:2340" fillcolor="#fde9d9 [665]" strokecolor="#fabf8f [1945]" strokeweight="4.5pt">
              <v:textbox style="mso-next-textbox:#_x0000_s1062">
                <w:txbxContent>
                  <w:p w:rsidR="006E1617" w:rsidRPr="00C72FE0" w:rsidRDefault="006E1617" w:rsidP="006E1617">
                    <w:pPr>
                      <w:spacing w:before="600" w:after="0" w:line="240" w:lineRule="auto"/>
                      <w:ind w:firstLine="709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=ln⁡(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oMath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– </w:t>
                    </w:r>
                    <w:r w:rsidRPr="00C72FE0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начальная оценка уровня трудности задания теста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.</w:t>
                    </w:r>
                  </w:p>
                  <w:p w:rsidR="006E1617" w:rsidRPr="00C72FE0" w:rsidRDefault="006E1617" w:rsidP="006E1617">
                    <w:pPr>
                      <w:spacing w:line="240" w:lineRule="auto"/>
                      <w:ind w:firstLine="709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</w:p>
                  <w:p w:rsidR="006E1617" w:rsidRDefault="006E1617" w:rsidP="006E1617"/>
                </w:txbxContent>
              </v:textbox>
            </v:rect>
            <v:group id="_x0000_s1071" style="position:absolute;left:660;top:1167;width:6480;height:9570" coordorigin="660,1167" coordsize="6480,9570">
              <v:rect id="_x0000_s1056" style="position:absolute;left:660;top:3147;width:6480;height:1440" fillcolor="#fde9d9 [665]" strokecolor="#fabf8f [1945]" strokeweight="4.5pt">
                <v:textbox style="mso-next-textbox:#_x0000_s1056">
                  <w:txbxContent>
                    <w:p w:rsidR="006E1617" w:rsidRPr="00704DE0" w:rsidRDefault="006E1617" w:rsidP="006E1617">
                      <w:pPr>
                        <w:spacing w:before="240" w:after="0" w:line="360" w:lineRule="auto"/>
                        <w:ind w:firstLine="709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Разбиение уровней</w:t>
                      </w:r>
                      <w:r w:rsidRPr="0055622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</w:t>
                      </w:r>
                      <w:proofErr w:type="gramStart"/>
                      <w:r w:rsidRPr="0055622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</w:t>
                      </w:r>
                      <w:proofErr w:type="gramEnd"/>
                      <w:r w:rsidRPr="0055622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oMath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отрезков</w:t>
                      </w:r>
                    </w:p>
                  </w:txbxContent>
                </v:textbox>
              </v:rect>
              <v:rect id="_x0000_s1057" style="position:absolute;left:660;top:5007;width:6480;height:1440" fillcolor="#fde9d9 [665]" strokecolor="#fabf8f [1945]" strokeweight="4.5pt">
                <v:textbox style="mso-next-textbox:#_x0000_s1057">
                  <w:txbxContent>
                    <w:p w:rsidR="006E1617" w:rsidRPr="00556223" w:rsidRDefault="006E1617" w:rsidP="006E1617">
                      <w:pPr>
                        <w:spacing w:line="360" w:lineRule="auto"/>
                        <w:ind w:firstLine="709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den>
                        </m:f>
                      </m:oMath>
                      <w:r w:rsidRPr="0055622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- трудность вопросов на к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аждом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(с округлением до целого)</w:t>
                      </w:r>
                    </w:p>
                    <w:p w:rsidR="006E1617" w:rsidRDefault="006E1617" w:rsidP="006E1617"/>
                  </w:txbxContent>
                </v:textbox>
              </v:rect>
              <v:rect id="_x0000_s1058" style="position:absolute;left:660;top:6807;width:6480;height:1440" fillcolor="#fde9d9 [665]" strokecolor="#fabf8f [1945]" strokeweight="4.5pt">
                <v:textbox style="mso-next-textbox:#_x0000_s1058">
                  <w:txbxContent>
                    <w:p w:rsidR="006E1617" w:rsidRPr="00556223" w:rsidRDefault="006E1617" w:rsidP="006E1617">
                      <w:pPr>
                        <w:spacing w:line="360" w:lineRule="auto"/>
                        <w:ind w:firstLine="709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556223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f</w:t>
                      </w:r>
                      <w:proofErr w:type="spellEnd"/>
                      <w:r w:rsidRPr="00556223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556223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x</w:t>
                      </w:r>
                      <w:proofErr w:type="spellEnd"/>
                      <w:r w:rsidRPr="00556223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) – </w:t>
                      </w:r>
                      <w:r w:rsidRPr="0055622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функция</w:t>
                      </w:r>
                      <w:r w:rsidRPr="00556223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r w:rsidRPr="0055622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числа вопросов будет иметь вид</w:t>
                      </w:r>
                      <w:proofErr w:type="gramStart"/>
                      <w:r w:rsidRPr="0055622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)=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den>
                        </m:f>
                      </m:oMath>
                      <w:proofErr w:type="gramEnd"/>
                    </w:p>
                    <w:p w:rsidR="006E1617" w:rsidRDefault="006E1617" w:rsidP="006E1617"/>
                  </w:txbxContent>
                </v:textbox>
              </v:rect>
              <v:rect id="_x0000_s1059" style="position:absolute;left:660;top:8577;width:6480;height:2160" fillcolor="#fde9d9 [665]" strokecolor="#fabf8f [1945]" strokeweight="4.5pt">
                <v:textbox style="mso-next-textbox:#_x0000_s1059">
                  <w:txbxContent>
                    <w:p w:rsidR="006E1617" w:rsidRPr="00556223" w:rsidRDefault="006E1617" w:rsidP="006E1617">
                      <w:pPr>
                        <w:spacing w:line="360" w:lineRule="auto"/>
                        <w:ind w:firstLine="709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5622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Графическая схема алгоритма уточнения:</w:t>
                      </w:r>
                    </w:p>
                    <w:p w:rsidR="006E1617" w:rsidRDefault="006E1617" w:rsidP="006E1617">
                      <w:pPr>
                        <w:jc w:val="center"/>
                      </w:pPr>
                      <w:r>
                        <w:rPr>
                          <w:noProof/>
                          <w:szCs w:val="28"/>
                          <w:lang w:eastAsia="ru-RU"/>
                        </w:rPr>
                        <w:drawing>
                          <wp:inline distT="0" distB="0" distL="0" distR="0">
                            <wp:extent cx="2386965" cy="735965"/>
                            <wp:effectExtent l="19050" t="0" r="0" b="0"/>
                            <wp:docPr id="10" name="Рисунок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 cstate="print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6965" cy="735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group id="_x0000_s1070" style="position:absolute;left:660;top:1167;width:6480;height:1980" coordorigin="660,1167" coordsize="6480,1980">
                <v:oval id="_x0000_s1054" style="position:absolute;left:660;top:1167;width:6480;height:1410" fillcolor="#fde9d9 [665]" strokecolor="#fabf8f [1945]" strokeweight="4.5pt">
                  <v:textbox style="mso-next-textbox:#_x0000_s1054">
                    <w:txbxContent>
                      <w:p w:rsidR="006E1617" w:rsidRPr="00704DE0" w:rsidRDefault="006E1617" w:rsidP="006E1617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Динамическая модель адаптивного тестирования 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63" type="#_x0000_t32" style="position:absolute;left:3660;top:2577;width:0;height:570" o:connectortype="straight" strokecolor="#fabf8f [1945]" strokeweight="4.5pt"/>
              </v:group>
              <v:shape id="_x0000_s1064" type="#_x0000_t32" style="position:absolute;left:3660;top:4587;width:1;height:420" o:connectortype="straight" strokecolor="#fabf8f [1945]" strokeweight="4.5pt"/>
              <v:shape id="_x0000_s1065" type="#_x0000_t32" style="position:absolute;left:3659;top:6447;width:1;height:420" o:connectortype="straight" strokecolor="#fabf8f [1945]" strokeweight="4.5pt"/>
              <v:shape id="_x0000_s1066" type="#_x0000_t32" style="position:absolute;left:3658;top:8247;width:3;height:330" o:connectortype="straight" strokecolor="#fabf8f [1945]" strokeweight="4.5pt"/>
            </v:group>
            <v:shape id="_x0000_s1067" type="#_x0000_t32" style="position:absolute;left:13110;top:2577;width:0;height:570" o:connectortype="straight" strokecolor="#fabf8f [1945]" strokeweight="4.5pt"/>
            <v:shape id="_x0000_s1068" type="#_x0000_t32" style="position:absolute;left:13110;top:5427;width:1;height:330" o:connectortype="straight" strokecolor="#fabf8f [1945]" strokeweight="4.5pt"/>
            <v:shape id="_x0000_s1069" type="#_x0000_t32" style="position:absolute;left:13109;top:8067;width:1;height:330" o:connectortype="straight" strokecolor="#fabf8f [1945]" strokeweight="4.5pt"/>
          </v:group>
        </w:pict>
      </w:r>
    </w:p>
    <w:p w:rsidR="006E1617" w:rsidRDefault="006E16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12255" w:rsidRDefault="006E1617" w:rsidP="006E161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612255" w:rsidSect="006E1617">
          <w:type w:val="continuous"/>
          <w:pgSz w:w="16838" w:h="11906" w:orient="landscape"/>
          <w:pgMar w:top="567" w:right="567" w:bottom="567" w:left="567" w:header="709" w:footer="709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08"/>
          <w:docGrid w:linePitch="360"/>
        </w:sectPr>
      </w:pPr>
      <w:r w:rsidRPr="006E1617">
        <w:rPr>
          <w:rFonts w:ascii="Times New Roman" w:hAnsi="Times New Roman" w:cs="Times New Roman"/>
          <w:b/>
          <w:sz w:val="28"/>
          <w:szCs w:val="28"/>
        </w:rPr>
        <w:lastRenderedPageBreak/>
        <w:t>АЛГОРИТМ РАБОТЫ МОДУЛЯ АДАПТИВНОГО ТЕСТИРОВАНИЯ</w:t>
      </w:r>
      <w:r>
        <w:object w:dxaOrig="16795" w:dyaOrig="11764">
          <v:shape id="_x0000_i1159" type="#_x0000_t75" style="width:795.7pt;height:512.7pt" o:ole="">
            <v:imagedata r:id="rId12" o:title=""/>
          </v:shape>
          <o:OLEObject Type="Embed" ProgID="Visio.Drawing.11" ShapeID="_x0000_i1159" DrawAspect="Content" ObjectID="_1431111890" r:id="rId13"/>
        </w:object>
      </w:r>
    </w:p>
    <w:p w:rsidR="00DE42B7" w:rsidRDefault="006E1617" w:rsidP="0010377E">
      <w:pPr>
        <w:spacing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bookmarkStart w:id="1" w:name="_GoBack"/>
      <w:r w:rsidRPr="006E1617">
        <w:rPr>
          <w:rFonts w:ascii="Times New Roman" w:hAnsi="Times New Roman" w:cs="Times New Roman"/>
          <w:b/>
          <w:sz w:val="28"/>
          <w:szCs w:val="28"/>
        </w:rPr>
        <w:lastRenderedPageBreak/>
        <w:t>МОДЕЛЬ ПРЕДСТАВЛЕНИЯ ДАННЫХ</w:t>
      </w:r>
      <w:bookmarkEnd w:id="1"/>
      <w:r w:rsidRPr="006E161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E1617" w:rsidRDefault="005A0EC3" w:rsidP="0010377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959887" cy="6463862"/>
            <wp:effectExtent l="19050" t="0" r="3263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5993" cy="646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2B7" w:rsidRDefault="00DE42B7" w:rsidP="00DE42B7">
      <w:pPr>
        <w:rPr>
          <w:rFonts w:ascii="Times New Roman" w:hAnsi="Times New Roman" w:cs="Times New Roman"/>
          <w:sz w:val="28"/>
          <w:szCs w:val="28"/>
        </w:rPr>
        <w:sectPr w:rsidR="00DE42B7" w:rsidSect="009D3535">
          <w:type w:val="nextColumn"/>
          <w:pgSz w:w="16838" w:h="11906" w:orient="landscape"/>
          <w:pgMar w:top="567" w:right="567" w:bottom="567" w:left="567" w:header="709" w:footer="709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08"/>
          <w:docGrid w:linePitch="360"/>
        </w:sectPr>
      </w:pPr>
    </w:p>
    <w:p w:rsidR="00DE42B7" w:rsidRDefault="005A0EC3" w:rsidP="00DE42B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0EC3">
        <w:rPr>
          <w:rFonts w:ascii="Times New Roman" w:hAnsi="Times New Roman" w:cs="Times New Roman"/>
          <w:b/>
          <w:sz w:val="28"/>
          <w:szCs w:val="28"/>
        </w:rPr>
        <w:lastRenderedPageBreak/>
        <w:t>МОДЕЛЬ ПОТОКОВ ДАННЫХ</w:t>
      </w:r>
    </w:p>
    <w:p w:rsidR="005A0EC3" w:rsidRDefault="005A0EC3" w:rsidP="00DE42B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0EC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6823184" cy="3988676"/>
            <wp:effectExtent l="19050" t="0" r="0" b="0"/>
            <wp:docPr id="1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3499" r="19912" b="17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184" cy="398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EC3" w:rsidRPr="005A0EC3" w:rsidRDefault="005A0EC3" w:rsidP="005A0EC3">
      <w:pPr>
        <w:pStyle w:val="aa"/>
        <w:jc w:val="center"/>
        <w:rPr>
          <w:b w:val="0"/>
          <w:sz w:val="28"/>
          <w:szCs w:val="28"/>
        </w:rPr>
      </w:pPr>
      <w:r w:rsidRPr="005A0EC3">
        <w:rPr>
          <w:sz w:val="28"/>
          <w:szCs w:val="28"/>
        </w:rPr>
        <w:t>Контекстная модель потоков данных</w:t>
      </w:r>
    </w:p>
    <w:p w:rsidR="00DE42B7" w:rsidRDefault="00DE42B7" w:rsidP="00DE42B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42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2233" cy="425669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2351" r="19960" b="16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253" cy="426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EC3" w:rsidRPr="005A0EC3" w:rsidRDefault="005A0EC3" w:rsidP="00DE42B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0EC3">
        <w:rPr>
          <w:rFonts w:ascii="Times New Roman" w:hAnsi="Times New Roman" w:cs="Times New Roman"/>
          <w:b/>
          <w:sz w:val="28"/>
          <w:szCs w:val="28"/>
        </w:rPr>
        <w:t>Второй уровень модели</w:t>
      </w:r>
    </w:p>
    <w:p w:rsidR="00DE42B7" w:rsidRDefault="00DE42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12255" w:rsidRDefault="00612255" w:rsidP="00DE42B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612255" w:rsidSect="009D3535">
          <w:type w:val="nextColumn"/>
          <w:pgSz w:w="11906" w:h="16838"/>
          <w:pgMar w:top="567" w:right="567" w:bottom="567" w:left="567" w:header="709" w:footer="709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08"/>
          <w:docGrid w:linePitch="360"/>
        </w:sectPr>
      </w:pPr>
    </w:p>
    <w:p w:rsidR="005A0EC3" w:rsidRDefault="005A0EC3" w:rsidP="00DE42B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5A0EC3">
        <w:rPr>
          <w:rFonts w:ascii="Times New Roman" w:hAnsi="Times New Roman" w:cs="Times New Roman"/>
          <w:b/>
          <w:sz w:val="28"/>
          <w:szCs w:val="28"/>
        </w:rPr>
        <w:t>РХИТЕКТУРА МОДУЛЯ АДАПТИВНОГО ТЕСТИРОВАНИЯ</w:t>
      </w:r>
    </w:p>
    <w:p w:rsidR="005A0EC3" w:rsidRDefault="005A0EC3" w:rsidP="00DE42B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0EC3" w:rsidRDefault="005A0EC3" w:rsidP="00DE42B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2255" w:rsidRPr="005A0EC3" w:rsidRDefault="003C0A45" w:rsidP="00DE42B7">
      <w:pPr>
        <w:spacing w:line="240" w:lineRule="auto"/>
        <w:jc w:val="center"/>
      </w:pPr>
      <w:r>
        <w:object w:dxaOrig="15723" w:dyaOrig="7218">
          <v:shape id="_x0000_i1175" type="#_x0000_t75" style="width:785.8pt;height:361.25pt" o:ole="">
            <v:imagedata r:id="rId17" o:title=""/>
          </v:shape>
          <o:OLEObject Type="Embed" ProgID="Visio.Drawing.11" ShapeID="_x0000_i1175" DrawAspect="Content" ObjectID="_1431111891" r:id="rId18"/>
        </w:object>
      </w:r>
    </w:p>
    <w:p w:rsidR="00612255" w:rsidRDefault="006122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A0EC3" w:rsidRDefault="005A0EC3" w:rsidP="006122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Pr="005A0EC3">
        <w:rPr>
          <w:rFonts w:ascii="Times New Roman" w:hAnsi="Times New Roman" w:cs="Times New Roman"/>
          <w:b/>
          <w:sz w:val="28"/>
          <w:szCs w:val="28"/>
        </w:rPr>
        <w:t>РИМЕРЫ ИНТЕРФЕЙСА МОДУЛЯ</w:t>
      </w:r>
    </w:p>
    <w:p w:rsidR="00612255" w:rsidRDefault="00612255" w:rsidP="00612255">
      <w:pPr>
        <w:jc w:val="center"/>
        <w:rPr>
          <w:rFonts w:ascii="Times New Roman" w:hAnsi="Times New Roman" w:cs="Times New Roman"/>
          <w:sz w:val="28"/>
          <w:szCs w:val="28"/>
        </w:rPr>
      </w:pPr>
      <w:r w:rsidRPr="006122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0000" cy="3080653"/>
            <wp:effectExtent l="19050" t="0" r="0" b="0"/>
            <wp:docPr id="3" name="Рисунок 12" descr="C:\Users\Lena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a\Desktop\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12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3080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122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0000" cy="3080653"/>
            <wp:effectExtent l="19050" t="0" r="0" b="0"/>
            <wp:docPr id="2" name="Рисунок 12" descr="C:\Users\Lena\Desktop\3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a\Desktop\3 копия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12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3080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55" w:rsidRDefault="00612255" w:rsidP="00612255">
      <w:pPr>
        <w:jc w:val="center"/>
        <w:rPr>
          <w:rFonts w:ascii="Times New Roman" w:hAnsi="Times New Roman" w:cs="Times New Roman"/>
          <w:sz w:val="28"/>
          <w:szCs w:val="28"/>
        </w:rPr>
      </w:pPr>
      <w:r w:rsidRPr="006122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0000" cy="3142014"/>
            <wp:effectExtent l="19050" t="0" r="0" b="0"/>
            <wp:docPr id="14" name="Рисунок 13" descr="C:\Users\Lena\Desktop\4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a\Desktop\4 копия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9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3142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093C" w:rsidRPr="00DC093C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500000" cy="3144085"/>
            <wp:effectExtent l="19050" t="0" r="0" b="0"/>
            <wp:docPr id="80" name="Рисунок 80" descr="C:\Users\Lena\Desktop\4 копия2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Lena\Desktop\4 копия2 копи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b="10615"/>
                    <a:stretch/>
                  </pic:blipFill>
                  <pic:spPr bwMode="auto">
                    <a:xfrm>
                      <a:off x="0" y="0"/>
                      <a:ext cx="4500000" cy="31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C6C" w:rsidRDefault="003C0A45" w:rsidP="001455F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DA1C6C" w:rsidRPr="00727AED">
        <w:rPr>
          <w:b/>
          <w:sz w:val="44"/>
          <w:szCs w:val="44"/>
        </w:rPr>
        <w:t>ЭКОНОМИЧЕСКИЕ ПОКАЗАТЕЛИ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241"/>
        <w:gridCol w:w="7679"/>
      </w:tblGrid>
      <w:tr w:rsidR="00DA1C6C" w:rsidTr="00865DFE">
        <w:tc>
          <w:tcPr>
            <w:tcW w:w="7393" w:type="dxa"/>
          </w:tcPr>
          <w:p w:rsidR="00DA1C6C" w:rsidRPr="00D41127" w:rsidRDefault="00DA1C6C" w:rsidP="00865DFE">
            <w:pPr>
              <w:jc w:val="center"/>
              <w:rPr>
                <w:b/>
                <w:bCs/>
                <w:i/>
                <w:sz w:val="28"/>
                <w:szCs w:val="28"/>
              </w:rPr>
            </w:pPr>
            <w:r w:rsidRPr="002054B0">
              <w:rPr>
                <w:b/>
                <w:bCs/>
                <w:i/>
                <w:sz w:val="28"/>
                <w:szCs w:val="28"/>
              </w:rPr>
              <w:t xml:space="preserve">Структура общего времени на создание </w:t>
            </w:r>
            <w:r>
              <w:rPr>
                <w:b/>
                <w:bCs/>
                <w:i/>
                <w:sz w:val="28"/>
                <w:szCs w:val="28"/>
              </w:rPr>
              <w:t>модуля</w:t>
            </w:r>
          </w:p>
          <w:p w:rsidR="00DA1C6C" w:rsidRPr="00A23805" w:rsidRDefault="00DA1C6C" w:rsidP="00865DFE">
            <w:pPr>
              <w:jc w:val="center"/>
              <w:rPr>
                <w:lang w:val="en-US"/>
              </w:rPr>
            </w:pPr>
            <w:r w:rsidRPr="00A23805">
              <w:rPr>
                <w:noProof/>
                <w:lang w:eastAsia="ru-RU"/>
              </w:rPr>
              <w:drawing>
                <wp:inline distT="0" distB="0" distL="0" distR="0">
                  <wp:extent cx="5088977" cy="3484180"/>
                  <wp:effectExtent l="19050" t="0" r="16423" b="1970"/>
                  <wp:docPr id="4" name="Диаграмма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</w:p>
        </w:tc>
        <w:tc>
          <w:tcPr>
            <w:tcW w:w="7393" w:type="dxa"/>
          </w:tcPr>
          <w:p w:rsidR="00DA1C6C" w:rsidRPr="002054B0" w:rsidRDefault="00DA1C6C" w:rsidP="00865DFE">
            <w:pPr>
              <w:jc w:val="center"/>
              <w:rPr>
                <w:b/>
                <w:bCs/>
                <w:i/>
                <w:sz w:val="28"/>
                <w:szCs w:val="28"/>
              </w:rPr>
            </w:pPr>
            <w:r w:rsidRPr="002054B0">
              <w:rPr>
                <w:b/>
                <w:i/>
                <w:sz w:val="28"/>
                <w:szCs w:val="28"/>
              </w:rPr>
              <w:t>Смета затрат на разработку</w:t>
            </w:r>
            <w:r>
              <w:rPr>
                <w:b/>
                <w:i/>
                <w:sz w:val="28"/>
                <w:szCs w:val="28"/>
              </w:rPr>
              <w:t xml:space="preserve"> модуля</w:t>
            </w:r>
          </w:p>
          <w:p w:rsidR="00DA1C6C" w:rsidRDefault="00DA1C6C" w:rsidP="00865DFE">
            <w:r w:rsidRPr="00A23805">
              <w:rPr>
                <w:noProof/>
                <w:lang w:eastAsia="ru-RU"/>
              </w:rPr>
              <w:drawing>
                <wp:inline distT="0" distB="0" distL="0" distR="0">
                  <wp:extent cx="4761186" cy="3484180"/>
                  <wp:effectExtent l="0" t="0" r="1314" b="0"/>
                  <wp:docPr id="5" name="Диаграмма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4"/>
                    </a:graphicData>
                  </a:graphic>
                </wp:inline>
              </w:drawing>
            </w:r>
          </w:p>
        </w:tc>
      </w:tr>
      <w:tr w:rsidR="00DA1C6C" w:rsidTr="00865DFE">
        <w:tc>
          <w:tcPr>
            <w:tcW w:w="7393" w:type="dxa"/>
          </w:tcPr>
          <w:p w:rsidR="00DA1C6C" w:rsidRDefault="00DA1C6C" w:rsidP="00865DFE">
            <w:pPr>
              <w:rPr>
                <w:lang w:val="en-US"/>
              </w:rPr>
            </w:pPr>
            <w:r>
              <w:rPr>
                <w:rStyle w:val="ab"/>
                <w:rFonts w:eastAsiaTheme="minorHAnsi"/>
                <w:sz w:val="28"/>
                <w:szCs w:val="28"/>
              </w:rPr>
              <w:t xml:space="preserve">        Эффективность применения модуля</w:t>
            </w:r>
            <w:r>
              <w:t xml:space="preserve">         </w:t>
            </w:r>
          </w:p>
          <w:p w:rsidR="00DA1C6C" w:rsidRPr="00A23805" w:rsidRDefault="00E47BCF" w:rsidP="00865DFE">
            <w:pPr>
              <w:rPr>
                <w:lang w:val="en-US"/>
              </w:rPr>
            </w:pPr>
            <w:r>
              <w:object w:dxaOrig="5760" w:dyaOrig="3750">
                <v:shape id="_x0000_i1053" type="#_x0000_t75" style="width:4in;height:171.3pt" o:ole="">
                  <v:imagedata r:id="rId25" o:title=""/>
                </v:shape>
                <o:OLEObject Type="Embed" ProgID="PBrush" ShapeID="_x0000_i1053" DrawAspect="Content" ObjectID="_1431111892" r:id="rId26"/>
              </w:object>
            </w:r>
          </w:p>
        </w:tc>
        <w:tc>
          <w:tcPr>
            <w:tcW w:w="7393" w:type="dxa"/>
          </w:tcPr>
          <w:p w:rsidR="00DA1C6C" w:rsidRPr="003C0A45" w:rsidRDefault="00DA1C6C" w:rsidP="00865DFE">
            <w:pPr>
              <w:jc w:val="center"/>
              <w:rPr>
                <w:b/>
                <w:i/>
                <w:sz w:val="28"/>
                <w:szCs w:val="28"/>
              </w:rPr>
            </w:pPr>
            <w:r w:rsidRPr="002054B0">
              <w:rPr>
                <w:b/>
                <w:i/>
                <w:sz w:val="28"/>
                <w:szCs w:val="28"/>
              </w:rPr>
              <w:t xml:space="preserve">Структура себестоимости </w:t>
            </w:r>
            <w:r w:rsidR="003C0A45">
              <w:rPr>
                <w:b/>
                <w:i/>
                <w:sz w:val="28"/>
                <w:szCs w:val="28"/>
              </w:rPr>
              <w:t>модуля</w:t>
            </w:r>
          </w:p>
          <w:tbl>
            <w:tblPr>
              <w:tblW w:w="5000" w:type="pct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  <w:insideH w:val="single" w:sz="6" w:space="0" w:color="000000"/>
                <w:insideV w:val="single" w:sz="6" w:space="0" w:color="000000"/>
              </w:tblBorders>
              <w:tblLook w:val="00A7"/>
            </w:tblPr>
            <w:tblGrid>
              <w:gridCol w:w="466"/>
              <w:gridCol w:w="4021"/>
              <w:gridCol w:w="996"/>
              <w:gridCol w:w="1964"/>
            </w:tblGrid>
            <w:tr w:rsidR="00DA1C6C" w:rsidRPr="00A23805" w:rsidTr="00865DFE">
              <w:trPr>
                <w:trHeight w:val="702"/>
              </w:trPr>
              <w:tc>
                <w:tcPr>
                  <w:tcW w:w="325" w:type="pct"/>
                  <w:shd w:val="clear" w:color="auto" w:fill="auto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№</w:t>
                  </w:r>
                </w:p>
              </w:tc>
              <w:tc>
                <w:tcPr>
                  <w:tcW w:w="2712" w:type="pct"/>
                  <w:shd w:val="clear" w:color="auto" w:fill="auto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Элементы  себестоимости</w:t>
                  </w:r>
                </w:p>
              </w:tc>
              <w:tc>
                <w:tcPr>
                  <w:tcW w:w="632" w:type="pct"/>
                  <w:shd w:val="clear" w:color="auto" w:fill="auto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Сумма</w:t>
                  </w:r>
                </w:p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(руб.)</w:t>
                  </w:r>
                </w:p>
              </w:tc>
              <w:tc>
                <w:tcPr>
                  <w:tcW w:w="1331" w:type="pct"/>
                  <w:shd w:val="clear" w:color="auto" w:fill="auto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% в общ</w:t>
                  </w:r>
                  <w:proofErr w:type="gramStart"/>
                  <w:r w:rsidRPr="00A23805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.</w:t>
                  </w:r>
                  <w:proofErr w:type="gramEnd"/>
                  <w:r w:rsidRPr="00A23805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gramStart"/>
                  <w:r w:rsidRPr="00A23805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с</w:t>
                  </w:r>
                  <w:proofErr w:type="gramEnd"/>
                  <w:r w:rsidRPr="00A23805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умме себестоимости</w:t>
                  </w:r>
                </w:p>
              </w:tc>
            </w:tr>
            <w:tr w:rsidR="00DA1C6C" w:rsidRPr="00A23805" w:rsidTr="00865DFE">
              <w:trPr>
                <w:trHeight w:val="431"/>
              </w:trPr>
              <w:tc>
                <w:tcPr>
                  <w:tcW w:w="325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712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Основная заработная плата исполнителя</w:t>
                  </w:r>
                </w:p>
              </w:tc>
              <w:tc>
                <w:tcPr>
                  <w:tcW w:w="632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3C0A45">
                    <w:rPr>
                      <w:rFonts w:ascii="Times New Roman" w:hAnsi="Times New Roman"/>
                      <w:sz w:val="24"/>
                      <w:szCs w:val="24"/>
                    </w:rPr>
                    <w:t>9</w:t>
                  </w: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892</w:t>
                  </w:r>
                </w:p>
              </w:tc>
              <w:tc>
                <w:tcPr>
                  <w:tcW w:w="1331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40,6</w:t>
                  </w:r>
                </w:p>
              </w:tc>
            </w:tr>
            <w:tr w:rsidR="00DA1C6C" w:rsidRPr="00A23805" w:rsidTr="00865DFE">
              <w:trPr>
                <w:trHeight w:val="566"/>
              </w:trPr>
              <w:tc>
                <w:tcPr>
                  <w:tcW w:w="325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712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Дополнительная заработная плата исполнителя</w:t>
                  </w:r>
                </w:p>
              </w:tc>
              <w:tc>
                <w:tcPr>
                  <w:tcW w:w="632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  <w:r w:rsidRPr="003C0A45"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84</w:t>
                  </w:r>
                </w:p>
              </w:tc>
              <w:tc>
                <w:tcPr>
                  <w:tcW w:w="1331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6,1</w:t>
                  </w:r>
                </w:p>
              </w:tc>
            </w:tr>
            <w:tr w:rsidR="00DA1C6C" w:rsidRPr="00A23805" w:rsidTr="00865DFE">
              <w:trPr>
                <w:trHeight w:val="334"/>
              </w:trPr>
              <w:tc>
                <w:tcPr>
                  <w:tcW w:w="325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712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Начисления на заработную плату</w:t>
                  </w:r>
                </w:p>
              </w:tc>
              <w:tc>
                <w:tcPr>
                  <w:tcW w:w="632" w:type="pct"/>
                  <w:vAlign w:val="center"/>
                </w:tcPr>
                <w:p w:rsidR="00DA1C6C" w:rsidRPr="003C0A4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3C0A45">
                    <w:rPr>
                      <w:rFonts w:ascii="Times New Roman" w:hAnsi="Times New Roman"/>
                      <w:sz w:val="24"/>
                      <w:szCs w:val="24"/>
                    </w:rPr>
                    <w:t>25</w:t>
                  </w: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71</w:t>
                  </w:r>
                  <w:r w:rsidRPr="003C0A45">
                    <w:rPr>
                      <w:rFonts w:ascii="Times New Roman" w:hAnsi="Times New Roman"/>
                      <w:sz w:val="24"/>
                      <w:szCs w:val="24"/>
                    </w:rPr>
                    <w:t>.</w:t>
                  </w: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9</w:t>
                  </w:r>
                  <w:r w:rsidRPr="003C0A45"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31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3C0A45">
                    <w:rPr>
                      <w:rFonts w:ascii="Times New Roman" w:hAnsi="Times New Roman"/>
                      <w:sz w:val="24"/>
                      <w:szCs w:val="24"/>
                    </w:rPr>
                    <w:t>10.</w:t>
                  </w: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6</w:t>
                  </w:r>
                </w:p>
              </w:tc>
            </w:tr>
            <w:tr w:rsidR="00DA1C6C" w:rsidRPr="00A23805" w:rsidTr="00865DFE">
              <w:trPr>
                <w:trHeight w:val="412"/>
              </w:trPr>
              <w:tc>
                <w:tcPr>
                  <w:tcW w:w="325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712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РС и ЭЭВМ</w:t>
                  </w:r>
                </w:p>
              </w:tc>
              <w:tc>
                <w:tcPr>
                  <w:tcW w:w="632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3C0A45">
                    <w:rPr>
                      <w:rFonts w:ascii="Times New Roman" w:hAnsi="Times New Roman"/>
                      <w:sz w:val="24"/>
                      <w:szCs w:val="24"/>
                    </w:rPr>
                    <w:t>8</w:t>
                  </w: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219</w:t>
                  </w:r>
                  <w:r w:rsidRPr="003C0A45">
                    <w:rPr>
                      <w:rFonts w:ascii="Times New Roman" w:hAnsi="Times New Roman"/>
                      <w:sz w:val="24"/>
                      <w:szCs w:val="24"/>
                    </w:rPr>
                    <w:t>.</w:t>
                  </w: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31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3C0A45">
                    <w:rPr>
                      <w:rFonts w:ascii="Times New Roman" w:hAnsi="Times New Roman"/>
                      <w:sz w:val="24"/>
                      <w:szCs w:val="24"/>
                    </w:rPr>
                    <w:t>3</w:t>
                  </w: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3,7</w:t>
                  </w:r>
                </w:p>
              </w:tc>
            </w:tr>
            <w:tr w:rsidR="00DA1C6C" w:rsidRPr="00A23805" w:rsidTr="00865DFE">
              <w:trPr>
                <w:trHeight w:val="334"/>
              </w:trPr>
              <w:tc>
                <w:tcPr>
                  <w:tcW w:w="325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2712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Прочие  расходы</w:t>
                  </w:r>
                </w:p>
              </w:tc>
              <w:tc>
                <w:tcPr>
                  <w:tcW w:w="632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3C0A45">
                    <w:rPr>
                      <w:rFonts w:ascii="Times New Roman" w:hAnsi="Times New Roman"/>
                      <w:sz w:val="24"/>
                      <w:szCs w:val="24"/>
                    </w:rPr>
                    <w:t>21</w:t>
                  </w: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97</w:t>
                  </w:r>
                </w:p>
              </w:tc>
              <w:tc>
                <w:tcPr>
                  <w:tcW w:w="1331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3C0A45">
                    <w:rPr>
                      <w:rFonts w:ascii="Times New Roman" w:hAnsi="Times New Roman"/>
                      <w:sz w:val="24"/>
                      <w:szCs w:val="24"/>
                    </w:rPr>
                    <w:t>9</w:t>
                  </w:r>
                </w:p>
              </w:tc>
            </w:tr>
            <w:tr w:rsidR="00DA1C6C" w:rsidRPr="00A23805" w:rsidTr="00865DFE">
              <w:trPr>
                <w:trHeight w:val="281"/>
              </w:trPr>
              <w:tc>
                <w:tcPr>
                  <w:tcW w:w="325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712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Итого:</w:t>
                  </w:r>
                </w:p>
              </w:tc>
              <w:tc>
                <w:tcPr>
                  <w:tcW w:w="632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3C0A45"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4364</w:t>
                  </w:r>
                </w:p>
              </w:tc>
              <w:tc>
                <w:tcPr>
                  <w:tcW w:w="1331" w:type="pct"/>
                  <w:vAlign w:val="center"/>
                </w:tcPr>
                <w:p w:rsidR="00DA1C6C" w:rsidRPr="00A23805" w:rsidRDefault="00DA1C6C" w:rsidP="00865DFE">
                  <w:pPr>
                    <w:pStyle w:val="ac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23805">
                    <w:rPr>
                      <w:rFonts w:ascii="Times New Roman" w:hAnsi="Times New Roman"/>
                      <w:sz w:val="24"/>
                      <w:szCs w:val="24"/>
                    </w:rPr>
                    <w:t>100%</w:t>
                  </w:r>
                </w:p>
              </w:tc>
            </w:tr>
          </w:tbl>
          <w:p w:rsidR="008F5FE8" w:rsidRDefault="008F5FE8" w:rsidP="00865DFE"/>
        </w:tc>
      </w:tr>
    </w:tbl>
    <w:p w:rsidR="00DA1C6C" w:rsidRDefault="00DA1C6C" w:rsidP="00E47BCF">
      <w:pPr>
        <w:tabs>
          <w:tab w:val="left" w:pos="6877"/>
        </w:tabs>
      </w:pPr>
    </w:p>
    <w:sectPr w:rsidR="00DA1C6C" w:rsidSect="009D3535">
      <w:type w:val="nextColumn"/>
      <w:pgSz w:w="16838" w:h="11906" w:orient="landscape"/>
      <w:pgMar w:top="567" w:right="567" w:bottom="567" w:left="567" w:header="709" w:footer="709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A0FE7"/>
    <w:multiLevelType w:val="hybridMultilevel"/>
    <w:tmpl w:val="ADAC50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00243BF"/>
    <w:multiLevelType w:val="multilevel"/>
    <w:tmpl w:val="189212D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>
    <w:nsid w:val="31181B97"/>
    <w:multiLevelType w:val="hybridMultilevel"/>
    <w:tmpl w:val="319A4B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AD2433D"/>
    <w:multiLevelType w:val="hybridMultilevel"/>
    <w:tmpl w:val="78EA3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7E5342"/>
    <w:multiLevelType w:val="hybridMultilevel"/>
    <w:tmpl w:val="8F38C1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22133C"/>
    <w:multiLevelType w:val="hybridMultilevel"/>
    <w:tmpl w:val="3ED02A0E"/>
    <w:lvl w:ilvl="0" w:tplc="0419000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79870983"/>
    <w:multiLevelType w:val="hybridMultilevel"/>
    <w:tmpl w:val="3B746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characterSpacingControl w:val="doNotCompress"/>
  <w:compat/>
  <w:rsids>
    <w:rsidRoot w:val="00051888"/>
    <w:rsid w:val="00051888"/>
    <w:rsid w:val="0010377E"/>
    <w:rsid w:val="001455F4"/>
    <w:rsid w:val="001D2375"/>
    <w:rsid w:val="003C0A45"/>
    <w:rsid w:val="00555B8E"/>
    <w:rsid w:val="00556223"/>
    <w:rsid w:val="005A0EC3"/>
    <w:rsid w:val="005B633E"/>
    <w:rsid w:val="00612255"/>
    <w:rsid w:val="006A1251"/>
    <w:rsid w:val="006B1C0F"/>
    <w:rsid w:val="006B4446"/>
    <w:rsid w:val="006E1617"/>
    <w:rsid w:val="008F5FE8"/>
    <w:rsid w:val="009D3535"/>
    <w:rsid w:val="00AA2AAB"/>
    <w:rsid w:val="00B72307"/>
    <w:rsid w:val="00B87C42"/>
    <w:rsid w:val="00C72FE0"/>
    <w:rsid w:val="00C77076"/>
    <w:rsid w:val="00D71415"/>
    <w:rsid w:val="00DA1C6C"/>
    <w:rsid w:val="00DC093C"/>
    <w:rsid w:val="00DE42B7"/>
    <w:rsid w:val="00E47BCF"/>
    <w:rsid w:val="00E54B63"/>
    <w:rsid w:val="00F76C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  <o:rules v:ext="edit">
        <o:r id="V:Rule1" type="connector" idref="#_x0000_s1047"/>
        <o:r id="V:Rule2" type="connector" idref="#_x0000_s1048"/>
        <o:r id="V:Rule3" type="connector" idref="#_x0000_s1049"/>
        <o:r id="V:Rule4" type="connector" idref="#_x0000_s1050"/>
        <o:r id="V:Rule5" type="connector" idref="#_x0000_s1051"/>
        <o:r id="V:Rule6" type="connector" idref="#_x0000_s1052"/>
        <o:r id="V:Rule7" type="connector" idref="#_x0000_s1053"/>
        <o:r id="V:Rule8" type="connector" idref="#_x0000_s1063"/>
        <o:r id="V:Rule9" type="connector" idref="#_x0000_s1064"/>
        <o:r id="V:Rule10" type="connector" idref="#_x0000_s1065"/>
        <o:r id="V:Rule11" type="connector" idref="#_x0000_s1066"/>
        <o:r id="V:Rule12" type="connector" idref="#_x0000_s1067"/>
        <o:r id="V:Rule13" type="connector" idref="#_x0000_s1068"/>
        <o:r id="V:Rule14" type="connector" idref="#_x0000_s106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4446"/>
  </w:style>
  <w:style w:type="paragraph" w:styleId="1">
    <w:name w:val="heading 1"/>
    <w:basedOn w:val="a"/>
    <w:next w:val="a"/>
    <w:link w:val="10"/>
    <w:uiPriority w:val="9"/>
    <w:qFormat/>
    <w:rsid w:val="006B1C0F"/>
    <w:pPr>
      <w:keepNext/>
      <w:keepLines/>
      <w:pageBreakBefore/>
      <w:numPr>
        <w:numId w:val="6"/>
      </w:numPr>
      <w:suppressAutoHyphens/>
      <w:spacing w:before="480"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ap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qFormat/>
    <w:rsid w:val="006B1C0F"/>
    <w:pPr>
      <w:keepNext/>
      <w:numPr>
        <w:ilvl w:val="1"/>
        <w:numId w:val="6"/>
      </w:numPr>
      <w:suppressAutoHyphens/>
      <w:spacing w:before="360" w:after="24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6B1C0F"/>
    <w:pPr>
      <w:keepNext/>
      <w:keepLines/>
      <w:numPr>
        <w:ilvl w:val="2"/>
        <w:numId w:val="6"/>
      </w:numPr>
      <w:suppressAutoHyphens/>
      <w:spacing w:before="360" w:after="240" w:line="360" w:lineRule="auto"/>
      <w:outlineLvl w:val="2"/>
    </w:pPr>
    <w:rPr>
      <w:rFonts w:ascii="Times New Roman" w:eastAsiaTheme="majorEastAsia" w:hAnsi="Times New Roman" w:cstheme="majorBidi"/>
      <w:b/>
      <w:bCs/>
      <w:i/>
      <w:color w:val="4F81BD" w:themeColor="accent1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1C0F"/>
    <w:pPr>
      <w:keepNext/>
      <w:keepLines/>
      <w:numPr>
        <w:ilvl w:val="3"/>
        <w:numId w:val="6"/>
      </w:numPr>
      <w:spacing w:before="200" w:after="0" w:line="360" w:lineRule="auto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1C0F"/>
    <w:pPr>
      <w:keepNext/>
      <w:keepLines/>
      <w:numPr>
        <w:ilvl w:val="4"/>
        <w:numId w:val="6"/>
      </w:numPr>
      <w:spacing w:before="40" w:after="0" w:line="360" w:lineRule="auto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1C0F"/>
    <w:pPr>
      <w:keepNext/>
      <w:keepLines/>
      <w:numPr>
        <w:ilvl w:val="5"/>
        <w:numId w:val="6"/>
      </w:numPr>
      <w:spacing w:before="40" w:after="0" w:line="360" w:lineRule="auto"/>
      <w:jc w:val="both"/>
      <w:outlineLvl w:val="5"/>
    </w:pPr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1C0F"/>
    <w:pPr>
      <w:keepNext/>
      <w:keepLines/>
      <w:numPr>
        <w:ilvl w:val="6"/>
        <w:numId w:val="6"/>
      </w:numPr>
      <w:spacing w:before="4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1C0F"/>
    <w:pPr>
      <w:keepNext/>
      <w:keepLines/>
      <w:numPr>
        <w:ilvl w:val="7"/>
        <w:numId w:val="6"/>
      </w:numPr>
      <w:spacing w:before="40" w:after="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1C0F"/>
    <w:pPr>
      <w:keepNext/>
      <w:keepLines/>
      <w:numPr>
        <w:ilvl w:val="8"/>
        <w:numId w:val="6"/>
      </w:numPr>
      <w:spacing w:before="4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писок1"/>
    <w:basedOn w:val="a"/>
    <w:link w:val="a4"/>
    <w:uiPriority w:val="34"/>
    <w:qFormat/>
    <w:rsid w:val="00051888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4">
    <w:name w:val="Абзац списка Знак"/>
    <w:aliases w:val="Список1 Знак"/>
    <w:basedOn w:val="a0"/>
    <w:link w:val="a3"/>
    <w:uiPriority w:val="34"/>
    <w:rsid w:val="00051888"/>
    <w:rPr>
      <w:rFonts w:ascii="Times New Roman" w:hAnsi="Times New Roman"/>
      <w:sz w:val="28"/>
    </w:rPr>
  </w:style>
  <w:style w:type="paragraph" w:customStyle="1" w:styleId="a5">
    <w:name w:val="!!! ТЕКСТ"/>
    <w:basedOn w:val="a"/>
    <w:link w:val="a6"/>
    <w:rsid w:val="00051888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!!! ТЕКСТ Знак"/>
    <w:link w:val="a5"/>
    <w:rsid w:val="00051888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7">
    <w:name w:val="Table Grid"/>
    <w:basedOn w:val="a1"/>
    <w:uiPriority w:val="59"/>
    <w:rsid w:val="000518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051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5188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B1C0F"/>
    <w:rPr>
      <w:rFonts w:ascii="Times New Roman" w:eastAsiaTheme="majorEastAsia" w:hAnsi="Times New Roman" w:cstheme="majorBidi"/>
      <w:b/>
      <w:bCs/>
      <w:caps/>
      <w:color w:val="365F91" w:themeColor="accent1" w:themeShade="BF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6B1C0F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B1C0F"/>
    <w:rPr>
      <w:rFonts w:ascii="Times New Roman" w:eastAsiaTheme="majorEastAsia" w:hAnsi="Times New Roman" w:cstheme="majorBidi"/>
      <w:b/>
      <w:bCs/>
      <w:i/>
      <w:color w:val="4F81BD" w:themeColor="accen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B1C0F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B1C0F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B1C0F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B1C0F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6B1C0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B1C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caption"/>
    <w:basedOn w:val="a"/>
    <w:next w:val="a"/>
    <w:link w:val="ab"/>
    <w:qFormat/>
    <w:rsid w:val="00DA1C6C"/>
    <w:pPr>
      <w:spacing w:before="120" w:after="120" w:line="240" w:lineRule="auto"/>
    </w:pPr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customStyle="1" w:styleId="ab">
    <w:name w:val="Название объекта Знак"/>
    <w:link w:val="aa"/>
    <w:rsid w:val="00DA1C6C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c">
    <w:name w:val="No Spacing"/>
    <w:link w:val="ad"/>
    <w:uiPriority w:val="1"/>
    <w:qFormat/>
    <w:rsid w:val="00DA1C6C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d">
    <w:name w:val="Без интервала Знак"/>
    <w:basedOn w:val="a0"/>
    <w:link w:val="ac"/>
    <w:uiPriority w:val="1"/>
    <w:rsid w:val="00DA1C6C"/>
    <w:rPr>
      <w:rFonts w:ascii="Calibri" w:eastAsia="Times New Roman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.emf"/><Relationship Id="rId12" Type="http://schemas.openxmlformats.org/officeDocument/2006/relationships/image" Target="media/image6.emf"/><Relationship Id="rId17" Type="http://schemas.openxmlformats.org/officeDocument/2006/relationships/image" Target="media/image10.emf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2.jpeg"/><Relationship Id="rId29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chart" Target="charts/chart2.xml"/><Relationship Id="rId5" Type="http://schemas.openxmlformats.org/officeDocument/2006/relationships/image" Target="media/image1.emf"/><Relationship Id="rId15" Type="http://schemas.openxmlformats.org/officeDocument/2006/relationships/image" Target="media/image8.emf"/><Relationship Id="rId23" Type="http://schemas.openxmlformats.org/officeDocument/2006/relationships/chart" Target="charts/chart1.xml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7.emf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Office_Excel1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view3D>
      <c:rotX val="30"/>
      <c:perspective val="30"/>
    </c:view3D>
    <c:plotArea>
      <c:layout/>
      <c:pie3DChart>
        <c:varyColors val="1"/>
        <c:ser>
          <c:idx val="0"/>
          <c:order val="0"/>
          <c:explosion val="21"/>
          <c:dLbls>
            <c:dLbl>
              <c:idx val="0"/>
              <c:layout>
                <c:manualLayout>
                  <c:x val="-1.6168921795546801E-2"/>
                  <c:y val="1.0171154094426112E-3"/>
                </c:manualLayout>
              </c:layout>
              <c:showVal val="1"/>
              <c:showCatName val="1"/>
              <c:showPercent val="1"/>
            </c:dLbl>
            <c:dLbl>
              <c:idx val="1"/>
              <c:layout>
                <c:manualLayout>
                  <c:x val="3.3087055287909055E-2"/>
                  <c:y val="-2.0320844651078158E-2"/>
                </c:manualLayout>
              </c:layout>
              <c:showVal val="1"/>
              <c:showCatName val="1"/>
              <c:showPercent val="1"/>
            </c:dLbl>
            <c:dLbl>
              <c:idx val="2"/>
              <c:layout>
                <c:manualLayout>
                  <c:x val="-1.1746515337612022E-3"/>
                  <c:y val="-5.2690742776158046E-2"/>
                </c:manualLayout>
              </c:layout>
              <c:showVal val="1"/>
              <c:showCatName val="1"/>
              <c:showPercent val="1"/>
            </c:dLbl>
            <c:dLbl>
              <c:idx val="3"/>
              <c:layout>
                <c:manualLayout>
                  <c:x val="-1.1937566233841369E-3"/>
                  <c:y val="0.24882985379630215"/>
                </c:manualLayout>
              </c:layout>
              <c:showVal val="1"/>
              <c:showCatName val="1"/>
              <c:showPercent val="1"/>
            </c:dLbl>
            <c:dLbl>
              <c:idx val="4"/>
              <c:layout>
                <c:manualLayout>
                  <c:x val="-0.17090291427923529"/>
                  <c:y val="0.15107514537136429"/>
                </c:manualLayout>
              </c:layout>
              <c:showVal val="1"/>
              <c:showCatName val="1"/>
              <c:showPercent val="1"/>
            </c:dLbl>
            <c:dLbl>
              <c:idx val="5"/>
              <c:layout>
                <c:manualLayout>
                  <c:x val="-4.5953244615575504E-3"/>
                  <c:y val="-0.25108505436211526"/>
                </c:manualLayout>
              </c:layout>
              <c:showVal val="1"/>
              <c:showCatName val="1"/>
              <c:showPercent val="1"/>
            </c:dLbl>
            <c:dLbl>
              <c:idx val="6"/>
              <c:layout>
                <c:manualLayout>
                  <c:x val="0.14035708945039446"/>
                  <c:y val="-5.3938085862383689E-2"/>
                </c:manualLayout>
              </c:layout>
              <c:showVal val="1"/>
              <c:showCatName val="1"/>
              <c:showPercent val="1"/>
            </c:dLbl>
            <c:showVal val="1"/>
            <c:showCatName val="1"/>
            <c:showPercent val="1"/>
            <c:showLeaderLines val="1"/>
          </c:dLbls>
          <c:cat>
            <c:strRef>
              <c:f>Лист1!$A$1:$A$8</c:f>
              <c:strCache>
                <c:ptCount val="8"/>
                <c:pt idx="0">
                  <c:v>Подготовка описания задачи</c:v>
                </c:pt>
                <c:pt idx="1">
                  <c:v>Описание задачи</c:v>
                </c:pt>
                <c:pt idx="2">
                  <c:v>Разработка алгоритма</c:v>
                </c:pt>
                <c:pt idx="3">
                  <c:v>Разработка блок-схемы алгоритма</c:v>
                </c:pt>
                <c:pt idx="4">
                  <c:v>Написание web-сайта</c:v>
                </c:pt>
                <c:pt idx="5">
                  <c:v>Наполнение web-сайта</c:v>
                </c:pt>
                <c:pt idx="6">
                  <c:v>Отладка и тестирование web-сайт</c:v>
                </c:pt>
                <c:pt idx="7">
                  <c:v>Оформление документации, инструкции пользователя, пояснительной записки</c:v>
                </c:pt>
              </c:strCache>
            </c:strRef>
          </c:cat>
          <c:val>
            <c:numRef>
              <c:f>Лист1!$B$1:$B$8</c:f>
              <c:numCache>
                <c:formatCode>General</c:formatCode>
                <c:ptCount val="8"/>
                <c:pt idx="0">
                  <c:v>10</c:v>
                </c:pt>
                <c:pt idx="1">
                  <c:v>47.25</c:v>
                </c:pt>
                <c:pt idx="2">
                  <c:v>31.5</c:v>
                </c:pt>
                <c:pt idx="3">
                  <c:v>31.5</c:v>
                </c:pt>
                <c:pt idx="4">
                  <c:v>47.25</c:v>
                </c:pt>
                <c:pt idx="5">
                  <c:v>37.800000000000004</c:v>
                </c:pt>
                <c:pt idx="6">
                  <c:v>132.30000000000001</c:v>
                </c:pt>
                <c:pt idx="7">
                  <c:v>36</c:v>
                </c:pt>
              </c:numCache>
            </c:numRef>
          </c:val>
        </c:ser>
        <c:dLbls>
          <c:showPercent val="1"/>
        </c:dLbls>
      </c:pie3DChart>
    </c:plotArea>
    <c:plotVisOnly val="1"/>
    <c:dispBlanksAs val="zero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lrMapOvr bg1="lt1" tx1="dk1" bg2="lt2" tx2="dk2" accent1="accent1" accent2="accent2" accent3="accent3" accent4="accent4" accent5="accent5" accent6="accent6" hlink="hlink" folHlink="folHlink"/>
  <c:chart>
    <c:autoTitleDeleted val="1"/>
    <c:view3D>
      <c:perspective val="0"/>
    </c:view3D>
    <c:plotArea>
      <c:layout>
        <c:manualLayout>
          <c:layoutTarget val="inner"/>
          <c:xMode val="edge"/>
          <c:yMode val="edge"/>
          <c:x val="0.16811091854419424"/>
          <c:y val="0.33828996282528045"/>
          <c:w val="0.50259965337955126"/>
          <c:h val="0.42750929368029811"/>
        </c:manualLayout>
      </c:layout>
      <c:pie3DChart>
        <c:varyColors val="1"/>
        <c:ser>
          <c:idx val="0"/>
          <c:order val="0"/>
          <c:tx>
            <c:strRef>
              <c:f>'Sheet1'!$A$2</c:f>
              <c:strCache>
                <c:ptCount val="1"/>
                <c:pt idx="0">
                  <c:v>Восток</c:v>
                </c:pt>
              </c:strCache>
            </c:strRef>
          </c:tx>
          <c:spPr>
            <a:solidFill>
              <a:srgbClr val="9999FF"/>
            </a:solidFill>
            <a:ln w="12756">
              <a:solidFill>
                <a:srgbClr val="000000"/>
              </a:solidFill>
              <a:prstDash val="solid"/>
            </a:ln>
          </c:spPr>
          <c:dPt>
            <c:idx val="1"/>
            <c:spPr>
              <a:solidFill>
                <a:srgbClr val="993366"/>
              </a:solidFill>
              <a:ln w="12756">
                <a:solidFill>
                  <a:srgbClr val="000000"/>
                </a:solidFill>
                <a:prstDash val="solid"/>
              </a:ln>
            </c:spPr>
          </c:dPt>
          <c:dPt>
            <c:idx val="2"/>
            <c:spPr>
              <a:solidFill>
                <a:srgbClr val="FFFFCC"/>
              </a:solidFill>
              <a:ln w="12756">
                <a:solidFill>
                  <a:srgbClr val="000000"/>
                </a:solidFill>
                <a:prstDash val="solid"/>
              </a:ln>
            </c:spPr>
          </c:dPt>
          <c:dPt>
            <c:idx val="3"/>
            <c:spPr>
              <a:solidFill>
                <a:srgbClr val="CCFFFF"/>
              </a:solidFill>
              <a:ln w="12756">
                <a:solidFill>
                  <a:srgbClr val="000000"/>
                </a:solidFill>
                <a:prstDash val="solid"/>
              </a:ln>
            </c:spPr>
          </c:dPt>
          <c:dPt>
            <c:idx val="4"/>
            <c:spPr>
              <a:solidFill>
                <a:srgbClr val="660066"/>
              </a:solidFill>
              <a:ln w="12756">
                <a:solidFill>
                  <a:srgbClr val="000000"/>
                </a:solidFill>
                <a:prstDash val="solid"/>
              </a:ln>
            </c:spPr>
          </c:dPt>
          <c:dLbls>
            <c:dLbl>
              <c:idx val="0"/>
              <c:layout>
                <c:manualLayout>
                  <c:x val="-9.307218057534429E-2"/>
                  <c:y val="-0.3291514085502788"/>
                </c:manualLayout>
              </c:layout>
              <c:dLblPos val="bestFit"/>
              <c:showVal val="1"/>
              <c:showPercent val="1"/>
              <c:separator>
</c:separator>
            </c:dLbl>
            <c:dLbl>
              <c:idx val="1"/>
              <c:layout>
                <c:manualLayout>
                  <c:x val="-1.5450886820091058E-2"/>
                  <c:y val="9.9854810472985348E-2"/>
                </c:manualLayout>
              </c:layout>
              <c:dLblPos val="bestFit"/>
              <c:showVal val="1"/>
              <c:showPercent val="1"/>
              <c:separator>
</c:separator>
            </c:dLbl>
            <c:dLbl>
              <c:idx val="2"/>
              <c:layout>
                <c:manualLayout>
                  <c:x val="-0.11148569828840389"/>
                  <c:y val="6.4163506023776823E-2"/>
                </c:manualLayout>
              </c:layout>
              <c:dLblPos val="bestFit"/>
              <c:showVal val="1"/>
              <c:showPercent val="1"/>
              <c:separator>
</c:separator>
            </c:dLbl>
            <c:dLbl>
              <c:idx val="4"/>
              <c:layout>
                <c:manualLayout>
                  <c:x val="3.93962094119788E-2"/>
                  <c:y val="-0.17265113949276409"/>
                </c:manualLayout>
              </c:layout>
              <c:dLblPos val="bestFit"/>
              <c:showVal val="1"/>
              <c:showPercent val="1"/>
              <c:separator>
</c:separator>
            </c:dLbl>
            <c:numFmt formatCode="0.00%" sourceLinked="0"/>
            <c:spPr>
              <a:noFill/>
              <a:ln w="25512">
                <a:noFill/>
              </a:ln>
            </c:spPr>
            <c:txPr>
              <a:bodyPr/>
              <a:lstStyle/>
              <a:p>
                <a:pPr>
                  <a:defRPr sz="1180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ru-RU"/>
              </a:p>
            </c:txPr>
            <c:showVal val="1"/>
            <c:showPercent val="1"/>
            <c:separator>
</c:separator>
            <c:showLeaderLines val="1"/>
          </c:dLbls>
          <c:cat>
            <c:strRef>
              <c:f>'Sheet1'!$B$1:$F$1</c:f>
              <c:strCache>
                <c:ptCount val="5"/>
                <c:pt idx="0">
                  <c:v>Основная заработная плата исполнителя</c:v>
                </c:pt>
                <c:pt idx="1">
                  <c:v>Дополнительная заработная плата</c:v>
                </c:pt>
                <c:pt idx="2">
                  <c:v>Начисления на заработную плату</c:v>
                </c:pt>
                <c:pt idx="3">
                  <c:v>РС и ЭЭВМ</c:v>
                </c:pt>
                <c:pt idx="4">
                  <c:v>Прочие  расходы</c:v>
                </c:pt>
              </c:strCache>
            </c:strRef>
          </c:cat>
          <c:val>
            <c:numRef>
              <c:f>'Sheet1'!$B$2:$F$2</c:f>
              <c:numCache>
                <c:formatCode>General</c:formatCode>
                <c:ptCount val="5"/>
                <c:pt idx="0">
                  <c:v>9892</c:v>
                </c:pt>
                <c:pt idx="1">
                  <c:v>1484</c:v>
                </c:pt>
                <c:pt idx="2">
                  <c:v>2571.92</c:v>
                </c:pt>
                <c:pt idx="3">
                  <c:v>8219.2000000000007</c:v>
                </c:pt>
                <c:pt idx="4">
                  <c:v>2197</c:v>
                </c:pt>
              </c:numCache>
            </c:numRef>
          </c:val>
        </c:ser>
        <c:ser>
          <c:idx val="1"/>
          <c:order val="1"/>
          <c:tx>
            <c:strRef>
              <c:f>'Sheet1'!$A$3</c:f>
              <c:strCache>
                <c:ptCount val="1"/>
              </c:strCache>
            </c:strRef>
          </c:tx>
          <c:spPr>
            <a:solidFill>
              <a:srgbClr val="993366"/>
            </a:solidFill>
            <a:ln w="12756">
              <a:solidFill>
                <a:srgbClr val="000000"/>
              </a:solidFill>
              <a:prstDash val="solid"/>
            </a:ln>
          </c:spPr>
          <c:dPt>
            <c:idx val="0"/>
            <c:spPr>
              <a:solidFill>
                <a:srgbClr val="9999FF"/>
              </a:solidFill>
              <a:ln w="12756">
                <a:solidFill>
                  <a:srgbClr val="000000"/>
                </a:solidFill>
                <a:prstDash val="solid"/>
              </a:ln>
            </c:spPr>
          </c:dPt>
          <c:dPt>
            <c:idx val="2"/>
            <c:spPr>
              <a:solidFill>
                <a:srgbClr val="FFFFCC"/>
              </a:solidFill>
              <a:ln w="12756">
                <a:solidFill>
                  <a:srgbClr val="000000"/>
                </a:solidFill>
                <a:prstDash val="solid"/>
              </a:ln>
            </c:spPr>
          </c:dPt>
          <c:dPt>
            <c:idx val="3"/>
            <c:spPr>
              <a:solidFill>
                <a:srgbClr val="CCFFFF"/>
              </a:solidFill>
              <a:ln w="12756">
                <a:solidFill>
                  <a:srgbClr val="000000"/>
                </a:solidFill>
                <a:prstDash val="solid"/>
              </a:ln>
            </c:spPr>
          </c:dPt>
          <c:dPt>
            <c:idx val="4"/>
            <c:spPr>
              <a:solidFill>
                <a:srgbClr val="660066"/>
              </a:solidFill>
              <a:ln w="12756">
                <a:solidFill>
                  <a:srgbClr val="000000"/>
                </a:solidFill>
                <a:prstDash val="solid"/>
              </a:ln>
            </c:spPr>
          </c:dPt>
          <c:dLbls>
            <c:numFmt formatCode="0%" sourceLinked="0"/>
            <c:spPr>
              <a:noFill/>
              <a:ln w="25512">
                <a:noFill/>
              </a:ln>
            </c:spPr>
            <c:txPr>
              <a:bodyPr/>
              <a:lstStyle/>
              <a:p>
                <a:pPr>
                  <a:defRPr sz="1180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ru-RU"/>
              </a:p>
            </c:txPr>
            <c:showVal val="1"/>
            <c:showPercent val="1"/>
            <c:separator>
</c:separator>
            <c:showLeaderLines val="1"/>
          </c:dLbls>
          <c:cat>
            <c:strRef>
              <c:f>'Sheet1'!$B$1:$F$1</c:f>
              <c:strCache>
                <c:ptCount val="5"/>
                <c:pt idx="0">
                  <c:v>Основная заработная плата исполнителя</c:v>
                </c:pt>
                <c:pt idx="1">
                  <c:v>Дополнительная заработная плата</c:v>
                </c:pt>
                <c:pt idx="2">
                  <c:v>Начисления на заработную плату</c:v>
                </c:pt>
                <c:pt idx="3">
                  <c:v>РС и ЭЭВМ</c:v>
                </c:pt>
                <c:pt idx="4">
                  <c:v>Прочие  расходы</c:v>
                </c:pt>
              </c:strCache>
            </c:strRef>
          </c:cat>
          <c:val>
            <c:numRef>
              <c:f>'Sheet1'!$B$3:$F$3</c:f>
              <c:numCache>
                <c:formatCode>General</c:formatCode>
                <c:ptCount val="5"/>
              </c:numCache>
            </c:numRef>
          </c:val>
        </c:ser>
        <c:ser>
          <c:idx val="2"/>
          <c:order val="2"/>
          <c:tx>
            <c:strRef>
              <c:f>'Sheet1'!$A$4</c:f>
              <c:strCache>
                <c:ptCount val="1"/>
              </c:strCache>
            </c:strRef>
          </c:tx>
          <c:spPr>
            <a:solidFill>
              <a:srgbClr val="FFFFCC"/>
            </a:solidFill>
            <a:ln w="12756">
              <a:solidFill>
                <a:srgbClr val="000000"/>
              </a:solidFill>
              <a:prstDash val="solid"/>
            </a:ln>
          </c:spPr>
          <c:dPt>
            <c:idx val="0"/>
            <c:spPr>
              <a:solidFill>
                <a:srgbClr val="9999FF"/>
              </a:solidFill>
              <a:ln w="12756">
                <a:solidFill>
                  <a:srgbClr val="000000"/>
                </a:solidFill>
                <a:prstDash val="solid"/>
              </a:ln>
            </c:spPr>
          </c:dPt>
          <c:dPt>
            <c:idx val="1"/>
            <c:spPr>
              <a:solidFill>
                <a:srgbClr val="993366"/>
              </a:solidFill>
              <a:ln w="12756">
                <a:solidFill>
                  <a:srgbClr val="000000"/>
                </a:solidFill>
                <a:prstDash val="solid"/>
              </a:ln>
            </c:spPr>
          </c:dPt>
          <c:dPt>
            <c:idx val="3"/>
            <c:spPr>
              <a:solidFill>
                <a:srgbClr val="CCFFFF"/>
              </a:solidFill>
              <a:ln w="12756">
                <a:solidFill>
                  <a:srgbClr val="000000"/>
                </a:solidFill>
                <a:prstDash val="solid"/>
              </a:ln>
            </c:spPr>
          </c:dPt>
          <c:dPt>
            <c:idx val="4"/>
            <c:spPr>
              <a:solidFill>
                <a:srgbClr val="660066"/>
              </a:solidFill>
              <a:ln w="12756">
                <a:solidFill>
                  <a:srgbClr val="000000"/>
                </a:solidFill>
                <a:prstDash val="solid"/>
              </a:ln>
            </c:spPr>
          </c:dPt>
          <c:dLbls>
            <c:numFmt formatCode="0%" sourceLinked="0"/>
            <c:spPr>
              <a:noFill/>
              <a:ln w="25512">
                <a:noFill/>
              </a:ln>
            </c:spPr>
            <c:txPr>
              <a:bodyPr/>
              <a:lstStyle/>
              <a:p>
                <a:pPr>
                  <a:defRPr sz="1180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ru-RU"/>
              </a:p>
            </c:txPr>
            <c:showVal val="1"/>
            <c:showPercent val="1"/>
            <c:separator>
</c:separator>
            <c:showLeaderLines val="1"/>
          </c:dLbls>
          <c:cat>
            <c:strRef>
              <c:f>'Sheet1'!$B$1:$F$1</c:f>
              <c:strCache>
                <c:ptCount val="5"/>
                <c:pt idx="0">
                  <c:v>Основная заработная плата исполнителя</c:v>
                </c:pt>
                <c:pt idx="1">
                  <c:v>Дополнительная заработная плата</c:v>
                </c:pt>
                <c:pt idx="2">
                  <c:v>Начисления на заработную плату</c:v>
                </c:pt>
                <c:pt idx="3">
                  <c:v>РС и ЭЭВМ</c:v>
                </c:pt>
                <c:pt idx="4">
                  <c:v>Прочие  расходы</c:v>
                </c:pt>
              </c:strCache>
            </c:strRef>
          </c:cat>
          <c:val>
            <c:numRef>
              <c:f>'Sheet1'!$B$4:$F$4</c:f>
              <c:numCache>
                <c:formatCode>General</c:formatCode>
                <c:ptCount val="5"/>
              </c:numCache>
            </c:numRef>
          </c:val>
        </c:ser>
        <c:dLbls/>
      </c:pie3DChart>
      <c:spPr>
        <a:noFill/>
        <a:ln w="25398">
          <a:noFill/>
        </a:ln>
      </c:spPr>
    </c:plotArea>
    <c:legend>
      <c:legendPos val="r"/>
      <c:layout>
        <c:manualLayout>
          <c:xMode val="edge"/>
          <c:yMode val="edge"/>
          <c:x val="0.68804166780190534"/>
          <c:y val="7.8066914498141585E-2"/>
          <c:w val="0.30675912050786036"/>
          <c:h val="0.83271375464684061"/>
        </c:manualLayout>
      </c:layout>
      <c:spPr>
        <a:noFill/>
        <a:ln w="3189">
          <a:solidFill>
            <a:srgbClr val="000000"/>
          </a:solidFill>
          <a:prstDash val="solid"/>
        </a:ln>
      </c:spPr>
      <c:txPr>
        <a:bodyPr/>
        <a:lstStyle/>
        <a:p>
          <a:pPr>
            <a:defRPr sz="1085" b="1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ru-RU"/>
        </a:p>
      </c:txPr>
    </c:legend>
    <c:plotVisOnly val="1"/>
    <c:dispBlanksAs val="zero"/>
  </c:chart>
  <c:spPr>
    <a:noFill/>
    <a:ln>
      <a:noFill/>
    </a:ln>
  </c:spPr>
  <c:txPr>
    <a:bodyPr/>
    <a:lstStyle/>
    <a:p>
      <a:pPr>
        <a:defRPr sz="1180" b="1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ru-RU"/>
    </a:p>
  </c:txPr>
  <c:externalData r:id="rId2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Lena</dc:creator>
  <cp:lastModifiedBy>Lena</cp:lastModifiedBy>
  <cp:revision>8</cp:revision>
  <dcterms:created xsi:type="dcterms:W3CDTF">2013-05-22T20:10:00Z</dcterms:created>
  <dcterms:modified xsi:type="dcterms:W3CDTF">2013-05-26T18:17:00Z</dcterms:modified>
</cp:coreProperties>
</file>