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3EC" w:rsidRDefault="005633EC">
      <w:pPr>
        <w:rPr>
          <w:rFonts w:hint="cs"/>
          <w:rtl/>
          <w:lang w:bidi="ar-EG"/>
        </w:rPr>
      </w:pPr>
    </w:p>
    <w:p w:rsidR="00F17BB3" w:rsidRDefault="00F17BB3">
      <w:pPr>
        <w:rPr>
          <w:rFonts w:hint="cs"/>
          <w:rtl/>
          <w:lang w:bidi="ar-EG"/>
        </w:rPr>
      </w:pP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بسم الله الرحمن الرحيم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السلام عليكم ورحمة الله وبركاته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بالنسبة لموضوع الشيخ الشعراويّ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والناس اللي انتقدته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مبدئيّا فكّرني بذبابة وقفت علي نخلة سامقة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ثمّ قالت لها حين أرادت أن تطير عنها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قالت لها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تثب</w:t>
      </w:r>
      <w:proofErr w:type="gramEnd"/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ّتي أيّتها النخلة - فإنّي سأطير عنك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فقالت لها النخلة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وهل</w:t>
      </w:r>
      <w:proofErr w:type="gramEnd"/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 xml:space="preserve"> شعرت بك يا حقيرة حين وقفت عليّ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لأشعر بك حين تطيرين عنّي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 "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أنا ما حبّتش اتكلّم عن الموضوع في حموتها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من باب إماتة الباطل بالسكوت عنه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وأظنّ الهوجة انتهت وممكن اتكلّم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المواضيع دي بيكون الغرض منها غالبا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لفت الأنظار لقائلها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لعلّ وعسي مخرج يشوف اللي اسمها إيه دي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فيعطيها دور في فيلم ولا حاجة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موضوع خالد أبو النجا وكلامه عن الوهابيّة ده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يشبه اتّهام تشي جيفارا بإنّه إمبريالي توسّعي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ويصبح كلام خالد أبو النجا وقتها عن الجهل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ككلام من رمتني بقولها وانسلّت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قال الشعراوي جاهل قال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أمّال يبقي مين العالم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وبعدين ما لقيتش غير الشعراويّ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وتقول عليه وهّابيّ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بكره يبقي أحمد عمر هاشم تكفير وهجرة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وعجمي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رابعا وده الاهمّ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وإنتا إيه رايك في الشعراويّ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أنا كمحمود يعني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أوّلا ده سؤال أكبر منّي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ومقام الشيخ الشعراوي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أكبر من أتناوله أنا العبد الفقير إلي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لكن خلّيني قبل ما أجاوب علي رابعا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خلّيني أجاوب علي خامسا الأوّل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ألا وهو إنّه وقت الكلام يفرق كتير جدّا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يعني ما يصحّش مثلا تبقي مأجّر بيتك لواحد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والواحد ده تحصل عنده جنازة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فتروح تعزّيه - وتطلب منّه إيجار الشهر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إنتا جنس جبلّتك إيه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أقول لك المرارة ؟ تقول لي إيجار الشهر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فما كانش يصحّ إنّه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يبقي التافهين بيشتموا في الشيخ الشعراوي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وأقف أنا انتقده بردو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وقتها هاتحسب علي طول في صفّ التافهين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لكن طالما الموضوع هدي خلاص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فخلّينا نرجع لرابعا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رأي العبد الفقير إلي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في العلّامة الجليل الشيخ الشعراوي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الشيخ الشعراوي رحمه الله كان عالم ( لغة عربيّة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وهذا هو مربط الفرس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وسرّ تفسيرك لكلّ ما سيأتي لاحقا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فالشعراوي رحمه الله لم يكن مثلا فقيها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فلا يصحّ ان تقول انّ الشعراوي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أفتي بحلّ كذا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أو بحرمة كذا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حتّي في جانب تفسير القرآن الكريم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فقد كان الشعراوي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يتناول الجانب اللغوي من القرآن الكريم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كان يوضّح كيف أنّ هذا الكتاب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استطاع أن يجبر جبابرة العرب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غلاظ الجلود قساة القلوب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علي الخضوع والاستسلام 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فانت اليوم إذا سمعت قوله تعالي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والعاديات</w:t>
      </w:r>
      <w:proofErr w:type="gramEnd"/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 xml:space="preserve"> ضبحا - فالموريات قدحا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فالمغيرات صبحا - فأثرن به نقعا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فوسطن به جمعا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أراهن أنّك لن تتأثّر كثيرا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فأنت لا تعرف كيف توري العاديات قدحا 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أنت لا تعرف العاديات أساسا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فأنت في الحقيقة لست إنسانا عربيّا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الأمر يشبه أن اقول لك " بولي كاتا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لن تفهم أنّني جائع - فانت لست يونانيّا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أمّا العربيّ الفصيح فكان إذا سمع قوله تعالي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والعاديات</w:t>
      </w:r>
      <w:proofErr w:type="gramEnd"/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 xml:space="preserve"> ضبحا - فالموريات قدحا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إلي آخر الآيات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كان لا يملك نفسه إلا أن يخرّ لذقنه ساجدا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من روعة وجلال وبهاء ما يسمع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بل من الصورة التي ترتسم في ذهنه الآن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وبالطبع انت لم ترتسم في ذهنك الآن أيّة صورة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ثمّ تسأل العربيّ هل هذا من كلام البشر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لن يردّ عليك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كيف عرف هذا العربيّ أنّه ليس من كلام البشر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هو ليس من كلام البشر - فيم تناقشنا يا هذا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أنا عربيّ - ألا تفهم معني أنّني عربيّ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انا صائغ الكلام وتاجر المعاني وفيلسوف الألفاظ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ثمّ تجئ الآن وتسألني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هل هذا من كلام البشر ام ليس من كلام البشر ؟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هذا يشبه ان تعطي صائغا خاتما من ذهب خالص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وخاتما من حديد صدئ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ثمّ تقول له يا تري !! أيّهما الذهب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لن يردّ عليك - سيعتبرك تهينه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فهكذا كان يشعر العربيّ لو سألته عن القرآن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أهو من كلام البشر أم لا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هو بالقطع ليس من كلام البشر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كان هذا العربيّ يدرك انّه يسمع كلام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لأنّه يعرف أرقي درجات كلام البشر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وهذا الذي يسمعه من محمّد الآن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لا يقارن بشئ ممّا سمعه من قبل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عليه الصلاة والسلام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إنّ له لحلاوة - وإنّ عليه لطلاوة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وإنّ أعلاه لمثمر - وإنّ أسفله لمغدق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وإنّه يعلو ولا يعلي عليه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هذه شهادة الوليد بن المغيرة عن القرآن الكريم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قال هذا وهو كافر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وإنّي لا أستحي أن أقول أنّ هذا الكافر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قد تأثّر بالقرآن أكثر من تأثّرنا نحن به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هذا من باب التأثّر فقط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ولكن ماذا يفيده تأثّره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إن لم يترجم لإيمان بما تأثّر به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فاللغة العربيّة هي وعاء القرآن الكريم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وبلاغة القرآن الكريم كانت السبب الأساسي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في إيمان العرب به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فلو عاد مسلمو اليوم لفهم القرآن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كما فهمه العرب الأوائل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فلا شكّ أنّهم سيؤمنون به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كما آمن به العرب الأوائل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كان هذا هو مدخل الشيخ الشعراويّ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لهداية الناس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فالعربيّة هي وعاء القرآن الكريم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متي ما ثقب هذا الوعاء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فلا ضمان لبقاء القرآن في قلوب وعقول البشر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ولقد عني الشعراويّ رحمه الله بهذا الوعاء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عناية فائقة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وما كان لأحد أن يتمكّن من هذه العناية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مثل تمكّن رجل هو في الأصل عالم باللغة العربيّة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الشعراوي تناول القرآن من الناحية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التي جعلت العرب يخضعون 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ناحية الإعجاز اللفظيّ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إلي هذا الحدّ فالكلام جميل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تبدأ المشاكل حين تسئ أنت تلقّي رسائل الشعراويّ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فتتعامل معها علي أنّها تفسير فقهيّ شرعيّ للقرآن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الرجل أساسا لم يقل عن نفسه هذا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بل قال انّه يتناول الجانب اللغويّ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وقال أنّه يتناوله في صورة خواطر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وليس تفسير بالمعني المتعارف عليه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ثم إنّ الرجل لم يدّع لنفسه يوما أنّه فقيه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هو عالم لغة عربيّة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ونقل للناس خواطره عن القرآن الكريم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من جانب معظمه لغويّ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حتّي حين تولّي منصبا دينيّا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فقد تولّي وزارة الأوقاف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لم يكن مثلا شيخ الأزهر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بله أن يكون مثلا مفتي الديار المصريّة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ومع أنّ هذه المناصب في النهاية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هي أقرب إلي الشكل السياسيّ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منها إلي الشكل الدينيّ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إلا انّه لم يتولّ أيّ منصب منها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بل تولّي وزارة الأوقاف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التي هي بالأساس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وزارة معنيّة برعاية الأوقاف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وعلاقتها بالناحية الدينيّة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تشبه علاقة وزارة الصحّة بوزارة التعليم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وبدأت العلاقة بين الاوقاف والدين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من خلال تولّي وزارة الأوقاف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الإشراف علي المساجد الموقوفة فقط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ثمّ تقرّر تولّيها الإشراف علي كلّ المساجد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ومن هنا ارتبطت وزارة الاوقاف بالناحية الدينيّة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لكنّها في الأصل وزارة عاديّة وليست دينيّة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بل إنّها كانت مسؤولة في وقت من الأوقات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عن أوقاف الكنائس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هنا قد تسأل وتقول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ده أنا لسّه شايف كتاب فتاوي بتاع الشعراويّ ؟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أقول لك ببساطة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تأكّد من اسم الكاتب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لن تجده الشعراويّ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غالبا ستجده كاتبا آخر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يستعير اسم الشعراوي لغرض دعائيّ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أذكر انّني حين كنت مهتمّا بالفنون القتاليّة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كنت أشتري كتبا معنونة باسم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تعل</w:t>
      </w:r>
      <w:proofErr w:type="gramEnd"/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ّم أسرار الكاراتيه من بروس لي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مع أنّ بروس لي أساسا بتاع كونغ فو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ومالوش أيّ علاقة بالكاراتيه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بسّ اسم بروس لي علي أيّ كتاب فنون قتاليّة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هيخلّي الكتاب يبيع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فكذلك اسم الشعراوي - 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ارتبط في أذهان الناس بكلّ خير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فخلاصة الكلام هي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تعامل مع الشعراوي كعالم لغة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ينقل لك خواطره الشخصيّة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المبنيّة علي تخصّصه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لا تقلّل من قدر هذا العلّامة الكبير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رحمه الله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لا تحمّله ما لم يحمّل هو نفسه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هل الشعراوي فعلا متترّف ؟</w:t>
      </w:r>
      <w:r w:rsidRPr="00F17B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لا طبعا - هوّا وسطيّ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بسّ لو إنتوا واقفين علي طرف التهاون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هتكونوا شايفين إنّ اللي واقفين في النصّ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بعيد قوي عنكوا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أيوه طبعا المسافة شاسعة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بين الوسطيّة والتهاون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وهي كذلك شاسعة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بين الوسطيّة والتطرّف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لكن لو إنتا معتبر التهاون وسطيّة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فطبيعي إنّك تعتبر الوسطيّة تترّف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رحم الله شيخنا الكبير وعالمنا الجليل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الشيخ محمّد متولّي الشعراوي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وجمعنا وإيّاه في جنّته ودار مقامته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إنّه وليّ ذلك والقادر عليه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  <w:rtl/>
        </w:rPr>
        <w:t>إنّ الله يدافع عن الذين آمنوا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1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1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الشيخ_الشعراويّ</w:t>
        </w:r>
      </w:hyperlink>
    </w:p>
    <w:p w:rsidR="00F17BB3" w:rsidRPr="00F17BB3" w:rsidRDefault="00F17BB3" w:rsidP="00F17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F1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17B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F17BB3" w:rsidRDefault="00F17BB3">
      <w:pPr>
        <w:rPr>
          <w:rFonts w:hint="cs"/>
          <w:rtl/>
          <w:lang w:bidi="ar-EG"/>
        </w:rPr>
      </w:pPr>
    </w:p>
    <w:p w:rsidR="00F17BB3" w:rsidRDefault="00F17BB3">
      <w:pPr>
        <w:rPr>
          <w:rFonts w:hint="cs"/>
          <w:rtl/>
          <w:lang w:bidi="ar-EG"/>
        </w:rPr>
      </w:pPr>
    </w:p>
    <w:p w:rsidR="00F17BB3" w:rsidRDefault="00F17BB3">
      <w:pPr>
        <w:rPr>
          <w:rFonts w:hint="cs"/>
          <w:lang w:bidi="ar-EG"/>
        </w:rPr>
      </w:pPr>
      <w:bookmarkStart w:id="0" w:name="_GoBack"/>
      <w:bookmarkEnd w:id="0"/>
    </w:p>
    <w:sectPr w:rsidR="00F17BB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E49"/>
    <w:rsid w:val="00123E49"/>
    <w:rsid w:val="005633EC"/>
    <w:rsid w:val="00F17BB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17BB3"/>
  </w:style>
  <w:style w:type="character" w:styleId="Hyperlink">
    <w:name w:val="Hyperlink"/>
    <w:basedOn w:val="DefaultParagraphFont"/>
    <w:uiPriority w:val="99"/>
    <w:semiHidden/>
    <w:unhideWhenUsed/>
    <w:rsid w:val="00F17BB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17BB3"/>
  </w:style>
  <w:style w:type="character" w:styleId="Hyperlink">
    <w:name w:val="Hyperlink"/>
    <w:basedOn w:val="DefaultParagraphFont"/>
    <w:uiPriority w:val="99"/>
    <w:semiHidden/>
    <w:unhideWhenUsed/>
    <w:rsid w:val="00F17B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3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4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99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63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91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9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8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5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78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23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11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5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34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04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4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22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4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51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07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7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07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40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41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2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42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66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9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2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0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93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81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71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5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8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25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4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9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6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37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44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10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45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0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7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44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13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76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76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1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2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7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13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72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60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94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58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3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8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79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35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08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06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7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8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3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5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3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46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0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58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4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8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02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47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7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75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5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38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6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21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10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69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20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95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16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3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71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19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33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41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06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76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81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47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17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2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39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10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7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17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0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9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88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96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92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21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7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89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32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0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5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60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97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1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32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6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1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52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0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35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95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2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60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8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8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93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44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28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16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24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88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7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45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6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2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8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02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32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37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61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27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61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9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44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79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49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3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14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10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80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7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79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45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8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45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5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73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41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5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27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72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00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9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88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82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64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14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76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32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00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80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2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43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74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15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57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12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3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82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27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01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14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1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6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7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4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2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8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64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0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72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12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4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66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83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50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08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50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96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56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98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4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41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0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01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96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6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31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39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42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04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05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70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98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78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7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03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72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3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52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57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77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6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13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43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7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49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14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89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67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31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88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51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13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2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83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9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68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12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5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79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80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76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52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04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1%D8%B2%D9%88%D9%82%D9%8A%D9%91%D8%A7%D8%AA_%D9%81%D9%8A_%D8%A7%D9%84%D9%85%D9%81%D8%A7%D9%87%D9%8A%D9%85?__cft__%5b0%5d=AZY9QGHnijfCmZVtZbQagD9cE5mGvSB8Tzq6HXVPMV_C8-g1VoAlljaKQBXoxHIQkX0X_puCdd098-Qu4ha1KsyQ1GKqVrWYuVRkrF8DrjsBedWvRbuLT4VSXkdn6zSSZdqtbvSh22e4YqtkBp2nUCouT6v3HX3m-XOepkeewjS49Q&amp;__tn__=*NK-R" TargetMode="External"/><Relationship Id="rId5" Type="http://schemas.openxmlformats.org/officeDocument/2006/relationships/hyperlink" Target="https://www.facebook.com/hashtag/%D8%A7%D9%84%D8%B4%D9%8A%D8%AE_%D8%A7%D9%84%D8%B4%D8%B9%D8%B1%D8%A7%D9%88%D9%8A%D9%91?__cft__%5b0%5d=AZY9QGHnijfCmZVtZbQagD9cE5mGvSB8Tzq6HXVPMV_C8-g1VoAlljaKQBXoxHIQkX0X_puCdd098-Qu4ha1KsyQ1GKqVrWYuVRkrF8DrjsBedWvRbuLT4VSXkdn6zSSZdqtbvSh22e4YqtkBp2nUCouT6v3HX3m-XOepkeewjS49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1049</Words>
  <Characters>5983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2026-06-20T13:45:00Z</dcterms:created>
  <dcterms:modified xsi:type="dcterms:W3CDTF">2026-06-20T13:45:00Z</dcterms:modified>
</cp:coreProperties>
</file>