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/>
      </w:pPr>
      <w:r>
        <w:rPr>
          <w:rFonts w:ascii="Aptos" w:hAnsi="Aptos"/>
          <w:b/>
          <w:color w:val="16A085"/>
          <w:sz w:val="20"/>
        </w:rPr>
        <w:t>CURRENT-STATE ASSESSMENT</w:t>
      </w:r>
    </w:p>
    <w:p>
      <w:pPr>
        <w:pStyle w:val="Title"/>
      </w:pPr>
      <w:r>
        <w:t>Ahlan Companion App</w:t>
      </w:r>
    </w:p>
    <w:p>
      <w:pPr>
        <w:spacing w:after="260"/>
      </w:pPr>
      <w:r>
        <w:rPr>
          <w:rFonts w:ascii="Aptos Display" w:hAnsi="Aptos Display"/>
          <w:color w:val="5B6573"/>
          <w:sz w:val="30"/>
        </w:rPr>
        <w:t>Existing capabilities, gaps and agency alignment priorities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1656"/>
            <w:vAlign w:val="center"/>
            <w:shd w:fill="EAF1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F6E8C"/>
                <w:sz w:val="16"/>
              </w:rPr>
              <w:t>EVENT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8"/>
              </w:rPr>
              <w:t>Holcim AMEA Management Meeting ? Egypt (proposed)</w:t>
            </w:r>
          </w:p>
        </w:tc>
      </w:tr>
      <w:tr>
        <w:tc>
          <w:tcPr>
            <w:tcW w:type="dxa" w:w="1656"/>
            <w:vAlign w:val="center"/>
            <w:shd w:fill="EAF1F7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F6E8C"/>
                <w:sz w:val="16"/>
              </w:rPr>
              <w:t>PREPARED</w:t>
            </w:r>
          </w:p>
        </w:tc>
        <w:tc>
          <w:tcPr>
            <w:tcW w:type="dxa" w:w="806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8"/>
              </w:rPr>
              <w:t>13 October 2026  |  For discussion with the appointed agency</w:t>
            </w:r>
          </w:p>
        </w:tc>
      </w:tr>
    </w:tbl>
    <w:p/>
    <w:p>
      <w:r>
        <w:rPr>
          <w:b/>
          <w:color w:val="17365D"/>
        </w:rPr>
        <w:t xml:space="preserve">Purpose. </w:t>
      </w:r>
      <w:r>
        <w:t>Provide the agency with a concise, evidence-based view of what the current repository appears to contain, what is only partly implemented, and what should be scoped for the Egypt event.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1F7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OVERALL ASSESSMENT  |  The repository provides a reusable Ionic/Angular and Firebase foundation, including Google sign-in, agenda screens, basic announcements, a PWA shell and some networking UI. It is not yet the proposed Egypt VIP concierge product: travel/hotel services, the mandatory site-access workflow, Egypt-specific content, full event administration and personalized post-event services require implementation or confirmation.</w:t>
            </w:r>
          </w:p>
        </w:tc>
      </w:tr>
    </w:tbl>
    <w:p>
      <w:pPr>
        <w:pStyle w:val="Heading2"/>
      </w:pPr>
      <w:r>
        <w:t>Status key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63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In place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Relevant functionality is present in reviewed source; this does not certify production operation.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Partial / prototype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Some UI or technical foundation exists, but the proposed end-to-end feature is incomplete, static, sample-based or unverified.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Not found</w:t>
            </w:r>
          </w:p>
        </w:tc>
        <w:tc>
          <w:tcPr>
            <w:tcW w:type="dxa" w:w="7632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implementation for the stated proposal feature was identified in the reviewed repository.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Verify externally</w:t>
            </w:r>
          </w:p>
        </w:tc>
        <w:tc>
          <w:tcPr>
            <w:tcW w:type="dxa" w:w="7632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Repository evidence cannot confirm live Firebase configuration, deployment, ownership, data quality or operational readiness.</w:t>
            </w:r>
          </w:p>
        </w:tc>
      </w:tr>
    </w:tbl>
    <w:p>
      <w:pPr>
        <w:spacing w:after="20"/>
      </w:pPr>
    </w:p>
    <w:p>
      <w:pPr>
        <w:pStyle w:val="Heading1"/>
      </w:pPr>
      <w:r>
        <w:t>1. Capability assessment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088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Workstream</w:t>
            </w:r>
          </w:p>
        </w:tc>
        <w:tc>
          <w:tcPr>
            <w:tcW w:type="dxa" w:w="1872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5760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Repository evidence / qualification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Authentication and access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Google sign-in and authenticated routes are present. No attendee allowlist or corporate-domain/verified-delegate gate was identified.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Personal welcome and travel concierge</w:t>
            </w:r>
          </w:p>
        </w:tc>
        <w:tc>
          <w:tcPr>
            <w:tcW w:type="dxa" w:w="1872"/>
            <w:vAlign w:val="center"/>
            <w:shd w:fill="F4F7FA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Dashboard exists, but no flight records, arrival status, airport meet-and-greet, hotel reservation or room assignment workflow was found.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HSE onboarding and site-access gate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A local video-based induction screen exists. Completion is stored in browser localStorage; separate Sokhna/RMX portals, server-side completion evidence and badge/Track A gating were not found.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Venue and site wayfinding</w:t>
            </w:r>
          </w:p>
        </w:tc>
        <w:tc>
          <w:tcPr>
            <w:tcW w:type="dxa" w:w="1872"/>
            <w:vAlign w:val="center"/>
            <w:shd w:fill="F4F7FA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A generic hotel floor-plan screen is present. It is illustrative, with placeholder interactions; plant/GEM maps and live directional markers were not found.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Agenda and track personalization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Firestore-backed agenda and some group/track filtering exist. Egypt Track A/Track B rules and personal calendar sync are not established as a complete workflow.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Plenary engagement</w:t>
            </w:r>
          </w:p>
        </w:tc>
        <w:tc>
          <w:tcPr>
            <w:tcW w:type="dxa" w:w="1872"/>
            <w:vAlign w:val="center"/>
            <w:shd w:fill="F4F7FA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live polling, quiz, plenary Q&amp;A-to-screen workflow or six-booth rotational expo guide was identified.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Networking and digital business card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A social feed exists. The business-card screen uses a static QR image and fixed profile data, rather than a delegate-specific exchange flow.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Resource and content hub</w:t>
            </w:r>
          </w:p>
        </w:tc>
        <w:tc>
          <w:tcPr>
            <w:tcW w:type="dxa" w:w="1872"/>
            <w:vAlign w:val="center"/>
            <w:shd w:fill="F4F7FA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A resources screen exists, but sample download links use example.com and current guide content is Dubai/UAE-oriented.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Iconic projects showcase</w:t>
            </w:r>
          </w:p>
        </w:tc>
        <w:tc>
          <w:tcPr>
            <w:tcW w:type="dxa" w:w="1872"/>
            <w:vAlign w:val="center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interactive Egypt/AMEA landmark gallery, 3D project experience or project-level carbon/concrete data overlays were identified.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Cultural excursion guide</w:t>
            </w:r>
          </w:p>
        </w:tc>
        <w:tc>
          <w:tcPr>
            <w:tcW w:type="dxa" w:w="1872"/>
            <w:vAlign w:val="center"/>
            <w:shd w:fill="F4F7FA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Egypt-specific GEM, Giza, VIP access/routing or extended-stay guide was identified.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Emergency and concierge support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Existing tips content includes UAE-specific contact information. Egypt contacts and an in-app concierge/SOS escalation process were not found.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Notifications</w:t>
            </w:r>
          </w:p>
        </w:tc>
        <w:tc>
          <w:tcPr>
            <w:tcW w:type="dxa" w:w="1872"/>
            <w:vAlign w:val="center"/>
            <w:shd w:fill="F4F7FA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OneSignal registration and session-reminder logic exist. Targeted notification center, segments, metrics and full pre/during/post campaigns were not identified.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Admin operations and imports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A limited admin-only announcement function exists. No central operations dashboard, analytics, agenda editor, CSV upload or Google Sheets sync interface was found.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Personalized post-event recap</w:t>
            </w:r>
          </w:p>
        </w:tc>
        <w:tc>
          <w:tcPr>
            <w:tcW w:type="dxa" w:w="1872"/>
            <w:vAlign w:val="center"/>
            <w:shd w:fill="F4F7FA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AI-generated attendance/takeaway recap, tagged-photo delivery or personalized carbon-offset certificate was identified.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Onboarding video</w:t>
            </w:r>
          </w:p>
        </w:tc>
        <w:tc>
          <w:tcPr>
            <w:tcW w:type="dxa" w:w="1872"/>
            <w:vAlign w:val="center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60-second app onboarding video or embedded login-screen walkthrough was identified.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PWA and offline support</w:t>
            </w:r>
          </w:p>
        </w:tc>
        <w:tc>
          <w:tcPr>
            <w:tcW w:type="dxa" w:w="1872"/>
            <w:vAlign w:val="center"/>
            <w:shd w:fill="F4F7FA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Partial / prototype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PWA install support, manifest and Angular service-worker configuration are present. Offline coverage and resynchronization for proposed maps/delegate data require validation.</w:t>
            </w:r>
          </w:p>
        </w:tc>
      </w:tr>
      <w:tr>
        <w:tc>
          <w:tcPr>
            <w:tcW w:type="dxa" w:w="2088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Firebase deployment and handover</w:t>
            </w:r>
          </w:p>
        </w:tc>
        <w:tc>
          <w:tcPr>
            <w:tcW w:type="dxa" w:w="1872"/>
            <w:vAlign w:val="center"/>
            <w:shd w:fill="FFF2CC"/>
          </w:tcPr>
          <w:p>
            <w:pPr>
              <w:spacing w:after="20" w:before="20"/>
            </w:pPr>
            <w:r>
              <w:rPr>
                <w:b/>
                <w:color w:val="8A5A00"/>
              </w:rPr>
            </w:r>
            <w:r>
              <w:rPr>
                <w:rFonts w:ascii="Aptos" w:hAnsi="Aptos"/>
                <w:b/>
                <w:color w:val="8A5A00"/>
                <w:sz w:val="15"/>
              </w:rPr>
              <w:t>Verify externally</w:t>
            </w:r>
          </w:p>
        </w:tc>
        <w:tc>
          <w:tcPr>
            <w:tcW w:type="dxa" w:w="5760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Firebase client services and Hosting/Functions configuration are present in source. Repository configuration does not prove deployment to the approved corporate project or completed handover.</w:t>
            </w:r>
          </w:p>
        </w:tc>
      </w:tr>
      <w:tr>
        <w:tc>
          <w:tcPr>
            <w:tcW w:type="dxa" w:w="2088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QA and device guides</w:t>
            </w:r>
          </w:p>
        </w:tc>
        <w:tc>
          <w:tcPr>
            <w:tcW w:type="dxa" w:w="1872"/>
            <w:vAlign w:val="center"/>
            <w:shd w:fill="F4F7FA"/>
            <w:shd w:fill="FCE4D6"/>
          </w:tcPr>
          <w:p>
            <w:pPr>
              <w:spacing w:after="20" w:before="20"/>
            </w:pPr>
            <w:r>
              <w:rPr>
                <w:b/>
                <w:color w:val="9C2F20"/>
              </w:rPr>
            </w:r>
            <w:r>
              <w:rPr>
                <w:rFonts w:ascii="Aptos" w:hAnsi="Aptos"/>
                <w:b/>
                <w:color w:val="9C2F20"/>
                <w:sz w:val="15"/>
              </w:rPr>
              <w:t>Not found</w:t>
            </w:r>
          </w:p>
        </w:tc>
        <w:tc>
          <w:tcPr>
            <w:tcW w:type="dxa" w:w="5760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No cross-device QA sign-off or finished iOS/Android installation guide was identified in reviewed sources.</w:t>
            </w:r>
          </w:p>
        </w:tc>
      </w:tr>
    </w:tbl>
    <w:p>
      <w:pPr>
        <w:spacing w:after="20"/>
      </w:pPr>
    </w:p>
    <w:p>
      <w:pPr>
        <w:pStyle w:val="Heading1"/>
      </w:pPr>
      <w:r>
        <w:t>2. Existing foundations that may be reusable</w:t>
      </w:r>
    </w:p>
    <w:p>
      <w:pPr>
        <w:pStyle w:val="ListBullet"/>
        <w:spacing w:after="40"/>
      </w:pPr>
      <w:r>
        <w:t>Ionic/Angular application structure, routing and mobile-responsive UI patterns.</w:t>
      </w:r>
    </w:p>
    <w:p>
      <w:pPr>
        <w:pStyle w:val="ListBullet"/>
        <w:spacing w:after="40"/>
      </w:pPr>
      <w:r>
        <w:t>Firebase Authentication, Firestore, Storage integration and Firebase Hosting/Cloud Functions configuration.</w:t>
      </w:r>
    </w:p>
    <w:p>
      <w:pPr>
        <w:pStyle w:val="ListBullet"/>
        <w:spacing w:after="40"/>
      </w:pPr>
      <w:r>
        <w:t>Agenda and announcement data views, with limited group-based schedule personalization.</w:t>
      </w:r>
    </w:p>
    <w:p>
      <w:pPr>
        <w:pStyle w:val="ListBullet"/>
        <w:spacing w:after="40"/>
      </w:pPr>
      <w:r>
        <w:t>PWA manifest, install prompts and Angular service-worker configuration.</w:t>
      </w:r>
    </w:p>
    <w:p>
      <w:pPr>
        <w:pStyle w:val="ListBullet"/>
        <w:spacing w:after="40"/>
      </w:pPr>
      <w:r>
        <w:t>OneSignal push subscription/reminder foundation (not equivalent to the proposed FCM/admin campaign capability).</w:t>
      </w:r>
    </w:p>
    <w:p>
      <w:pPr>
        <w:pStyle w:val="ListBullet"/>
        <w:spacing w:after="40"/>
      </w:pPr>
      <w:r>
        <w:t>Basic networking feed with posts, comments and likes; selected UI components for resources, venue and HSE.</w:t>
      </w:r>
    </w:p>
    <w:p>
      <w:pPr>
        <w:pStyle w:val="Heading1"/>
      </w:pPr>
      <w:r>
        <w:t>3. Readiness items to resolve before development or launch</w:t>
      </w:r>
    </w:p>
    <w:p>
      <w:pPr>
        <w:pStyle w:val="ListBullet"/>
        <w:spacing w:after="40"/>
      </w:pPr>
      <w:r>
        <w:t>Firestore rules in the repository contain an expiry date of 19 September 2025. Confirm the currently deployed rules and replace/approve them before any live use; the source file alone cannot establish the live state.</w:t>
      </w:r>
    </w:p>
    <w:p>
      <w:pPr>
        <w:pStyle w:val="ListBullet"/>
        <w:spacing w:after="40"/>
      </w:pPr>
      <w:r>
        <w:t>The reviewed content contains prototype/sample elements, including example.com resource links, static QR/profile details, a local HSE video and Dubai/UAE guidance. Replace and validate all event content for Egypt.</w:t>
      </w:r>
    </w:p>
    <w:p>
      <w:pPr>
        <w:pStyle w:val="ListBullet"/>
        <w:spacing w:after="40"/>
      </w:pPr>
      <w:r>
        <w:t>Confirm the corporate Firebase project, agency access model, environments, data ownership, backup/retention, security review and deployment responsibilities.</w:t>
      </w:r>
    </w:p>
    <w:p>
      <w:pPr>
        <w:pStyle w:val="ListBullet"/>
        <w:spacing w:after="40"/>
      </w:pPr>
      <w:r>
        <w:t>Define how delegate, flight, hotel, attendance and group data will be provided, validated, updated and removed (Sheets integration versus controlled CSV upload).</w:t>
      </w:r>
    </w:p>
    <w:p>
      <w:pPr>
        <w:pStyle w:val="ListBullet"/>
        <w:spacing w:after="40"/>
      </w:pPr>
      <w:r>
        <w:t>Agree privacy, consent, retention and access controls for attendee contact data, analytics, photos, facial recognition, AI-generated recaps and carbon-offset attribution.</w:t>
      </w:r>
    </w:p>
    <w:p>
      <w:pPr>
        <w:pStyle w:val="ListBullet"/>
        <w:spacing w:after="40"/>
      </w:pPr>
      <w:r>
        <w:t>Confirm the source and owners of approved brand assets, maps, project facts, media, HSE portals, support contacts and content approvals.</w:t>
      </w:r>
    </w:p>
    <w:p>
      <w:pPr>
        <w:pStyle w:val="Heading1"/>
      </w:pPr>
      <w:r>
        <w:t>4. Suggested agency scoping structure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376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Phase</w:t>
            </w:r>
          </w:p>
        </w:tc>
        <w:tc>
          <w:tcPr>
            <w:tcW w:type="dxa" w:w="7344"/>
            <w:vAlign w:val="center"/>
            <w:shd w:fill="17365D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Suggested scope for estimation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Phase 1 ? Event-critical companion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Secure verified-delegate access; personalized profile/travel/hotel data; HSE completion and track/badge gate; three-day agenda and group filtering; Egypt venue/site information; support contacts; admin data import/editing; essential push alerts; offline-critical content; security and cross-device QA.</w:t>
            </w:r>
          </w:p>
        </w:tc>
      </w:tr>
      <w:tr>
        <w:tc>
          <w:tcPr>
            <w:tcW w:type="dxa" w:w="2376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Phase 2 ? Engagement and content</w:t>
            </w:r>
          </w:p>
        </w:tc>
        <w:tc>
          <w:tcPr>
            <w:tcW w:type="dxa" w:w="7344"/>
            <w:vAlign w:val="center"/>
            <w:shd w:fill="F4F7FA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Polling, Q&amp;A, quizzes, rotational expo guide, personalized digital business card, resource library, project gallery and curated cultural guide.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/>
                <w:color w:val="243142"/>
                <w:sz w:val="15"/>
              </w:rPr>
              <w:t>Phase 3 ? Advanced personalization</w:t>
            </w:r>
          </w:p>
        </w:tc>
        <w:tc>
          <w:tcPr>
            <w:tcW w:type="dxa" w:w="7344"/>
            <w:vAlign w:val="center"/>
          </w:tcPr>
          <w:p>
            <w:pPr>
              <w:spacing w:after="20" w:before="20"/>
            </w:pPr>
            <w:r/>
            <w:r>
              <w:rPr>
                <w:rFonts w:ascii="Aptos" w:hAnsi="Aptos"/>
                <w:b w:val="0"/>
                <w:color w:val="243142"/>
                <w:sz w:val="15"/>
              </w:rPr>
              <w:t>Post-event recap automation, photo association, carbon certificate, expanded analytics and any AI/3D experience, subject to feasibility, consent, data governance and approved source material.</w:t>
            </w:r>
          </w:p>
        </w:tc>
      </w:tr>
    </w:tbl>
    <w:p>
      <w:pPr>
        <w:spacing w:after="20"/>
      </w:pPr>
    </w:p>
    <w:p>
      <w:r>
        <w:rPr>
          <w:b/>
        </w:rPr>
        <w:t xml:space="preserve">Phasing is a scoping suggestion, not a change to the requested proposal. </w:t>
      </w:r>
      <w:r>
        <w:t>The agency should confirm priorities, dependencies and whether all features are required for the initial event release.</w:t>
      </w:r>
    </w:p>
    <w:p>
      <w:pPr>
        <w:pStyle w:val="Heading1"/>
      </w:pPr>
      <w:r>
        <w:t>5. Items for agency response</w:t>
      </w:r>
    </w:p>
    <w:p>
      <w:pPr>
        <w:pStyle w:val="ListNumber"/>
        <w:spacing w:after="60"/>
      </w:pPr>
      <w:r>
        <w:t>Please validate each status against the current deployed application and Firebase environment, and identify any work already completed outside this repository.</w:t>
      </w:r>
    </w:p>
    <w:p>
      <w:pPr>
        <w:pStyle w:val="ListNumber"/>
        <w:spacing w:after="60"/>
      </w:pPr>
      <w:r>
        <w:t>Provide a feature-by-feature delivery estimate, timeline, assumptions, exclusions, dependencies and named client/agency responsibilities.</w:t>
      </w:r>
    </w:p>
    <w:p>
      <w:pPr>
        <w:pStyle w:val="ListNumber"/>
        <w:spacing w:after="60"/>
      </w:pPr>
      <w:r>
        <w:t>Explain the proposed secure attendee authentication and HSE completion/access-control design, including offline behavior and auditability.</w:t>
      </w:r>
    </w:p>
    <w:p>
      <w:pPr>
        <w:pStyle w:val="ListNumber"/>
        <w:spacing w:after="60"/>
      </w:pPr>
      <w:r>
        <w:t>Confirm recommended integration patterns for Google Sheets/CSV, travel/hotel data, push notifications, calendar sync and the external HSE portals.</w:t>
      </w:r>
    </w:p>
    <w:p>
      <w:pPr>
        <w:pStyle w:val="ListNumber"/>
        <w:spacing w:after="60"/>
      </w:pPr>
      <w:r>
        <w:t>Identify privacy/security/legal approvals and feasibility constraints for facial recognition, AI recaps, delegate analytics and contact-card exchange.</w:t>
      </w:r>
    </w:p>
    <w:p>
      <w:pPr>
        <w:pStyle w:val="ListNumber"/>
        <w:spacing w:after="60"/>
      </w:pPr>
      <w:r>
        <w:t>Specify acceptance tests and sign-off evidence for functionality, access control, data accuracy, accessibility, offline use, iOS/Android PWA installation and production deployment.</w:t>
      </w:r>
    </w:p>
    <w:p>
      <w:pPr>
        <w:pStyle w:val="Heading1"/>
      </w:pPr>
      <w:r>
        <w:t>Review basis and limitations</w:t>
      </w:r>
    </w:p>
    <w:p>
      <w:r>
        <w:t xml:space="preserve">This assessment is based on source files in the application repository, including Angular/Ionic screens and services, Firebase configuration, Firestore rules, Cloud Functions and sample content. </w:t>
      </w:r>
      <w:r>
        <w:rPr>
          <w:b/>
        </w:rPr>
        <w:t xml:space="preserve">It is a code-level review only. </w:t>
      </w:r>
      <w:r>
        <w:t>No production app, Firebase Console, administrator workflow, live user dataset or agency delivery materials were inspected. ?Not found? means not identified in the reviewed repository; it does not rule out separately deployed or undocumented functionality. Confirm all items with the current app owner and agency before using this as a contractual scope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B6573"/>
        <w:sz w:val="15"/>
      </w:rPr>
      <w:t>Agency alignment document  ?  13 October 2026  ?  Repository review, not production certification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F6E8C"/>
        <w:sz w:val="16"/>
      </w:rPr>
      <w:t>HOLCIM AMEA  |  AHLAN COMPANION APP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243142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6E8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Ahlan Companion App ? Current-State Assessment</dc:title>
  <dc:subject>Agency alignment assessment of existing application capabilities and proposed Egypt event requirements</dc:subject>
  <dc:creator>Holcim AMEA ? Prepared for agency alignment</dc:creator>
  <cp:keywords>Ahlan, companion app, current-state, agency, assessment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