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1800"/>
        <w:jc w:val="center"/>
      </w:pPr>
      <w:r>
        <w:rPr>
          <w:rFonts w:ascii="Arial" w:cs="Arial" w:eastAsia="Arial" w:hAnsi="Arial"/>
          <w:b/>
          <w:bCs/>
          <w:color w:val="1A3A5C"/>
          <w:sz w:val="80"/>
          <w:szCs w:val="80"/>
        </w:rPr>
        <w:t xml:space="preserve">Mis Cursos</w:t>
      </w:r>
    </w:p>
    <w:p>
      <w:pPr>
        <w:spacing w:after="200"/>
        <w:jc w:val="center"/>
      </w:pPr>
      <w:r>
        <w:rPr>
          <w:rFonts w:ascii="Arial" w:cs="Arial" w:eastAsia="Arial" w:hAnsi="Arial"/>
          <w:color w:val="1D9E75"/>
          <w:sz w:val="40"/>
          <w:szCs w:val="40"/>
        </w:rPr>
        <w:t xml:space="preserve">Guia de Usuario</w:t>
      </w:r>
    </w:p>
    <w:p>
      <w:pPr>
        <w:spacing w:after="800"/>
        <w:jc w:val="center"/>
      </w:pPr>
      <w:r>
        <w:rPr>
          <w:rFonts w:ascii="Arial" w:cs="Arial" w:eastAsia="Arial" w:hAnsi="Arial"/>
          <w:color w:val="888888"/>
          <w:sz w:val="26"/>
          <w:szCs w:val="26"/>
        </w:rPr>
        <w:t xml:space="preserve">Como entender y usar tu panel de cursos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AF7F2" w:val="clear"/>
            <w:tcMar>
              <w:top w:type="dxa" w:w="160"/>
              <w:left w:type="dxa" w:w="200"/>
              <w:bottom w:type="dxa" w:w="160"/>
              <w:right w:type="dxa" w:w="200"/>
            </w:tcMar>
          </w:tcPr>
          <w:p>
            <w:r>
              <w:rPr>
                <w:rFonts w:ascii="Arial" w:cs="Arial" w:eastAsia="Arial" w:hAnsi="Arial"/>
                <w:color w:val="1A3A5C"/>
                <w:sz w:val="22"/>
                <w:szCs w:val="22"/>
              </w:rPr>
              <w:t xml:space="preserve">Esta guia te explica como leer y usar las tarjetas de cursos que ves en tu pagina de inicio de la plataforma. No necesitas conocimientos tecnicos.</w:t>
            </w:r>
          </w:p>
        </w:tc>
      </w:tr>
    </w:tbl>
    <w:p>
      <w:r>
        <w:br w:type="page"/>
      </w:r>
    </w:p>
    <w:p>
      <w:pPr>
        <w:pStyle w:val="Heading1"/>
        <w:spacing w:after="160" w:before="360"/>
      </w:pPr>
      <w:r>
        <w:rPr>
          <w:rFonts w:ascii="Arial" w:cs="Arial" w:eastAsia="Arial" w:hAnsi="Arial"/>
          <w:b/>
          <w:bCs/>
          <w:color w:val="1A3A5C"/>
          <w:sz w:val="36"/>
          <w:szCs w:val="36"/>
        </w:rPr>
        <w:t xml:space="preserve">1. Que veo en mi pantalla de inicio?</w:t>
      </w:r>
    </w:p>
    <w:p>
      <w:pPr>
        <w:spacing w:after="140"/>
      </w:pPr>
      <w:r>
        <w:rPr>
          <w:rFonts w:ascii="Arial" w:cs="Arial" w:eastAsia="Arial" w:hAnsi="Arial"/>
          <w:color w:val="111111"/>
          <w:sz w:val="24"/>
          <w:szCs w:val="24"/>
        </w:rPr>
        <w:t xml:space="preserve">Cuando ingresas a la plataforma, en tu pagina de inicio veras una seccion llamada Mis Cursos. Ahi aparecen tarjetas — una por cada curso en el que estes inscrito. Cada tarjeta te muestra de un vistazo todo lo que necesitas saber sobre ese curso.</w:t>
      </w:r>
    </w:p>
    <w:p>
      <w:pPr>
        <w:spacing w:after="80"/>
      </w:pPr>
    </w:p>
    <w:p>
      <w:pPr>
        <w:spacing w:after="140"/>
      </w:pPr>
      <w:r>
        <w:rPr>
          <w:rFonts w:ascii="Arial" w:cs="Arial" w:eastAsia="Arial" w:hAnsi="Arial"/>
          <w:color w:val="111111"/>
          <w:sz w:val="24"/>
          <w:szCs w:val="24"/>
        </w:rPr>
        <w:t xml:space="preserve">Las tarjetas se muestran en dos columnas (en computadora) o una columna (en celular o tablet pequena).</w:t>
      </w:r>
    </w:p>
    <w:p>
      <w:pPr>
        <w:spacing w:after="80"/>
      </w:pPr>
    </w:p>
    <w:p>
      <w:pPr>
        <w:pStyle w:val="Heading1"/>
        <w:spacing w:after="160" w:before="360"/>
      </w:pPr>
      <w:r>
        <w:rPr>
          <w:rFonts w:ascii="Arial" w:cs="Arial" w:eastAsia="Arial" w:hAnsi="Arial"/>
          <w:b/>
          <w:bCs/>
          <w:color w:val="1A3A5C"/>
          <w:sz w:val="36"/>
          <w:szCs w:val="36"/>
        </w:rPr>
        <w:t xml:space="preserve">2. Partes de una tarjeta de curso</w:t>
      </w:r>
    </w:p>
    <w:p>
      <w:pPr>
        <w:spacing w:after="80"/>
      </w:pPr>
    </w:p>
    <w:p>
      <w:pPr>
        <w:pStyle w:val="Heading2"/>
        <w:spacing w:after="100" w:before="240"/>
      </w:pPr>
      <w:r>
        <w:rPr>
          <w:rFonts w:ascii="Arial" w:cs="Arial" w:eastAsia="Arial" w:hAnsi="Arial"/>
          <w:b/>
          <w:bCs/>
          <w:color w:val="1D9E75"/>
          <w:sz w:val="28"/>
          <w:szCs w:val="28"/>
        </w:rPr>
        <w:t xml:space="preserve">Imagen de portada (banner)</w:t>
      </w:r>
    </w:p>
    <w:p>
      <w:pPr>
        <w:spacing w:after="140"/>
      </w:pPr>
      <w:r>
        <w:rPr>
          <w:rFonts w:ascii="Arial" w:cs="Arial" w:eastAsia="Arial" w:hAnsi="Arial"/>
          <w:color w:val="111111"/>
          <w:sz w:val="24"/>
          <w:szCs w:val="24"/>
        </w:rPr>
        <w:t xml:space="preserve">En la parte superior de cada tarjeta aparece la imagen del curso. Si el curso no tiene imagen asignada, se muestra un fondo de color con un icono (por ejemplo, un libro, un matraz de laboratorio, una computadora, etc.).</w:t>
      </w:r>
    </w:p>
    <w:p>
      <w:pPr>
        <w:spacing w:after="80"/>
      </w:pPr>
    </w:p>
    <w:p>
      <w:pPr>
        <w:spacing w:after="140"/>
      </w:pPr>
      <w:r>
        <w:rPr>
          <w:rFonts w:ascii="Arial" w:cs="Arial" w:eastAsia="Arial" w:hAnsi="Arial"/>
          <w:color w:val="111111"/>
          <w:sz w:val="24"/>
          <w:szCs w:val="24"/>
        </w:rPr>
        <w:t xml:space="preserve">En la esquina inferior izquierda del banner aparece una etiqueta de color que indica el estado del curso:</w:t>
      </w:r>
    </w:p>
    <w:p>
      <w:pPr>
        <w:pStyle w:val="ListParagraph"/>
        <w:numPr>
          <w:ilvl w:val="0"/>
          <w:numId w:val="2"/>
        </w:numPr>
        <w:spacing w:after="100"/>
      </w:pPr>
      <w:r>
        <w:rPr>
          <w:rFonts w:ascii="Arial" w:cs="Arial" w:eastAsia="Arial" w:hAnsi="Arial"/>
          <w:color w:val="111111"/>
          <w:sz w:val="24"/>
          <w:szCs w:val="24"/>
        </w:rPr>
        <w:t xml:space="preserve">Sin iniciar — todavia no has comenzado el curso</w:t>
      </w:r>
    </w:p>
    <w:p>
      <w:pPr>
        <w:pStyle w:val="ListParagraph"/>
        <w:numPr>
          <w:ilvl w:val="0"/>
          <w:numId w:val="2"/>
        </w:numPr>
        <w:spacing w:after="100"/>
      </w:pPr>
      <w:r>
        <w:rPr>
          <w:rFonts w:ascii="Arial" w:cs="Arial" w:eastAsia="Arial" w:hAnsi="Arial"/>
          <w:color w:val="111111"/>
          <w:sz w:val="24"/>
          <w:szCs w:val="24"/>
        </w:rPr>
        <w:t xml:space="preserve">En progreso — ya comenzaste y estan avanzando</w:t>
      </w:r>
    </w:p>
    <w:p>
      <w:pPr>
        <w:pStyle w:val="ListParagraph"/>
        <w:numPr>
          <w:ilvl w:val="0"/>
          <w:numId w:val="2"/>
        </w:numPr>
        <w:spacing w:after="100"/>
      </w:pPr>
      <w:r>
        <w:rPr>
          <w:rFonts w:ascii="Arial" w:cs="Arial" w:eastAsia="Arial" w:hAnsi="Arial"/>
          <w:color w:val="111111"/>
          <w:sz w:val="24"/>
          <w:szCs w:val="24"/>
        </w:rPr>
        <w:t xml:space="preserve">Completado — terminaste todas las actividades</w:t>
      </w:r>
    </w:p>
    <w:p>
      <w:pPr>
        <w:spacing w:after="80"/>
      </w:pPr>
    </w:p>
    <w:p>
      <w:pPr>
        <w:pStyle w:val="Heading2"/>
        <w:spacing w:after="100" w:before="240"/>
      </w:pPr>
      <w:r>
        <w:rPr>
          <w:rFonts w:ascii="Arial" w:cs="Arial" w:eastAsia="Arial" w:hAnsi="Arial"/>
          <w:b/>
          <w:bCs/>
          <w:color w:val="1D9E75"/>
          <w:sz w:val="28"/>
          <w:szCs w:val="28"/>
        </w:rPr>
        <w:t xml:space="preserve">Nombre del curso</w:t>
      </w:r>
    </w:p>
    <w:p>
      <w:pPr>
        <w:spacing w:after="140"/>
      </w:pPr>
      <w:r>
        <w:rPr>
          <w:rFonts w:ascii="Arial" w:cs="Arial" w:eastAsia="Arial" w:hAnsi="Arial"/>
          <w:color w:val="111111"/>
          <w:sz w:val="24"/>
          <w:szCs w:val="24"/>
        </w:rPr>
        <w:t xml:space="preserve">Debajo del banner aparece el nombre completo del curso en letra grande. Puedes hacer clic en el nombre para ir directamente al curso.</w:t>
      </w:r>
    </w:p>
    <w:p>
      <w:pPr>
        <w:spacing w:after="80"/>
      </w:pPr>
    </w:p>
    <w:p>
      <w:pPr>
        <w:pStyle w:val="Heading2"/>
        <w:spacing w:after="100" w:before="240"/>
      </w:pPr>
      <w:r>
        <w:rPr>
          <w:rFonts w:ascii="Arial" w:cs="Arial" w:eastAsia="Arial" w:hAnsi="Arial"/>
          <w:b/>
          <w:bCs/>
          <w:color w:val="1D9E75"/>
          <w:sz w:val="28"/>
          <w:szCs w:val="28"/>
        </w:rPr>
        <w:t xml:space="preserve">Categoria e indicador de certificado</w:t>
      </w:r>
    </w:p>
    <w:p>
      <w:pPr>
        <w:spacing w:after="140"/>
      </w:pPr>
      <w:r>
        <w:rPr>
          <w:rFonts w:ascii="Arial" w:cs="Arial" w:eastAsia="Arial" w:hAnsi="Arial"/>
          <w:color w:val="111111"/>
          <w:sz w:val="24"/>
          <w:szCs w:val="24"/>
        </w:rPr>
        <w:t xml:space="preserve">Una linea mas pequena muestra la categoria a la que pertenece el curso y si tiene certificado disponible:</w:t>
      </w:r>
    </w:p>
    <w:p>
      <w:pPr>
        <w:pStyle w:val="ListParagraph"/>
        <w:numPr>
          <w:ilvl w:val="0"/>
          <w:numId w:val="2"/>
        </w:numPr>
        <w:spacing w:after="100"/>
      </w:pPr>
      <w:r>
        <w:rPr>
          <w:rFonts w:ascii="Arial" w:cs="Arial" w:eastAsia="Arial" w:hAnsi="Arial"/>
          <w:color w:val="111111"/>
          <w:sz w:val="24"/>
          <w:szCs w:val="24"/>
        </w:rPr>
        <w:t xml:space="preserve">Certificado — el curso otorga un certificado al completarlo</w:t>
      </w:r>
    </w:p>
    <w:p>
      <w:pPr>
        <w:pStyle w:val="ListParagraph"/>
        <w:numPr>
          <w:ilvl w:val="0"/>
          <w:numId w:val="2"/>
        </w:numPr>
        <w:spacing w:after="100"/>
      </w:pPr>
      <w:r>
        <w:rPr>
          <w:rFonts w:ascii="Arial" w:cs="Arial" w:eastAsia="Arial" w:hAnsi="Arial"/>
          <w:color w:val="111111"/>
          <w:sz w:val="24"/>
          <w:szCs w:val="24"/>
        </w:rPr>
        <w:t xml:space="preserve">Sin certificado — el curso no otorga certificado</w:t>
      </w:r>
    </w:p>
    <w:p>
      <w:pPr>
        <w:spacing w:after="80"/>
      </w:pPr>
    </w:p>
    <w:p>
      <w:pPr>
        <w:pStyle w:val="Heading2"/>
        <w:spacing w:after="100" w:before="240"/>
      </w:pPr>
      <w:r>
        <w:rPr>
          <w:rFonts w:ascii="Arial" w:cs="Arial" w:eastAsia="Arial" w:hAnsi="Arial"/>
          <w:b/>
          <w:bCs/>
          <w:color w:val="1D9E75"/>
          <w:sz w:val="28"/>
          <w:szCs w:val="28"/>
        </w:rPr>
        <w:t xml:space="preserve">Instructor</w:t>
      </w:r>
    </w:p>
    <w:p>
      <w:pPr>
        <w:spacing w:after="140"/>
      </w:pPr>
      <w:r>
        <w:rPr>
          <w:rFonts w:ascii="Arial" w:cs="Arial" w:eastAsia="Arial" w:hAnsi="Arial"/>
          <w:color w:val="111111"/>
          <w:sz w:val="24"/>
          <w:szCs w:val="24"/>
        </w:rPr>
        <w:t xml:space="preserve">Si el curso tiene un profesor o instructor asignado, veras su nombre con sus iniciales en un circulo. Esto te ayuda a saber a quien contactar si tienes dudas.</w:t>
      </w:r>
    </w:p>
    <w:p>
      <w:pPr>
        <w:spacing w:after="80"/>
      </w:pPr>
    </w:p>
    <w:p>
      <w:pPr>
        <w:pStyle w:val="Heading2"/>
        <w:spacing w:after="100" w:before="240"/>
      </w:pPr>
      <w:r>
        <w:rPr>
          <w:rFonts w:ascii="Arial" w:cs="Arial" w:eastAsia="Arial" w:hAnsi="Arial"/>
          <w:b/>
          <w:bCs/>
          <w:color w:val="1D9E75"/>
          <w:sz w:val="28"/>
          <w:szCs w:val="28"/>
        </w:rPr>
        <w:t xml:space="preserve">Barra de progreso</w:t>
      </w:r>
    </w:p>
    <w:p>
      <w:pPr>
        <w:spacing w:after="140"/>
      </w:pPr>
      <w:r>
        <w:rPr>
          <w:rFonts w:ascii="Arial" w:cs="Arial" w:eastAsia="Arial" w:hAnsi="Arial"/>
          <w:color w:val="111111"/>
          <w:sz w:val="24"/>
          <w:szCs w:val="24"/>
        </w:rPr>
        <w:t xml:space="preserve">La barra de progreso muestra visualmente cuanto has avanzado. A la derecha de la barra aparece el porcentaje (por ejemplo, 50% o 100%).</w:t>
      </w:r>
    </w:p>
    <w:p>
      <w:pPr>
        <w:spacing w:after="80"/>
      </w:pPr>
    </w:p>
    <w:p>
      <w:pPr>
        <w:spacing w:after="140"/>
      </w:pPr>
      <w:r>
        <w:rPr>
          <w:rFonts w:ascii="Arial" w:cs="Arial" w:eastAsia="Arial" w:hAnsi="Arial"/>
          <w:color w:val="111111"/>
          <w:sz w:val="24"/>
          <w:szCs w:val="24"/>
        </w:rPr>
        <w:t xml:space="preserve">El color de la barra cambia segun tu estado:</w:t>
      </w:r>
    </w:p>
    <w:p>
      <w:pPr>
        <w:pStyle w:val="ListParagraph"/>
        <w:numPr>
          <w:ilvl w:val="0"/>
          <w:numId w:val="2"/>
        </w:numPr>
        <w:spacing w:after="100"/>
      </w:pPr>
      <w:r>
        <w:rPr>
          <w:rFonts w:ascii="Arial" w:cs="Arial" w:eastAsia="Arial" w:hAnsi="Arial"/>
          <w:color w:val="111111"/>
          <w:sz w:val="24"/>
          <w:szCs w:val="24"/>
        </w:rPr>
        <w:t xml:space="preserve">Naranja — en progreso</w:t>
      </w:r>
    </w:p>
    <w:p>
      <w:pPr>
        <w:pStyle w:val="ListParagraph"/>
        <w:numPr>
          <w:ilvl w:val="0"/>
          <w:numId w:val="2"/>
        </w:numPr>
        <w:spacing w:after="100"/>
      </w:pPr>
      <w:r>
        <w:rPr>
          <w:rFonts w:ascii="Arial" w:cs="Arial" w:eastAsia="Arial" w:hAnsi="Arial"/>
          <w:color w:val="111111"/>
          <w:sz w:val="24"/>
          <w:szCs w:val="24"/>
        </w:rPr>
        <w:t xml:space="preserve">Verde — completado (100%)</w:t>
      </w:r>
    </w:p>
    <w:p>
      <w:pPr>
        <w:pStyle w:val="ListParagraph"/>
        <w:numPr>
          <w:ilvl w:val="0"/>
          <w:numId w:val="2"/>
        </w:numPr>
        <w:spacing w:after="100"/>
      </w:pPr>
      <w:r>
        <w:rPr>
          <w:rFonts w:ascii="Arial" w:cs="Arial" w:eastAsia="Arial" w:hAnsi="Arial"/>
          <w:color w:val="111111"/>
          <w:sz w:val="24"/>
          <w:szCs w:val="24"/>
        </w:rPr>
        <w:t xml:space="preserve">Indigo/Violeta — sin iniciar</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8E6" w:val="clear"/>
            <w:tcMar>
              <w:top w:type="dxa" w:w="160"/>
              <w:left w:type="dxa" w:w="200"/>
              <w:bottom w:type="dxa" w:w="160"/>
              <w:right w:type="dxa" w:w="200"/>
            </w:tcMar>
          </w:tcPr>
          <w:p>
            <w:r>
              <w:rPr>
                <w:rFonts w:ascii="Arial" w:cs="Arial" w:eastAsia="Arial" w:hAnsi="Arial"/>
                <w:color w:val="7A4F00"/>
                <w:sz w:val="22"/>
                <w:szCs w:val="22"/>
              </w:rPr>
              <w:t xml:space="preserve">Nota: La barra de progreso solo aparece si el curso tiene actividades con seguimiento de completitud activado. Si no ves la barra, el curso no tiene ese seguimiento configurado.</w:t>
            </w:r>
          </w:p>
        </w:tc>
      </w:tr>
    </w:tbl>
    <w:p>
      <w:pPr>
        <w:spacing w:after="80"/>
      </w:pPr>
    </w:p>
    <w:p>
      <w:pPr>
        <w:pStyle w:val="Heading2"/>
        <w:spacing w:after="100" w:before="240"/>
      </w:pPr>
      <w:r>
        <w:rPr>
          <w:rFonts w:ascii="Arial" w:cs="Arial" w:eastAsia="Arial" w:hAnsi="Arial"/>
          <w:b/>
          <w:bCs/>
          <w:color w:val="1D9E75"/>
          <w:sz w:val="28"/>
          <w:szCs w:val="28"/>
        </w:rPr>
        <w:t xml:space="preserve">Alerta de entrega proxima</w:t>
      </w:r>
    </w:p>
    <w:p>
      <w:pPr>
        <w:spacing w:after="140"/>
      </w:pPr>
      <w:r>
        <w:rPr>
          <w:rFonts w:ascii="Arial" w:cs="Arial" w:eastAsia="Arial" w:hAnsi="Arial"/>
          <w:color w:val="111111"/>
          <w:sz w:val="24"/>
          <w:szCs w:val="24"/>
        </w:rPr>
        <w:t xml:space="preserve">Si tienes una tarea o entrega pendiente en los proximos 7 dias, aparece un aviso con el nombre de la entrega y cuantos dias quedan. Si queda 1 o 2 dias, el aviso se muestra en rojo para indicar urgencia.</w:t>
      </w:r>
    </w:p>
    <w:p>
      <w:pPr>
        <w:spacing w:after="80"/>
      </w:pPr>
    </w:p>
    <w:p>
      <w:r>
        <w:br w:type="page"/>
      </w:r>
    </w:p>
    <w:p>
      <w:pPr>
        <w:pStyle w:val="Heading1"/>
        <w:spacing w:after="160" w:before="360"/>
      </w:pPr>
      <w:r>
        <w:rPr>
          <w:rFonts w:ascii="Arial" w:cs="Arial" w:eastAsia="Arial" w:hAnsi="Arial"/>
          <w:b/>
          <w:bCs/>
          <w:color w:val="1A3A5C"/>
          <w:sz w:val="36"/>
          <w:szCs w:val="36"/>
        </w:rPr>
        <w:t xml:space="preserve">3. Colores y su significado</w:t>
      </w:r>
    </w:p>
    <w:p>
      <w:pPr>
        <w:spacing w:after="140"/>
      </w:pPr>
      <w:r>
        <w:rPr>
          <w:rFonts w:ascii="Arial" w:cs="Arial" w:eastAsia="Arial" w:hAnsi="Arial"/>
          <w:color w:val="111111"/>
          <w:sz w:val="24"/>
          <w:szCs w:val="24"/>
        </w:rPr>
        <w:t xml:space="preserve">Cada estado de curso tiene su propio color en toda la tarjeta: el borde lateral izquierdo, la etiqueta del banner, la barra de progreso y el boton. Esto hace muy facil identificar en que estado esta cada curso de un vistazo.</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526"/>
      </w:tblGrid>
      <w:tr>
        <w:trPr>
          <w:tblHeader/>
        </w:trPr>
        <w:tc>
          <w:tcPr>
            <w:tcW w:type="dxa" w:w="2500"/>
            <w:tcBorders>
              <w:top w:val="single" w:color="CCCCCC" w:sz="1"/>
              <w:left w:val="single" w:color="CCCCCC" w:sz="1"/>
              <w:bottom w:val="single" w:color="CCCCCC" w:sz="1"/>
              <w:right w:val="single" w:color="CCCCCC" w:sz="1"/>
            </w:tcBorders>
            <w:shd w:fill="1A3A5C" w:val="clear"/>
            <w:tcMar>
              <w:top w:type="dxa" w:w="100"/>
              <w:left w:type="dxa" w:w="160"/>
              <w:bottom w:type="dxa" w:w="100"/>
              <w:right w:type="dxa" w:w="160"/>
            </w:tcMar>
          </w:tcPr>
          <w:p>
            <w:r>
              <w:rPr>
                <w:rFonts w:ascii="Arial" w:cs="Arial" w:eastAsia="Arial" w:hAnsi="Arial"/>
                <w:b/>
                <w:bCs/>
                <w:color w:val="FFFFFF"/>
                <w:sz w:val="22"/>
                <w:szCs w:val="22"/>
              </w:rPr>
              <w:t xml:space="preserve">Estado</w:t>
            </w:r>
          </w:p>
        </w:tc>
        <w:tc>
          <w:tcPr>
            <w:tcW w:type="dxa" w:w="2000"/>
            <w:tcBorders>
              <w:top w:val="single" w:color="CCCCCC" w:sz="1"/>
              <w:left w:val="single" w:color="CCCCCC" w:sz="1"/>
              <w:bottom w:val="single" w:color="CCCCCC" w:sz="1"/>
              <w:right w:val="single" w:color="CCCCCC" w:sz="1"/>
            </w:tcBorders>
            <w:shd w:fill="1A3A5C" w:val="clear"/>
            <w:tcMar>
              <w:top w:type="dxa" w:w="100"/>
              <w:left w:type="dxa" w:w="160"/>
              <w:bottom w:type="dxa" w:w="100"/>
              <w:right w:type="dxa" w:w="160"/>
            </w:tcMar>
          </w:tcPr>
          <w:p>
            <w:r>
              <w:rPr>
                <w:rFonts w:ascii="Arial" w:cs="Arial" w:eastAsia="Arial" w:hAnsi="Arial"/>
                <w:b/>
                <w:bCs/>
                <w:color w:val="FFFFFF"/>
                <w:sz w:val="22"/>
                <w:szCs w:val="22"/>
              </w:rPr>
              <w:t xml:space="preserve">Color</w:t>
            </w:r>
          </w:p>
        </w:tc>
        <w:tc>
          <w:tcPr>
            <w:tcW w:type="dxa" w:w="4526"/>
            <w:tcBorders>
              <w:top w:val="single" w:color="CCCCCC" w:sz="1"/>
              <w:left w:val="single" w:color="CCCCCC" w:sz="1"/>
              <w:bottom w:val="single" w:color="CCCCCC" w:sz="1"/>
              <w:right w:val="single" w:color="CCCCCC" w:sz="1"/>
            </w:tcBorders>
            <w:shd w:fill="1A3A5C" w:val="clear"/>
            <w:tcMar>
              <w:top w:type="dxa" w:w="100"/>
              <w:left w:type="dxa" w:w="160"/>
              <w:bottom w:type="dxa" w:w="100"/>
              <w:right w:type="dxa" w:w="160"/>
            </w:tcMar>
          </w:tcPr>
          <w:p>
            <w:r>
              <w:rPr>
                <w:rFonts w:ascii="Arial" w:cs="Arial" w:eastAsia="Arial" w:hAnsi="Arial"/>
                <w:b/>
                <w:bCs/>
                <w:color w:val="FFFFFF"/>
                <w:sz w:val="22"/>
                <w:szCs w:val="22"/>
              </w:rPr>
              <w:t xml:space="preserve">Que significa</w:t>
            </w:r>
          </w:p>
        </w:tc>
      </w:tr>
      <w:tr>
        <w:tc>
          <w:tcPr>
            <w:tcW w:type="dxa" w:w="2500"/>
            <w:tcBorders>
              <w:top w:val="single" w:color="CCCCCC" w:sz="1"/>
              <w:left w:val="single" w:color="CCCCCC" w:sz="1"/>
              <w:bottom w:val="single" w:color="CCCCCC" w:sz="1"/>
              <w:right w:val="single" w:color="CCCCCC" w:sz="1"/>
            </w:tcBorders>
            <w:shd w:fill="F0EFFE" w:val="clear"/>
            <w:tcMar>
              <w:top w:type="dxa" w:w="120"/>
              <w:left w:type="dxa" w:w="160"/>
              <w:bottom w:type="dxa" w:w="120"/>
              <w:right w:type="dxa" w:w="160"/>
            </w:tcMar>
          </w:tcPr>
          <w:p>
            <w:r>
              <w:rPr>
                <w:rFonts w:ascii="Arial" w:cs="Arial" w:eastAsia="Arial" w:hAnsi="Arial"/>
                <w:color w:val="111111"/>
                <w:sz w:val="22"/>
                <w:szCs w:val="22"/>
              </w:rPr>
              <w:t xml:space="preserve">Sin iniciar</w:t>
            </w:r>
          </w:p>
        </w:tc>
        <w:tc>
          <w:tcPr>
            <w:tcW w:type="dxa" w:w="2000"/>
            <w:tcBorders>
              <w:top w:val="single" w:color="CCCCCC" w:sz="1"/>
              <w:left w:val="single" w:color="CCCCCC" w:sz="1"/>
              <w:bottom w:val="single" w:color="CCCCCC" w:sz="1"/>
              <w:right w:val="single" w:color="CCCCCC" w:sz="1"/>
            </w:tcBorders>
            <w:shd w:fill="F0EFFE" w:val="clear"/>
            <w:tcMar>
              <w:top w:type="dxa" w:w="120"/>
              <w:left w:type="dxa" w:w="160"/>
              <w:bottom w:type="dxa" w:w="120"/>
              <w:right w:type="dxa" w:w="160"/>
            </w:tcMar>
          </w:tcPr>
          <w:p>
            <w:r>
              <w:rPr>
                <w:rFonts w:ascii="Arial" w:cs="Arial" w:eastAsia="Arial" w:hAnsi="Arial"/>
                <w:color w:val="111111"/>
                <w:sz w:val="22"/>
                <w:szCs w:val="22"/>
              </w:rPr>
              <w:t xml:space="preserve">Indigo / Violeta</w:t>
            </w:r>
          </w:p>
        </w:tc>
        <w:tc>
          <w:tcPr>
            <w:tcW w:type="dxa" w:w="4526"/>
            <w:tcBorders>
              <w:top w:val="single" w:color="CCCCCC" w:sz="1"/>
              <w:left w:val="single" w:color="CCCCCC" w:sz="1"/>
              <w:bottom w:val="single" w:color="CCCCCC" w:sz="1"/>
              <w:right w:val="single" w:color="CCCCCC" w:sz="1"/>
            </w:tcBorders>
            <w:shd w:fill="F0EFFE" w:val="clear"/>
            <w:tcMar>
              <w:top w:type="dxa" w:w="120"/>
              <w:left w:type="dxa" w:w="160"/>
              <w:bottom w:type="dxa" w:w="120"/>
              <w:right w:type="dxa" w:w="160"/>
            </w:tcMar>
          </w:tcPr>
          <w:p>
            <w:r>
              <w:rPr>
                <w:rFonts w:ascii="Arial" w:cs="Arial" w:eastAsia="Arial" w:hAnsi="Arial"/>
                <w:color w:val="111111"/>
                <w:sz w:val="22"/>
                <w:szCs w:val="22"/>
              </w:rPr>
              <w:t xml:space="preserve">No has comenzado ninguna actividad del curso. Pulsa Comenzar curso para empezar.</w:t>
            </w:r>
          </w:p>
        </w:tc>
      </w:tr>
      <w:tr>
        <w:tc>
          <w:tcPr>
            <w:tcW w:type="dxa" w:w="2500"/>
            <w:tcBorders>
              <w:top w:val="single" w:color="CCCCCC" w:sz="1"/>
              <w:left w:val="single" w:color="CCCCCC" w:sz="1"/>
              <w:bottom w:val="single" w:color="CCCCCC" w:sz="1"/>
              <w:right w:val="single" w:color="CCCCCC" w:sz="1"/>
            </w:tcBorders>
            <w:shd w:fill="FFF4E6" w:val="clear"/>
            <w:tcMar>
              <w:top w:type="dxa" w:w="120"/>
              <w:left w:type="dxa" w:w="160"/>
              <w:bottom w:type="dxa" w:w="120"/>
              <w:right w:type="dxa" w:w="160"/>
            </w:tcMar>
          </w:tcPr>
          <w:p>
            <w:r>
              <w:rPr>
                <w:rFonts w:ascii="Arial" w:cs="Arial" w:eastAsia="Arial" w:hAnsi="Arial"/>
                <w:color w:val="111111"/>
                <w:sz w:val="22"/>
                <w:szCs w:val="22"/>
              </w:rPr>
              <w:t xml:space="preserve">En progreso</w:t>
            </w:r>
          </w:p>
        </w:tc>
        <w:tc>
          <w:tcPr>
            <w:tcW w:type="dxa" w:w="2000"/>
            <w:tcBorders>
              <w:top w:val="single" w:color="CCCCCC" w:sz="1"/>
              <w:left w:val="single" w:color="CCCCCC" w:sz="1"/>
              <w:bottom w:val="single" w:color="CCCCCC" w:sz="1"/>
              <w:right w:val="single" w:color="CCCCCC" w:sz="1"/>
            </w:tcBorders>
            <w:shd w:fill="FFF4E6" w:val="clear"/>
            <w:tcMar>
              <w:top w:type="dxa" w:w="120"/>
              <w:left w:type="dxa" w:w="160"/>
              <w:bottom w:type="dxa" w:w="120"/>
              <w:right w:type="dxa" w:w="160"/>
            </w:tcMar>
          </w:tcPr>
          <w:p>
            <w:r>
              <w:rPr>
                <w:rFonts w:ascii="Arial" w:cs="Arial" w:eastAsia="Arial" w:hAnsi="Arial"/>
                <w:color w:val="111111"/>
                <w:sz w:val="22"/>
                <w:szCs w:val="22"/>
              </w:rPr>
              <w:t xml:space="preserve">Naranja</w:t>
            </w:r>
          </w:p>
        </w:tc>
        <w:tc>
          <w:tcPr>
            <w:tcW w:type="dxa" w:w="4526"/>
            <w:tcBorders>
              <w:top w:val="single" w:color="CCCCCC" w:sz="1"/>
              <w:left w:val="single" w:color="CCCCCC" w:sz="1"/>
              <w:bottom w:val="single" w:color="CCCCCC" w:sz="1"/>
              <w:right w:val="single" w:color="CCCCCC" w:sz="1"/>
            </w:tcBorders>
            <w:shd w:fill="FFF4E6" w:val="clear"/>
            <w:tcMar>
              <w:top w:type="dxa" w:w="120"/>
              <w:left w:type="dxa" w:w="160"/>
              <w:bottom w:type="dxa" w:w="120"/>
              <w:right w:type="dxa" w:w="160"/>
            </w:tcMar>
          </w:tcPr>
          <w:p>
            <w:r>
              <w:rPr>
                <w:rFonts w:ascii="Arial" w:cs="Arial" w:eastAsia="Arial" w:hAnsi="Arial"/>
                <w:color w:val="111111"/>
                <w:sz w:val="22"/>
                <w:szCs w:val="22"/>
              </w:rPr>
              <w:t xml:space="preserve">Ya comenzaste el curso. Sigue avanzando con las actividades pendientes.</w:t>
            </w:r>
          </w:p>
        </w:tc>
      </w:tr>
      <w:tr>
        <w:tc>
          <w:tcPr>
            <w:tcW w:type="dxa" w:w="2500"/>
            <w:tcBorders>
              <w:top w:val="single" w:color="CCCCCC" w:sz="1"/>
              <w:left w:val="single" w:color="CCCCCC" w:sz="1"/>
              <w:bottom w:val="single" w:color="CCCCCC" w:sz="1"/>
              <w:right w:val="single" w:color="CCCCCC" w:sz="1"/>
            </w:tcBorders>
            <w:shd w:fill="EAF7F2" w:val="clear"/>
            <w:tcMar>
              <w:top w:type="dxa" w:w="120"/>
              <w:left w:type="dxa" w:w="160"/>
              <w:bottom w:type="dxa" w:w="120"/>
              <w:right w:type="dxa" w:w="160"/>
            </w:tcMar>
          </w:tcPr>
          <w:p>
            <w:r>
              <w:rPr>
                <w:rFonts w:ascii="Arial" w:cs="Arial" w:eastAsia="Arial" w:hAnsi="Arial"/>
                <w:color w:val="111111"/>
                <w:sz w:val="22"/>
                <w:szCs w:val="22"/>
              </w:rPr>
              <w:t xml:space="preserve">Completado</w:t>
            </w:r>
          </w:p>
        </w:tc>
        <w:tc>
          <w:tcPr>
            <w:tcW w:type="dxa" w:w="2000"/>
            <w:tcBorders>
              <w:top w:val="single" w:color="CCCCCC" w:sz="1"/>
              <w:left w:val="single" w:color="CCCCCC" w:sz="1"/>
              <w:bottom w:val="single" w:color="CCCCCC" w:sz="1"/>
              <w:right w:val="single" w:color="CCCCCC" w:sz="1"/>
            </w:tcBorders>
            <w:shd w:fill="EAF7F2" w:val="clear"/>
            <w:tcMar>
              <w:top w:type="dxa" w:w="120"/>
              <w:left w:type="dxa" w:w="160"/>
              <w:bottom w:type="dxa" w:w="120"/>
              <w:right w:type="dxa" w:w="160"/>
            </w:tcMar>
          </w:tcPr>
          <w:p>
            <w:r>
              <w:rPr>
                <w:rFonts w:ascii="Arial" w:cs="Arial" w:eastAsia="Arial" w:hAnsi="Arial"/>
                <w:color w:val="111111"/>
                <w:sz w:val="22"/>
                <w:szCs w:val="22"/>
              </w:rPr>
              <w:t xml:space="preserve">Verde</w:t>
            </w:r>
          </w:p>
        </w:tc>
        <w:tc>
          <w:tcPr>
            <w:tcW w:type="dxa" w:w="4526"/>
            <w:tcBorders>
              <w:top w:val="single" w:color="CCCCCC" w:sz="1"/>
              <w:left w:val="single" w:color="CCCCCC" w:sz="1"/>
              <w:bottom w:val="single" w:color="CCCCCC" w:sz="1"/>
              <w:right w:val="single" w:color="CCCCCC" w:sz="1"/>
            </w:tcBorders>
            <w:shd w:fill="EAF7F2" w:val="clear"/>
            <w:tcMar>
              <w:top w:type="dxa" w:w="120"/>
              <w:left w:type="dxa" w:w="160"/>
              <w:bottom w:type="dxa" w:w="120"/>
              <w:right w:type="dxa" w:w="160"/>
            </w:tcMar>
          </w:tcPr>
          <w:p>
            <w:r>
              <w:rPr>
                <w:rFonts w:ascii="Arial" w:cs="Arial" w:eastAsia="Arial" w:hAnsi="Arial"/>
                <w:color w:val="111111"/>
                <w:sz w:val="22"/>
                <w:szCs w:val="22"/>
              </w:rPr>
              <w:t xml:space="preserve">Felicitaciones! Has terminado todas las actividades requeridas.</w:t>
            </w:r>
          </w:p>
        </w:tc>
      </w:tr>
    </w:tbl>
    <w:p>
      <w:pPr>
        <w:spacing w:after="80"/>
      </w:pPr>
    </w:p>
    <w:p>
      <w:r>
        <w:br w:type="page"/>
      </w:r>
    </w:p>
    <w:p>
      <w:pPr>
        <w:pStyle w:val="Heading1"/>
        <w:spacing w:after="160" w:before="360"/>
      </w:pPr>
      <w:r>
        <w:rPr>
          <w:rFonts w:ascii="Arial" w:cs="Arial" w:eastAsia="Arial" w:hAnsi="Arial"/>
          <w:b/>
          <w:bCs/>
          <w:color w:val="1A3A5C"/>
          <w:sz w:val="36"/>
          <w:szCs w:val="36"/>
        </w:rPr>
        <w:t xml:space="preserve">4. Botones de accion</w:t>
      </w:r>
    </w:p>
    <w:p>
      <w:pPr>
        <w:spacing w:after="140"/>
      </w:pPr>
      <w:r>
        <w:rPr>
          <w:rFonts w:ascii="Arial" w:cs="Arial" w:eastAsia="Arial" w:hAnsi="Arial"/>
          <w:color w:val="111111"/>
          <w:sz w:val="24"/>
          <w:szCs w:val="24"/>
        </w:rPr>
        <w:t xml:space="preserve">En la parte inferior de cada tarjeta hay uno o dos botones que te llevan directamente a lo que necesitas hacer:</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CCCCCC" w:sz="1"/>
              <w:left w:val="single" w:color="CCCCCC" w:sz="1"/>
              <w:bottom w:val="single" w:color="CCCCCC" w:sz="1"/>
              <w:right w:val="single" w:color="CCCCCC" w:sz="1"/>
            </w:tcBorders>
            <w:shd w:fill="1A3A5C" w:val="clear"/>
            <w:tcMar>
              <w:top w:type="dxa" w:w="100"/>
              <w:left w:type="dxa" w:w="160"/>
              <w:bottom w:type="dxa" w:w="100"/>
              <w:right w:type="dxa" w:w="160"/>
            </w:tcMar>
          </w:tcPr>
          <w:p>
            <w:r>
              <w:rPr>
                <w:rFonts w:ascii="Arial" w:cs="Arial" w:eastAsia="Arial" w:hAnsi="Arial"/>
                <w:b/>
                <w:bCs/>
                <w:color w:val="FFFFFF"/>
                <w:sz w:val="22"/>
                <w:szCs w:val="22"/>
              </w:rPr>
              <w:t xml:space="preserve">Boton</w:t>
            </w:r>
          </w:p>
        </w:tc>
        <w:tc>
          <w:tcPr>
            <w:tcW w:type="dxa" w:w="6226"/>
            <w:tcBorders>
              <w:top w:val="single" w:color="CCCCCC" w:sz="1"/>
              <w:left w:val="single" w:color="CCCCCC" w:sz="1"/>
              <w:bottom w:val="single" w:color="CCCCCC" w:sz="1"/>
              <w:right w:val="single" w:color="CCCCCC" w:sz="1"/>
            </w:tcBorders>
            <w:shd w:fill="1A3A5C" w:val="clear"/>
            <w:tcMar>
              <w:top w:type="dxa" w:w="100"/>
              <w:left w:type="dxa" w:w="160"/>
              <w:bottom w:type="dxa" w:w="100"/>
              <w:right w:type="dxa" w:w="160"/>
            </w:tcMar>
          </w:tcPr>
          <w:p>
            <w:r>
              <w:rPr>
                <w:rFonts w:ascii="Arial" w:cs="Arial" w:eastAsia="Arial" w:hAnsi="Arial"/>
                <w:b/>
                <w:bCs/>
                <w:color w:val="FFFFFF"/>
                <w:sz w:val="22"/>
                <w:szCs w:val="22"/>
              </w:rPr>
              <w:t xml:space="preserve">Cuando aparece y que hace</w:t>
            </w:r>
          </w:p>
        </w:tc>
      </w:tr>
      <w:tr>
        <w:tc>
          <w:tcPr>
            <w:tcW w:type="dxa" w:w="2800"/>
            <w:tcBorders>
              <w:top w:val="single" w:color="CCCCCC" w:sz="1"/>
              <w:left w:val="single" w:color="CCCCCC" w:sz="1"/>
              <w:bottom w:val="single" w:color="CCCCCC" w:sz="1"/>
              <w:right w:val="single" w:color="CCCCCC" w:sz="1"/>
            </w:tcBorders>
            <w:shd w:fill="F0EFFE" w:val="clear"/>
            <w:tcMar>
              <w:top w:type="dxa" w:w="120"/>
              <w:left w:type="dxa" w:w="160"/>
              <w:bottom w:type="dxa" w:w="120"/>
              <w:right w:type="dxa" w:w="160"/>
            </w:tcMar>
          </w:tcPr>
          <w:p>
            <w:r>
              <w:rPr>
                <w:rFonts w:ascii="Arial" w:cs="Arial" w:eastAsia="Arial" w:hAnsi="Arial"/>
                <w:color w:val="111111"/>
                <w:sz w:val="22"/>
                <w:szCs w:val="22"/>
              </w:rPr>
              <w:t xml:space="preserve">Comenzar curso</w:t>
            </w:r>
          </w:p>
        </w:tc>
        <w:tc>
          <w:tcPr>
            <w:tcW w:type="dxa" w:w="6226"/>
            <w:tcBorders>
              <w:top w:val="single" w:color="CCCCCC" w:sz="1"/>
              <w:left w:val="single" w:color="CCCCCC" w:sz="1"/>
              <w:bottom w:val="single" w:color="CCCCCC" w:sz="1"/>
              <w:right w:val="single" w:color="CCCCCC" w:sz="1"/>
            </w:tcBorders>
            <w:shd w:fill="F0EFFE" w:val="clear"/>
            <w:tcMar>
              <w:top w:type="dxa" w:w="120"/>
              <w:left w:type="dxa" w:w="160"/>
              <w:bottom w:type="dxa" w:w="120"/>
              <w:right w:type="dxa" w:w="160"/>
            </w:tcMar>
          </w:tcPr>
          <w:p>
            <w:r>
              <w:rPr>
                <w:rFonts w:ascii="Arial" w:cs="Arial" w:eastAsia="Arial" w:hAnsi="Arial"/>
                <w:color w:val="111111"/>
                <w:sz w:val="22"/>
                <w:szCs w:val="22"/>
              </w:rPr>
              <w:t xml:space="preserve">Aparece cuando el curso esta Sin iniciar. Te lleva a la pagina del curso para que puedas comenzar.</w:t>
            </w:r>
          </w:p>
        </w:tc>
      </w:tr>
      <w:tr>
        <w:tc>
          <w:tcPr>
            <w:tcW w:type="dxa" w:w="2800"/>
            <w:tcBorders>
              <w:top w:val="single" w:color="CCCCCC" w:sz="1"/>
              <w:left w:val="single" w:color="CCCCCC" w:sz="1"/>
              <w:bottom w:val="single" w:color="CCCCCC" w:sz="1"/>
              <w:right w:val="single" w:color="CCCCCC" w:sz="1"/>
            </w:tcBorders>
            <w:shd w:fill="FFF4E6" w:val="clear"/>
            <w:tcMar>
              <w:top w:type="dxa" w:w="120"/>
              <w:left w:type="dxa" w:w="160"/>
              <w:bottom w:type="dxa" w:w="120"/>
              <w:right w:type="dxa" w:w="160"/>
            </w:tcMar>
          </w:tcPr>
          <w:p>
            <w:r>
              <w:rPr>
                <w:rFonts w:ascii="Arial" w:cs="Arial" w:eastAsia="Arial" w:hAnsi="Arial"/>
                <w:color w:val="111111"/>
                <w:sz w:val="22"/>
                <w:szCs w:val="22"/>
              </w:rPr>
              <w:t xml:space="preserve">Continuar curso</w:t>
            </w:r>
          </w:p>
        </w:tc>
        <w:tc>
          <w:tcPr>
            <w:tcW w:type="dxa" w:w="6226"/>
            <w:tcBorders>
              <w:top w:val="single" w:color="CCCCCC" w:sz="1"/>
              <w:left w:val="single" w:color="CCCCCC" w:sz="1"/>
              <w:bottom w:val="single" w:color="CCCCCC" w:sz="1"/>
              <w:right w:val="single" w:color="CCCCCC" w:sz="1"/>
            </w:tcBorders>
            <w:shd w:fill="FFF4E6" w:val="clear"/>
            <w:tcMar>
              <w:top w:type="dxa" w:w="120"/>
              <w:left w:type="dxa" w:w="160"/>
              <w:bottom w:type="dxa" w:w="120"/>
              <w:right w:type="dxa" w:w="160"/>
            </w:tcMar>
          </w:tcPr>
          <w:p>
            <w:r>
              <w:rPr>
                <w:rFonts w:ascii="Arial" w:cs="Arial" w:eastAsia="Arial" w:hAnsi="Arial"/>
                <w:color w:val="111111"/>
                <w:sz w:val="22"/>
                <w:szCs w:val="22"/>
              </w:rPr>
              <w:t xml:space="preserve">Aparece cuando el curso esta En progreso. Te lleva al curso para que sigas desde donde lo dejaste.</w:t>
            </w:r>
          </w:p>
        </w:tc>
      </w:tr>
      <w:tr>
        <w:tc>
          <w:tcPr>
            <w:tcW w:type="dxa" w:w="2800"/>
            <w:tcBorders>
              <w:top w:val="single" w:color="CCCCCC" w:sz="1"/>
              <w:left w:val="single" w:color="CCCCCC" w:sz="1"/>
              <w:bottom w:val="single" w:color="CCCCCC" w:sz="1"/>
              <w:right w:val="single" w:color="CCCCCC" w:sz="1"/>
            </w:tcBorders>
            <w:shd w:fill="EAF7F2" w:val="clear"/>
            <w:tcMar>
              <w:top w:type="dxa" w:w="120"/>
              <w:left w:type="dxa" w:w="160"/>
              <w:bottom w:type="dxa" w:w="120"/>
              <w:right w:type="dxa" w:w="160"/>
            </w:tcMar>
          </w:tcPr>
          <w:p>
            <w:r>
              <w:rPr>
                <w:rFonts w:ascii="Arial" w:cs="Arial" w:eastAsia="Arial" w:hAnsi="Arial"/>
                <w:color w:val="111111"/>
                <w:sz w:val="22"/>
                <w:szCs w:val="22"/>
              </w:rPr>
              <w:t xml:space="preserve">Revisar contenido</w:t>
            </w:r>
          </w:p>
        </w:tc>
        <w:tc>
          <w:tcPr>
            <w:tcW w:type="dxa" w:w="6226"/>
            <w:tcBorders>
              <w:top w:val="single" w:color="CCCCCC" w:sz="1"/>
              <w:left w:val="single" w:color="CCCCCC" w:sz="1"/>
              <w:bottom w:val="single" w:color="CCCCCC" w:sz="1"/>
              <w:right w:val="single" w:color="CCCCCC" w:sz="1"/>
            </w:tcBorders>
            <w:shd w:fill="EAF7F2" w:val="clear"/>
            <w:tcMar>
              <w:top w:type="dxa" w:w="120"/>
              <w:left w:type="dxa" w:w="160"/>
              <w:bottom w:type="dxa" w:w="120"/>
              <w:right w:type="dxa" w:w="160"/>
            </w:tcMar>
          </w:tcPr>
          <w:p>
            <w:r>
              <w:rPr>
                <w:rFonts w:ascii="Arial" w:cs="Arial" w:eastAsia="Arial" w:hAnsi="Arial"/>
                <w:color w:val="111111"/>
                <w:sz w:val="22"/>
                <w:szCs w:val="22"/>
              </w:rPr>
              <w:t xml:space="preserve">Aparece cuando Completaste el curso. Te permite volver a revisar el material del curso.</w:t>
            </w:r>
          </w:p>
        </w:tc>
      </w:tr>
      <w:tr>
        <w:tc>
          <w:tcPr>
            <w:tcW w:type="dxa" w:w="2800"/>
            <w:tcBorders>
              <w:top w:val="single" w:color="CCCCCC" w:sz="1"/>
              <w:left w:val="single" w:color="CCCCCC" w:sz="1"/>
              <w:bottom w:val="single" w:color="CCCCCC" w:sz="1"/>
              <w:right w:val="single" w:color="CCCCCC" w:sz="1"/>
            </w:tcBorders>
            <w:shd w:fill="F0EFFE" w:val="clear"/>
            <w:tcMar>
              <w:top w:type="dxa" w:w="120"/>
              <w:left w:type="dxa" w:w="160"/>
              <w:bottom w:type="dxa" w:w="120"/>
              <w:right w:type="dxa" w:w="160"/>
            </w:tcMar>
          </w:tcPr>
          <w:p>
            <w:r>
              <w:rPr>
                <w:rFonts w:ascii="Arial" w:cs="Arial" w:eastAsia="Arial" w:hAnsi="Arial"/>
                <w:color w:val="111111"/>
                <w:sz w:val="22"/>
                <w:szCs w:val="22"/>
              </w:rPr>
              <w:t xml:space="preserve">Descargar certificado</w:t>
            </w:r>
          </w:p>
        </w:tc>
        <w:tc>
          <w:tcPr>
            <w:tcW w:type="dxa" w:w="6226"/>
            <w:tcBorders>
              <w:top w:val="single" w:color="CCCCCC" w:sz="1"/>
              <w:left w:val="single" w:color="CCCCCC" w:sz="1"/>
              <w:bottom w:val="single" w:color="CCCCCC" w:sz="1"/>
              <w:right w:val="single" w:color="CCCCCC" w:sz="1"/>
            </w:tcBorders>
            <w:shd w:fill="F0EFFE" w:val="clear"/>
            <w:tcMar>
              <w:top w:type="dxa" w:w="120"/>
              <w:left w:type="dxa" w:w="160"/>
              <w:bottom w:type="dxa" w:w="120"/>
              <w:right w:type="dxa" w:w="160"/>
            </w:tcMar>
          </w:tcPr>
          <w:p>
            <w:r>
              <w:rPr>
                <w:rFonts w:ascii="Arial" w:cs="Arial" w:eastAsia="Arial" w:hAnsi="Arial"/>
                <w:color w:val="111111"/>
                <w:sz w:val="22"/>
                <w:szCs w:val="22"/>
              </w:rPr>
              <w:t xml:space="preserve">Aparece ademas de Revisar contenido cuando el curso tiene certificado y ya lo completaste. Te lleva a la pagina para descargar tu certificado.</w:t>
            </w:r>
          </w:p>
        </w:tc>
      </w:tr>
    </w:tbl>
    <w:p>
      <w:pPr>
        <w:spacing w:after="80"/>
      </w:pPr>
    </w:p>
    <w:p>
      <w:r>
        <w:br w:type="page"/>
      </w:r>
    </w:p>
    <w:p>
      <w:pPr>
        <w:pStyle w:val="Heading1"/>
        <w:spacing w:after="160" w:before="360"/>
      </w:pPr>
      <w:r>
        <w:rPr>
          <w:rFonts w:ascii="Arial" w:cs="Arial" w:eastAsia="Arial" w:hAnsi="Arial"/>
          <w:b/>
          <w:bCs/>
          <w:color w:val="1A3A5C"/>
          <w:sz w:val="36"/>
          <w:szCs w:val="36"/>
        </w:rPr>
        <w:t xml:space="preserve">5. Como interpretar mi progreso</w:t>
      </w:r>
    </w:p>
    <w:p>
      <w:pPr>
        <w:spacing w:after="140"/>
      </w:pPr>
      <w:r>
        <w:rPr>
          <w:rFonts w:ascii="Arial" w:cs="Arial" w:eastAsia="Arial" w:hAnsi="Arial"/>
          <w:color w:val="111111"/>
          <w:sz w:val="24"/>
          <w:szCs w:val="24"/>
        </w:rPr>
        <w:t xml:space="preserve">La plataforma calcula tu progreso automaticamente en base a las actividades que tienes que completar. Cada vez que terminas una actividad (tarea, cuestionario, lectura, etc.) que tiene seguimiento, tu porcentaje aumenta.</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AF7F2" w:val="clear"/>
            <w:tcMar>
              <w:top w:type="dxa" w:w="160"/>
              <w:left w:type="dxa" w:w="200"/>
              <w:bottom w:type="dxa" w:w="160"/>
              <w:right w:type="dxa" w:w="200"/>
            </w:tcMar>
          </w:tcPr>
          <w:p>
            <w:r>
              <w:rPr>
                <w:rFonts w:ascii="Arial" w:cs="Arial" w:eastAsia="Arial" w:hAnsi="Arial"/>
                <w:color w:val="1A4D2E"/>
                <w:sz w:val="22"/>
                <w:szCs w:val="22"/>
              </w:rPr>
              <w:t xml:space="preserve">Importante: Tu progreso se actualiza automaticamente. No necesitas hacer nada especial para que se registre — solo completa las actividades dentro del curso.</w:t>
            </w:r>
          </w:p>
        </w:tc>
      </w:tr>
    </w:tbl>
    <w:p>
      <w:pPr>
        <w:spacing w:after="80"/>
      </w:pPr>
    </w:p>
    <w:p>
      <w:pPr>
        <w:spacing w:after="140"/>
      </w:pPr>
      <w:r>
        <w:rPr>
          <w:rFonts w:ascii="Arial" w:cs="Arial" w:eastAsia="Arial" w:hAnsi="Arial"/>
          <w:color w:val="111111"/>
          <w:sz w:val="24"/>
          <w:szCs w:val="24"/>
        </w:rPr>
        <w:t xml:space="preserve">Ejemplos de como leer el progreso:</w:t>
      </w:r>
    </w:p>
    <w:p>
      <w:pPr>
        <w:pStyle w:val="ListParagraph"/>
        <w:numPr>
          <w:ilvl w:val="0"/>
          <w:numId w:val="2"/>
        </w:numPr>
        <w:spacing w:after="100"/>
      </w:pPr>
      <w:r>
        <w:rPr>
          <w:rFonts w:ascii="Arial" w:cs="Arial" w:eastAsia="Arial" w:hAnsi="Arial"/>
          <w:color w:val="111111"/>
          <w:sz w:val="24"/>
          <w:szCs w:val="24"/>
        </w:rPr>
        <w:t xml:space="preserve">0% — no has comenzado ninguna actividad con seguimiento</w:t>
      </w:r>
    </w:p>
    <w:p>
      <w:pPr>
        <w:pStyle w:val="ListParagraph"/>
        <w:numPr>
          <w:ilvl w:val="0"/>
          <w:numId w:val="2"/>
        </w:numPr>
        <w:spacing w:after="100"/>
      </w:pPr>
      <w:r>
        <w:rPr>
          <w:rFonts w:ascii="Arial" w:cs="Arial" w:eastAsia="Arial" w:hAnsi="Arial"/>
          <w:color w:val="111111"/>
          <w:sz w:val="24"/>
          <w:szCs w:val="24"/>
        </w:rPr>
        <w:t xml:space="preserve">50% — completaste la mitad de las actividades requeridas</w:t>
      </w:r>
    </w:p>
    <w:p>
      <w:pPr>
        <w:pStyle w:val="ListParagraph"/>
        <w:numPr>
          <w:ilvl w:val="0"/>
          <w:numId w:val="2"/>
        </w:numPr>
        <w:spacing w:after="100"/>
      </w:pPr>
      <w:r>
        <w:rPr>
          <w:rFonts w:ascii="Arial" w:cs="Arial" w:eastAsia="Arial" w:hAnsi="Arial"/>
          <w:color w:val="111111"/>
          <w:sz w:val="24"/>
          <w:szCs w:val="24"/>
        </w:rPr>
        <w:t xml:space="preserve">100% — completaste todas las actividades. El estado cambia a Completado automaticamente</w:t>
      </w:r>
    </w:p>
    <w:p>
      <w:pPr>
        <w:spacing w:after="80"/>
      </w:pPr>
    </w:p>
    <w:p>
      <w:r>
        <w:br w:type="page"/>
      </w:r>
    </w:p>
    <w:p>
      <w:pPr>
        <w:pStyle w:val="Heading1"/>
        <w:spacing w:after="160" w:before="360"/>
      </w:pPr>
      <w:r>
        <w:rPr>
          <w:rFonts w:ascii="Arial" w:cs="Arial" w:eastAsia="Arial" w:hAnsi="Arial"/>
          <w:b/>
          <w:bCs/>
          <w:color w:val="1A3A5C"/>
          <w:sz w:val="36"/>
          <w:szCs w:val="36"/>
        </w:rPr>
        <w:t xml:space="preserve">6. Certificados</w:t>
      </w:r>
    </w:p>
    <w:p>
      <w:pPr>
        <w:spacing w:after="140"/>
      </w:pPr>
      <w:r>
        <w:rPr>
          <w:rFonts w:ascii="Arial" w:cs="Arial" w:eastAsia="Arial" w:hAnsi="Arial"/>
          <w:color w:val="111111"/>
          <w:sz w:val="24"/>
          <w:szCs w:val="24"/>
        </w:rPr>
        <w:t xml:space="preserve">Algunos cursos otorgan un certificado de finalizacion. Puedes saber si un curso tiene certificado antes de completarlo: en la fila de informacion debajo del nombre del curso veras la etiqueta Certificado en color violeta claro.</w:t>
      </w:r>
    </w:p>
    <w:p>
      <w:pPr>
        <w:spacing w:after="80"/>
      </w:pPr>
    </w:p>
    <w:p>
      <w:pPr>
        <w:spacing w:after="140"/>
      </w:pPr>
      <w:r>
        <w:rPr>
          <w:rFonts w:ascii="Arial" w:cs="Arial" w:eastAsia="Arial" w:hAnsi="Arial"/>
          <w:color w:val="111111"/>
          <w:sz w:val="24"/>
          <w:szCs w:val="24"/>
        </w:rPr>
        <w:t xml:space="preserve">Cuando completas un curso con certificado, en la tarjeta aparecera:</w:t>
      </w:r>
    </w:p>
    <w:p>
      <w:pPr>
        <w:pStyle w:val="ListParagraph"/>
        <w:numPr>
          <w:ilvl w:val="0"/>
          <w:numId w:val="2"/>
        </w:numPr>
        <w:spacing w:after="100"/>
      </w:pPr>
      <w:r>
        <w:rPr>
          <w:rFonts w:ascii="Arial" w:cs="Arial" w:eastAsia="Arial" w:hAnsi="Arial"/>
          <w:color w:val="111111"/>
          <w:sz w:val="24"/>
          <w:szCs w:val="24"/>
        </w:rPr>
        <w:t xml:space="preserve">Un aviso verde que dice Tu certificado esta listo para descargar</w:t>
      </w:r>
    </w:p>
    <w:p>
      <w:pPr>
        <w:pStyle w:val="ListParagraph"/>
        <w:numPr>
          <w:ilvl w:val="0"/>
          <w:numId w:val="2"/>
        </w:numPr>
        <w:spacing w:after="100"/>
      </w:pPr>
      <w:r>
        <w:rPr>
          <w:rFonts w:ascii="Arial" w:cs="Arial" w:eastAsia="Arial" w:hAnsi="Arial"/>
          <w:color w:val="111111"/>
          <w:sz w:val="24"/>
          <w:szCs w:val="24"/>
        </w:rPr>
        <w:t xml:space="preserve">El boton Revisar contenido (verde) para volver al curso</w:t>
      </w:r>
    </w:p>
    <w:p>
      <w:pPr>
        <w:pStyle w:val="ListParagraph"/>
        <w:numPr>
          <w:ilvl w:val="0"/>
          <w:numId w:val="2"/>
        </w:numPr>
        <w:spacing w:after="100"/>
      </w:pPr>
      <w:r>
        <w:rPr>
          <w:rFonts w:ascii="Arial" w:cs="Arial" w:eastAsia="Arial" w:hAnsi="Arial"/>
          <w:color w:val="111111"/>
          <w:sz w:val="24"/>
          <w:szCs w:val="24"/>
        </w:rPr>
        <w:t xml:space="preserve">El boton Descargar certificado (violeta) que te lleva directamente a tu certificado</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0EFFE" w:val="clear"/>
            <w:tcMar>
              <w:top w:type="dxa" w:w="160"/>
              <w:left w:type="dxa" w:w="200"/>
              <w:bottom w:type="dxa" w:w="160"/>
              <w:right w:type="dxa" w:w="200"/>
            </w:tcMar>
          </w:tcPr>
          <w:p>
            <w:r>
              <w:rPr>
                <w:rFonts w:ascii="Arial" w:cs="Arial" w:eastAsia="Arial" w:hAnsi="Arial"/>
                <w:color w:val="3C3489"/>
                <w:sz w:val="22"/>
                <w:szCs w:val="22"/>
              </w:rPr>
              <w:t xml:space="preserve">El certificado se abre en una nueva pestana del navegador. Desde ahi puedes descargarlo en PDF o imprimirlo.</w:t>
            </w:r>
          </w:p>
        </w:tc>
      </w:tr>
    </w:tbl>
    <w:p>
      <w:pPr>
        <w:spacing w:after="80"/>
      </w:pPr>
    </w:p>
    <w:p>
      <w:r>
        <w:br w:type="page"/>
      </w:r>
    </w:p>
    <w:p>
      <w:pPr>
        <w:pStyle w:val="Heading1"/>
        <w:spacing w:after="160" w:before="360"/>
      </w:pPr>
      <w:r>
        <w:rPr>
          <w:rFonts w:ascii="Arial" w:cs="Arial" w:eastAsia="Arial" w:hAnsi="Arial"/>
          <w:b/>
          <w:bCs/>
          <w:color w:val="1A3A5C"/>
          <w:sz w:val="36"/>
          <w:szCs w:val="36"/>
        </w:rPr>
        <w:t xml:space="preserve">7. Preguntas frecuentes</w:t>
      </w:r>
    </w:p>
    <w:p>
      <w:pPr>
        <w:spacing w:after="80"/>
      </w:pPr>
    </w:p>
    <w:p>
      <w:pPr>
        <w:spacing w:after="60" w:before="160"/>
      </w:pPr>
      <w:r>
        <w:rPr>
          <w:rFonts w:ascii="Arial" w:cs="Arial" w:eastAsia="Arial" w:hAnsi="Arial"/>
          <w:b/>
          <w:bCs/>
          <w:color w:val="1A3A5C"/>
          <w:sz w:val="24"/>
          <w:szCs w:val="24"/>
        </w:rPr>
        <w:t xml:space="preserve">No veo la barra de progreso en uno de mis cursos. Es un error?</w:t>
      </w:r>
    </w:p>
    <w:p>
      <w:pPr>
        <w:spacing w:after="140"/>
      </w:pPr>
      <w:r>
        <w:rPr>
          <w:rFonts w:ascii="Arial" w:cs="Arial" w:eastAsia="Arial" w:hAnsi="Arial"/>
          <w:color w:val="111111"/>
          <w:sz w:val="24"/>
          <w:szCs w:val="24"/>
        </w:rPr>
        <w:t xml:space="preserve">No es un error. La barra de progreso solo aparece en cursos que tienen actividades con seguimiento de completitud configurado. Si el administrador no activo esa funcion en ese curso, no se mostrara la barra. Puedes igualmente tomar el curso normalmente.</w:t>
      </w:r>
    </w:p>
    <w:p>
      <w:pPr>
        <w:spacing w:after="80"/>
      </w:pPr>
    </w:p>
    <w:p>
      <w:pPr>
        <w:spacing w:after="60" w:before="160"/>
      </w:pPr>
      <w:r>
        <w:rPr>
          <w:rFonts w:ascii="Arial" w:cs="Arial" w:eastAsia="Arial" w:hAnsi="Arial"/>
          <w:b/>
          <w:bCs/>
          <w:color w:val="1A3A5C"/>
          <w:sz w:val="24"/>
          <w:szCs w:val="24"/>
        </w:rPr>
        <w:t xml:space="preserve">Complete todas las actividades pero el estado sigue en progreso. Que hago?</w:t>
      </w:r>
    </w:p>
    <w:p>
      <w:pPr>
        <w:spacing w:after="140"/>
      </w:pPr>
      <w:r>
        <w:rPr>
          <w:rFonts w:ascii="Arial" w:cs="Arial" w:eastAsia="Arial" w:hAnsi="Arial"/>
          <w:color w:val="111111"/>
          <w:sz w:val="24"/>
          <w:szCs w:val="24"/>
        </w:rPr>
        <w:t xml:space="preserve">A veces el progreso tarda unos minutos en actualizarse. Recarga la pagina. Si sigue igual, puede haber alguna actividad que no completo correctamente (por ejemplo, un cuestionario que necesitas aprobar). Revisa las actividades del curso para confirmar cuales estan completadas.</w:t>
      </w:r>
    </w:p>
    <w:p>
      <w:pPr>
        <w:spacing w:after="80"/>
      </w:pPr>
    </w:p>
    <w:p>
      <w:pPr>
        <w:spacing w:after="60" w:before="160"/>
      </w:pPr>
      <w:r>
        <w:rPr>
          <w:rFonts w:ascii="Arial" w:cs="Arial" w:eastAsia="Arial" w:hAnsi="Arial"/>
          <w:b/>
          <w:bCs/>
          <w:color w:val="1A3A5C"/>
          <w:sz w:val="24"/>
          <w:szCs w:val="24"/>
        </w:rPr>
        <w:t xml:space="preserve">No aparece el boton de Descargar certificado aunque complete el curso.</w:t>
      </w:r>
    </w:p>
    <w:p>
      <w:pPr>
        <w:spacing w:after="140"/>
      </w:pPr>
      <w:r>
        <w:rPr>
          <w:rFonts w:ascii="Arial" w:cs="Arial" w:eastAsia="Arial" w:hAnsi="Arial"/>
          <w:color w:val="111111"/>
          <w:sz w:val="24"/>
          <w:szCs w:val="24"/>
        </w:rPr>
        <w:t xml:space="preserve">El boton solo aparece si el curso tiene el modulo de certificado configurado. Si ves la etiqueta Sin certificado en la tarjeta, ese curso no otorga certificado. Si la etiqueta dice Certificado pero no ves el boton, contacta al administrador de la plataforma.</w:t>
      </w:r>
    </w:p>
    <w:p>
      <w:pPr>
        <w:spacing w:after="80"/>
      </w:pPr>
    </w:p>
    <w:p>
      <w:pPr>
        <w:spacing w:after="60" w:before="160"/>
      </w:pPr>
      <w:r>
        <w:rPr>
          <w:rFonts w:ascii="Arial" w:cs="Arial" w:eastAsia="Arial" w:hAnsi="Arial"/>
          <w:b/>
          <w:bCs/>
          <w:color w:val="1A3A5C"/>
          <w:sz w:val="24"/>
          <w:szCs w:val="24"/>
        </w:rPr>
        <w:t xml:space="preserve">Por que algunos cursos tienen un icono en lugar de imagen?</w:t>
      </w:r>
    </w:p>
    <w:p>
      <w:pPr>
        <w:spacing w:after="140"/>
      </w:pPr>
      <w:r>
        <w:rPr>
          <w:rFonts w:ascii="Arial" w:cs="Arial" w:eastAsia="Arial" w:hAnsi="Arial"/>
          <w:color w:val="111111"/>
          <w:sz w:val="24"/>
          <w:szCs w:val="24"/>
        </w:rPr>
        <w:t xml:space="preserve">Cuando el administrador no ha subido una imagen de portada para el curso, el sistema muestra un fondo de color con un icono decorativo. Esto es completamente normal y no afecta el funcionamiento del curso.</w:t>
      </w:r>
    </w:p>
    <w:p>
      <w:pPr>
        <w:spacing w:after="80"/>
      </w:pPr>
    </w:p>
    <w:p>
      <w:pPr>
        <w:spacing w:after="60" w:before="160"/>
      </w:pPr>
      <w:r>
        <w:rPr>
          <w:rFonts w:ascii="Arial" w:cs="Arial" w:eastAsia="Arial" w:hAnsi="Arial"/>
          <w:b/>
          <w:bCs/>
          <w:color w:val="1A3A5C"/>
          <w:sz w:val="24"/>
          <w:szCs w:val="24"/>
        </w:rPr>
        <w:t xml:space="preserve">La alerta de entrega proxima aparece pero ya entregue la tarea.</w:t>
      </w:r>
    </w:p>
    <w:p>
      <w:pPr>
        <w:spacing w:after="140"/>
      </w:pPr>
      <w:r>
        <w:rPr>
          <w:rFonts w:ascii="Arial" w:cs="Arial" w:eastAsia="Arial" w:hAnsi="Arial"/>
          <w:color w:val="111111"/>
          <w:sz w:val="24"/>
          <w:szCs w:val="24"/>
        </w:rPr>
        <w:t xml:space="preserve">La alerta muestra entregas con fecha limite en los proximos 7 dias aunque ya las hayas completado. Esto es un recordatorio visual. Una vez que pase la fecha o se actualice el progreso, la alerta desaparecera.</w:t>
      </w:r>
    </w:p>
    <w:p>
      <w:pPr>
        <w:spacing w:after="80"/>
      </w:pP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999999"/>
        <w:sz w:val="18"/>
        <w:szCs w:val="18"/>
      </w:rPr>
      <w:t xml:space="preserve">Pagina </w:t>
    </w:r>
    <w:r>
      <w:rPr>
        <w:rFonts w:ascii="Arial" w:cs="Arial" w:eastAsia="Arial" w:hAnsi="Arial"/>
        <w:color w:val="999999"/>
        <w:sz w:val="18"/>
        <w:szCs w:val="18"/>
      </w:rPr>
      <w:fldChar w:fldCharType="begin"/>
      <w:instrText xml:space="preserve">PAGE</w:instrText>
      <w:fldChar w:fldCharType="separate"/>
      <w:fldChar w:fldCharType="end"/>
    </w:r>
    <w:r>
      <w:rPr>
        <w:rFonts w:ascii="Arial" w:cs="Arial" w:eastAsia="Arial" w:hAnsi="Arial"/>
        <w:color w:val="999999"/>
        <w:sz w:val="18"/>
        <w:szCs w:val="18"/>
      </w:rPr>
      <w:t xml:space="preserve"> de </w:t>
    </w:r>
    <w:r>
      <w:rPr>
        <w:rFonts w:ascii="Arial" w:cs="Arial" w:eastAsia="Arial" w:hAnsi="Arial"/>
        <w:color w:val="99999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9E75" w:sz="6" w:space="1"/>
      </w:pBdr>
    </w:pPr>
    <w:r>
      <w:rPr>
        <w:rFonts w:ascii="Arial" w:cs="Arial" w:eastAsia="Arial" w:hAnsi="Arial"/>
        <w:color w:val="1D9E75"/>
        <w:sz w:val="18"/>
        <w:szCs w:val="18"/>
      </w:rPr>
      <w:t xml:space="preserve">Mis Cursos — Guia de Usuario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3A5C"/>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D9E75"/>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2026-05-14T21:24:37.429Z</dcterms:created>
  <dcterms:modified xsi:type="dcterms:W3CDTF">2026-05-14T21:24:37.429Z</dcterms:modified>
</cp:coreProperties>
</file>

<file path=docProps/custom.xml><?xml version="1.0" encoding="utf-8"?>
<Properties xmlns="http://schemas.openxmlformats.org/officeDocument/2006/custom-properties" xmlns:vt="http://schemas.openxmlformats.org/officeDocument/2006/docPropsVTypes"/>
</file>